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72" w:rsidRPr="00AC2B0A" w:rsidRDefault="00F61F58" w:rsidP="000A0962">
      <w:pPr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REPUBLIKA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SRBIJA</w:t>
      </w:r>
      <w:r w:rsidR="0026378A" w:rsidRPr="00AC2B0A">
        <w:rPr>
          <w:rFonts w:ascii="Arial" w:hAnsi="Arial" w:cs="Arial"/>
        </w:rPr>
        <w:t xml:space="preserve">            </w:t>
      </w:r>
      <w:r w:rsidR="001D1856" w:rsidRPr="00AC2B0A">
        <w:rPr>
          <w:rFonts w:ascii="Arial" w:hAnsi="Arial" w:cs="Arial"/>
          <w:lang w:val="sr-Cyrl-RS"/>
        </w:rPr>
        <w:tab/>
      </w:r>
    </w:p>
    <w:p w:rsidR="000A0962" w:rsidRPr="00AC2B0A" w:rsidRDefault="00F61F58" w:rsidP="000A0962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</w:p>
    <w:p w:rsidR="00FB6866" w:rsidRPr="00AC2B0A" w:rsidRDefault="00F61F58" w:rsidP="00FB6866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administrativno</w:t>
      </w:r>
      <w:r w:rsidR="00404CD2" w:rsidRPr="00AC2B0A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budžetska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B6866" w:rsidRPr="00AC2B0A">
        <w:rPr>
          <w:rFonts w:ascii="Arial" w:hAnsi="Arial" w:cs="Arial"/>
          <w:lang w:val="sr-Cyrl-RS"/>
        </w:rPr>
        <w:t xml:space="preserve"> </w:t>
      </w:r>
    </w:p>
    <w:p w:rsidR="00FB6866" w:rsidRPr="00AC2B0A" w:rsidRDefault="00F61F58" w:rsidP="00FB6866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mandatno</w:t>
      </w:r>
      <w:r w:rsidR="00404CD2" w:rsidRPr="00AC2B0A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imunitetska</w:t>
      </w:r>
      <w:r w:rsidR="00FB686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</w:p>
    <w:p w:rsidR="008060C7" w:rsidRPr="001308FA" w:rsidRDefault="00D21B55" w:rsidP="00807D60">
      <w:pPr>
        <w:jc w:val="left"/>
        <w:rPr>
          <w:rFonts w:ascii="Arial" w:hAnsi="Arial" w:cs="Arial"/>
          <w:lang w:val="sr-Cyrl-RS"/>
        </w:rPr>
      </w:pPr>
      <w:r w:rsidRPr="001308FA">
        <w:rPr>
          <w:rFonts w:ascii="Arial" w:hAnsi="Arial" w:cs="Arial"/>
        </w:rPr>
        <w:t>03</w:t>
      </w:r>
      <w:r w:rsidR="002336E5" w:rsidRPr="001308F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broj</w:t>
      </w:r>
      <w:r w:rsidR="000A0962" w:rsidRPr="001308FA">
        <w:rPr>
          <w:rFonts w:ascii="Arial" w:hAnsi="Arial" w:cs="Arial"/>
          <w:lang w:val="sr-Cyrl-RS"/>
        </w:rPr>
        <w:t>:</w:t>
      </w:r>
      <w:r w:rsidRPr="001308FA">
        <w:rPr>
          <w:rFonts w:ascii="Arial" w:hAnsi="Arial" w:cs="Arial"/>
        </w:rPr>
        <w:t xml:space="preserve"> </w:t>
      </w:r>
      <w:r w:rsidR="00AF4165">
        <w:rPr>
          <w:rFonts w:ascii="Arial" w:hAnsi="Arial" w:cs="Arial"/>
        </w:rPr>
        <w:t>400-2660/19</w:t>
      </w:r>
    </w:p>
    <w:p w:rsidR="000A0962" w:rsidRPr="00FC4ECB" w:rsidRDefault="00FC4ECB" w:rsidP="00807D60">
      <w:pPr>
        <w:jc w:val="left"/>
        <w:rPr>
          <w:rFonts w:ascii="Arial" w:hAnsi="Arial" w:cs="Arial"/>
          <w:lang w:val="sr-Cyrl-RS"/>
        </w:rPr>
      </w:pPr>
      <w:r w:rsidRPr="00FC4ECB">
        <w:rPr>
          <w:rFonts w:ascii="Arial" w:hAnsi="Arial" w:cs="Arial"/>
          <w:lang w:val="sr-Cyrl-RS"/>
        </w:rPr>
        <w:t xml:space="preserve">28.10. </w:t>
      </w:r>
      <w:r w:rsidR="00AF4165" w:rsidRPr="00FC4ECB">
        <w:rPr>
          <w:rFonts w:ascii="Arial" w:hAnsi="Arial" w:cs="Arial"/>
        </w:rPr>
        <w:t>2019.</w:t>
      </w:r>
      <w:r w:rsidR="000A0962" w:rsidRPr="00FC4EC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godine</w:t>
      </w:r>
    </w:p>
    <w:p w:rsidR="000A0962" w:rsidRPr="00AC2B0A" w:rsidRDefault="00F61F58" w:rsidP="000A0962">
      <w:pPr>
        <w:jc w:val="lef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</w:t>
      </w:r>
      <w:r w:rsidR="000A096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</w:t>
      </w: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jc w:val="left"/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pStyle w:val="Footer"/>
        <w:widowControl/>
        <w:tabs>
          <w:tab w:val="clear" w:pos="1440"/>
          <w:tab w:val="clear" w:pos="4320"/>
          <w:tab w:val="clear" w:pos="8640"/>
        </w:tabs>
        <w:rPr>
          <w:rFonts w:ascii="Arial" w:hAnsi="Arial" w:cs="Arial"/>
          <w:noProof w:val="0"/>
          <w:szCs w:val="24"/>
          <w:lang w:val="ru-RU"/>
        </w:rPr>
      </w:pPr>
    </w:p>
    <w:p w:rsidR="007A050A" w:rsidRPr="00AC2B0A" w:rsidRDefault="007A050A" w:rsidP="000A0962">
      <w:pPr>
        <w:pStyle w:val="Footer"/>
        <w:widowControl/>
        <w:tabs>
          <w:tab w:val="clear" w:pos="1440"/>
          <w:tab w:val="clear" w:pos="4320"/>
          <w:tab w:val="clear" w:pos="8640"/>
        </w:tabs>
        <w:rPr>
          <w:rFonts w:ascii="Arial" w:hAnsi="Arial" w:cs="Arial"/>
          <w:noProof w:val="0"/>
          <w:szCs w:val="24"/>
          <w:lang w:val="sr-Cyrl-RS"/>
        </w:rPr>
      </w:pPr>
    </w:p>
    <w:p w:rsidR="007A050A" w:rsidRPr="00AC2B0A" w:rsidRDefault="007A050A" w:rsidP="000A0962">
      <w:pPr>
        <w:pStyle w:val="Footer"/>
        <w:widowControl/>
        <w:tabs>
          <w:tab w:val="clear" w:pos="1440"/>
          <w:tab w:val="clear" w:pos="4320"/>
          <w:tab w:val="clear" w:pos="8640"/>
        </w:tabs>
        <w:rPr>
          <w:rFonts w:ascii="Arial" w:hAnsi="Arial" w:cs="Arial"/>
          <w:noProof w:val="0"/>
          <w:szCs w:val="24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B70772" w:rsidRPr="00AC2B0A" w:rsidRDefault="00F61F58" w:rsidP="000A096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PREDLOG</w:t>
      </w:r>
      <w:r w:rsidR="00B70772" w:rsidRPr="00AC2B0A">
        <w:rPr>
          <w:rFonts w:ascii="Arial" w:hAnsi="Arial" w:cs="Arial"/>
          <w:lang w:val="sr-Cyrl-RS"/>
        </w:rPr>
        <w:t xml:space="preserve"> </w:t>
      </w:r>
    </w:p>
    <w:p w:rsidR="000A0962" w:rsidRPr="00AC2B0A" w:rsidRDefault="00F61F58" w:rsidP="000A096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SKUPŠTINSK</w:t>
      </w:r>
      <w:r>
        <w:rPr>
          <w:rFonts w:ascii="Arial" w:hAnsi="Arial" w:cs="Arial"/>
          <w:lang w:val="sr-Cyrl-RS"/>
        </w:rPr>
        <w:t>OG</w:t>
      </w:r>
      <w:r w:rsidR="000A096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BUDžETA</w:t>
      </w:r>
      <w:r w:rsidR="00B86802" w:rsidRPr="00AC2B0A">
        <w:rPr>
          <w:rFonts w:ascii="Arial" w:hAnsi="Arial" w:cs="Arial"/>
          <w:lang w:val="ru-RU"/>
        </w:rPr>
        <w:t xml:space="preserve"> </w:t>
      </w:r>
    </w:p>
    <w:p w:rsidR="000A0962" w:rsidRPr="00AC2B0A" w:rsidRDefault="00F61F58" w:rsidP="00416FB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ZA</w:t>
      </w:r>
      <w:r w:rsidR="000A0962" w:rsidRPr="00AC2B0A">
        <w:rPr>
          <w:rFonts w:ascii="Arial" w:hAnsi="Arial" w:cs="Arial"/>
          <w:lang w:val="ru-RU"/>
        </w:rPr>
        <w:t xml:space="preserve"> 20</w:t>
      </w:r>
      <w:r w:rsidR="008C39AF">
        <w:rPr>
          <w:rFonts w:ascii="Arial" w:hAnsi="Arial" w:cs="Arial"/>
          <w:lang w:val="sr-Latn-RS"/>
        </w:rPr>
        <w:t>20</w:t>
      </w:r>
      <w:r w:rsidR="000A0962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GODINU</w:t>
      </w: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sr-Cyrl-CS"/>
        </w:rPr>
      </w:pPr>
    </w:p>
    <w:p w:rsidR="000A0962" w:rsidRPr="00AC2B0A" w:rsidRDefault="000A0962" w:rsidP="000A0962">
      <w:pPr>
        <w:rPr>
          <w:rFonts w:ascii="Arial" w:hAnsi="Arial" w:cs="Arial"/>
          <w:lang w:val="sr-Cyrl-CS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ru-RU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7A050A" w:rsidRPr="00AC2B0A" w:rsidRDefault="007A050A" w:rsidP="000A0962">
      <w:pPr>
        <w:rPr>
          <w:rFonts w:ascii="Arial" w:hAnsi="Arial" w:cs="Arial"/>
          <w:lang w:val="sr-Cyrl-RS"/>
        </w:rPr>
      </w:pPr>
    </w:p>
    <w:p w:rsidR="007A050A" w:rsidRPr="00AC2B0A" w:rsidRDefault="007A050A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0A0962" w:rsidRPr="00AC2B0A" w:rsidRDefault="000A0962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Pr="00AC2B0A" w:rsidRDefault="002861BA" w:rsidP="000A0962">
      <w:pPr>
        <w:rPr>
          <w:rFonts w:ascii="Arial" w:hAnsi="Arial" w:cs="Arial"/>
          <w:lang w:val="sr-Cyrl-RS"/>
        </w:rPr>
      </w:pPr>
    </w:p>
    <w:p w:rsidR="002861BA" w:rsidRDefault="00F61F58" w:rsidP="0005487E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Beograd</w:t>
      </w:r>
      <w:r w:rsidR="000A0962" w:rsidRPr="00AC2B0A">
        <w:rPr>
          <w:rFonts w:ascii="Arial" w:hAnsi="Arial" w:cs="Arial"/>
          <w:lang w:val="ru-RU"/>
        </w:rPr>
        <w:t>,</w:t>
      </w:r>
      <w:r w:rsidR="008A23A0" w:rsidRPr="005C3A59">
        <w:rPr>
          <w:rFonts w:ascii="Arial" w:hAnsi="Arial" w:cs="Arial"/>
          <w:lang w:val="ru-RU"/>
        </w:rPr>
        <w:t xml:space="preserve"> </w:t>
      </w:r>
      <w:r w:rsidR="000A0962" w:rsidRPr="00FE79A1">
        <w:rPr>
          <w:rFonts w:ascii="Arial" w:hAnsi="Arial" w:cs="Arial"/>
          <w:lang w:val="ru-RU"/>
        </w:rPr>
        <w:t>20</w:t>
      </w:r>
      <w:r w:rsidR="00AF4165">
        <w:rPr>
          <w:rFonts w:ascii="Arial" w:hAnsi="Arial" w:cs="Arial"/>
        </w:rPr>
        <w:t>19</w:t>
      </w:r>
      <w:r w:rsidR="000A0962" w:rsidRPr="00FE79A1">
        <w:rPr>
          <w:rFonts w:ascii="Arial" w:hAnsi="Arial" w:cs="Arial"/>
          <w:lang w:val="ru-RU"/>
        </w:rPr>
        <w:t>.</w:t>
      </w:r>
      <w:r w:rsidR="000A096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g</w:t>
      </w:r>
      <w:r>
        <w:rPr>
          <w:rFonts w:ascii="Arial" w:hAnsi="Arial" w:cs="Arial"/>
          <w:lang w:val="ru-RU"/>
        </w:rPr>
        <w:t>odin</w:t>
      </w:r>
      <w:r>
        <w:rPr>
          <w:rFonts w:ascii="Arial" w:hAnsi="Arial" w:cs="Arial"/>
          <w:lang w:val="sr-Cyrl-RS"/>
        </w:rPr>
        <w:t>e</w:t>
      </w:r>
    </w:p>
    <w:p w:rsidR="00703AFF" w:rsidRDefault="00703AFF" w:rsidP="0005487E">
      <w:pPr>
        <w:jc w:val="center"/>
        <w:rPr>
          <w:rFonts w:ascii="Arial" w:hAnsi="Arial" w:cs="Arial"/>
          <w:lang w:val="sr-Cyrl-RS"/>
        </w:rPr>
      </w:pPr>
    </w:p>
    <w:p w:rsidR="0005487E" w:rsidRPr="0005487E" w:rsidRDefault="0005487E" w:rsidP="0005487E">
      <w:pPr>
        <w:jc w:val="center"/>
        <w:rPr>
          <w:rFonts w:ascii="Arial" w:hAnsi="Arial" w:cs="Arial"/>
          <w:lang w:val="sr-Cyrl-RS"/>
        </w:rPr>
      </w:pPr>
    </w:p>
    <w:p w:rsidR="004D5512" w:rsidRPr="00AC2B0A" w:rsidRDefault="00F61F58" w:rsidP="002861BA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SKUPŠTINSKI</w:t>
      </w:r>
      <w:r w:rsidR="00FB6866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</w:t>
      </w:r>
      <w:r w:rsidR="009715A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20</w:t>
      </w:r>
      <w:r w:rsidR="00EC3F93">
        <w:rPr>
          <w:rFonts w:ascii="Arial" w:hAnsi="Arial" w:cs="Arial"/>
          <w:lang w:val="sr-Latn-RS"/>
        </w:rPr>
        <w:t>20</w:t>
      </w:r>
      <w:r w:rsidR="004D5512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</w:p>
    <w:p w:rsidR="002861BA" w:rsidRPr="00AC2B0A" w:rsidRDefault="002861BA" w:rsidP="002861BA">
      <w:pPr>
        <w:jc w:val="center"/>
        <w:rPr>
          <w:rFonts w:ascii="Arial" w:hAnsi="Arial" w:cs="Arial"/>
          <w:lang w:val="sr-Cyrl-CS"/>
        </w:rPr>
      </w:pPr>
    </w:p>
    <w:p w:rsidR="00A93B15" w:rsidRPr="00AC2B0A" w:rsidRDefault="00A93B15" w:rsidP="004D5512">
      <w:pPr>
        <w:rPr>
          <w:rFonts w:ascii="Arial" w:hAnsi="Arial" w:cs="Arial"/>
          <w:lang w:val="sr-Cyrl-CS"/>
        </w:rPr>
      </w:pPr>
    </w:p>
    <w:p w:rsidR="004D5512" w:rsidRPr="00AC2B0A" w:rsidRDefault="00F61F58" w:rsidP="004D5512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1.</w:t>
      </w:r>
    </w:p>
    <w:p w:rsidR="003C00C5" w:rsidRPr="00AC2B0A" w:rsidRDefault="003C00C5" w:rsidP="004D5512">
      <w:pPr>
        <w:jc w:val="center"/>
        <w:rPr>
          <w:rFonts w:ascii="Arial" w:hAnsi="Arial" w:cs="Arial"/>
          <w:lang w:val="sr-Cyrl-CS"/>
        </w:rPr>
      </w:pPr>
    </w:p>
    <w:p w:rsidR="004D5512" w:rsidRPr="005C3A59" w:rsidRDefault="004D5512" w:rsidP="004D5512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Ovim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</w:t>
      </w:r>
      <w:r w:rsidR="00EC3F93">
        <w:rPr>
          <w:rFonts w:ascii="Arial" w:hAnsi="Arial" w:cs="Arial"/>
          <w:lang w:val="sr-Latn-RS"/>
        </w:rPr>
        <w:t>20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godinu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obim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potrebnih</w:t>
      </w:r>
      <w:r w:rsidR="003C00C5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sredstava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3C00C5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finansiranje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nadležnosti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</w:t>
      </w:r>
      <w:r w:rsidR="00EC3F93">
        <w:rPr>
          <w:rFonts w:ascii="Arial" w:hAnsi="Arial" w:cs="Arial"/>
          <w:lang w:val="sr-Latn-RS"/>
        </w:rPr>
        <w:t>20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RS"/>
        </w:rPr>
        <w:t>godinu</w:t>
      </w:r>
      <w:r w:rsidR="004A25C1" w:rsidRPr="005C3A59">
        <w:rPr>
          <w:rFonts w:ascii="Arial" w:hAnsi="Arial" w:cs="Arial"/>
          <w:lang w:val="sr-Cyrl-CS"/>
        </w:rPr>
        <w:t>,</w:t>
      </w:r>
      <w:r w:rsidR="008A23A0" w:rsidRPr="005C3A5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budžetskim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klasifikacijama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utvrđenim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Zakonom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budžetskom</w:t>
      </w:r>
      <w:r w:rsidR="004A25C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sistemu</w:t>
      </w:r>
      <w:r w:rsidR="004A25C1" w:rsidRPr="00AC2B0A">
        <w:rPr>
          <w:rFonts w:ascii="Arial" w:hAnsi="Arial" w:cs="Arial"/>
          <w:lang w:val="sr-Cyrl-CS"/>
        </w:rPr>
        <w:t>.</w:t>
      </w:r>
    </w:p>
    <w:p w:rsidR="004D5512" w:rsidRPr="00AC2B0A" w:rsidRDefault="00F61F58" w:rsidP="004D5512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2.</w:t>
      </w:r>
    </w:p>
    <w:p w:rsidR="003C00C5" w:rsidRPr="00AC2B0A" w:rsidRDefault="003C00C5" w:rsidP="004D5512">
      <w:pPr>
        <w:jc w:val="center"/>
        <w:rPr>
          <w:rFonts w:ascii="Arial" w:hAnsi="Arial" w:cs="Arial"/>
          <w:lang w:val="sr-Cyrl-CS"/>
        </w:rPr>
      </w:pPr>
    </w:p>
    <w:p w:rsidR="004D5512" w:rsidRPr="005C3A59" w:rsidRDefault="004D5512" w:rsidP="004D5512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Rashodi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izdaci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20</w:t>
      </w:r>
      <w:r w:rsidR="00EC3F93">
        <w:rPr>
          <w:rFonts w:ascii="Arial" w:hAnsi="Arial" w:cs="Arial"/>
          <w:lang w:val="sr-Latn-RS"/>
        </w:rPr>
        <w:t>20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godinu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utvrđuju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ukupnom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iznosu</w:t>
      </w:r>
      <w:r w:rsidR="005250E9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="00FB6866" w:rsidRPr="00577E04">
        <w:rPr>
          <w:rFonts w:ascii="Arial" w:hAnsi="Arial" w:cs="Arial"/>
          <w:lang w:val="sr-Cyrl-RS"/>
        </w:rPr>
        <w:t xml:space="preserve"> </w:t>
      </w:r>
      <w:r w:rsidR="00591423">
        <w:rPr>
          <w:rFonts w:ascii="Arial" w:hAnsi="Arial" w:cs="Arial"/>
          <w:lang w:val="sr-Latn-RS"/>
        </w:rPr>
        <w:t>3.2</w:t>
      </w:r>
      <w:r w:rsidR="00F15CD9">
        <w:rPr>
          <w:rFonts w:ascii="Arial" w:hAnsi="Arial" w:cs="Arial"/>
          <w:lang w:val="sr-Cyrl-RS"/>
        </w:rPr>
        <w:t>8</w:t>
      </w:r>
      <w:r w:rsidR="00591423">
        <w:rPr>
          <w:rFonts w:ascii="Arial" w:hAnsi="Arial" w:cs="Arial"/>
          <w:lang w:val="sr-Latn-RS"/>
        </w:rPr>
        <w:t xml:space="preserve">3.924.000 </w:t>
      </w:r>
      <w:r w:rsidR="00F61F58">
        <w:rPr>
          <w:rFonts w:ascii="Arial" w:hAnsi="Arial" w:cs="Arial"/>
          <w:lang w:val="sr-Cyrl-CS"/>
        </w:rPr>
        <w:t>dinara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Utvrđeni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iznos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rashoda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finansiraće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>.</w:t>
      </w:r>
    </w:p>
    <w:p w:rsidR="00951C00" w:rsidRPr="00AC2B0A" w:rsidRDefault="00951C00" w:rsidP="004D5512">
      <w:pPr>
        <w:rPr>
          <w:rFonts w:ascii="Arial" w:hAnsi="Arial" w:cs="Arial"/>
          <w:lang w:val="sr-Cyrl-CS"/>
        </w:rPr>
      </w:pPr>
    </w:p>
    <w:p w:rsidR="004D5512" w:rsidRPr="00AC2B0A" w:rsidRDefault="00F61F58" w:rsidP="00C96FD5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</w:t>
      </w:r>
      <w:r w:rsidR="004D5512" w:rsidRPr="00AC2B0A">
        <w:rPr>
          <w:rFonts w:ascii="Arial" w:hAnsi="Arial" w:cs="Arial"/>
          <w:lang w:val="sr-Cyrl-CS"/>
        </w:rPr>
        <w:t xml:space="preserve"> 3.</w:t>
      </w:r>
    </w:p>
    <w:p w:rsidR="003C00C5" w:rsidRPr="00AC2B0A" w:rsidRDefault="003C00C5" w:rsidP="004D5512">
      <w:pPr>
        <w:rPr>
          <w:rFonts w:ascii="Arial" w:hAnsi="Arial" w:cs="Arial"/>
          <w:lang w:val="sr-Cyrl-CS"/>
        </w:rPr>
      </w:pPr>
    </w:p>
    <w:p w:rsidR="004D5512" w:rsidRPr="00AC2B0A" w:rsidRDefault="0026378A" w:rsidP="004D5512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  </w:t>
      </w:r>
      <w:r w:rsidRPr="005C3A59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Utvrđeni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iznos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ukupnih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rashoda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sastoji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="004D5512" w:rsidRPr="00AC2B0A">
        <w:rPr>
          <w:rFonts w:ascii="Arial" w:hAnsi="Arial" w:cs="Arial"/>
          <w:lang w:val="sr-Cyrl-CS"/>
        </w:rPr>
        <w:t>:</w:t>
      </w:r>
    </w:p>
    <w:p w:rsidR="00984C61" w:rsidRPr="00AC2B0A" w:rsidRDefault="00984C61" w:rsidP="004D5512">
      <w:pPr>
        <w:rPr>
          <w:rFonts w:ascii="Arial" w:hAnsi="Arial" w:cs="Arial"/>
          <w:lang w:val="sr-Cyrl-CS"/>
        </w:rPr>
      </w:pPr>
    </w:p>
    <w:p w:rsidR="00EE4346" w:rsidRPr="00A540BA" w:rsidRDefault="00F61F58" w:rsidP="00EE434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FUNKCIJA</w:t>
      </w:r>
      <w:r w:rsidR="00EE4346" w:rsidRPr="00A540BA">
        <w:rPr>
          <w:rFonts w:ascii="Arial" w:hAnsi="Arial" w:cs="Arial"/>
          <w:lang w:val="sr-Cyrl-CS"/>
        </w:rPr>
        <w:t xml:space="preserve"> 110 - </w:t>
      </w:r>
      <w:r>
        <w:rPr>
          <w:rFonts w:ascii="Arial" w:hAnsi="Arial" w:cs="Arial"/>
          <w:lang w:val="sr-Cyrl-CS"/>
        </w:rPr>
        <w:t>Izvršni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zakonodavni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</w:t>
      </w:r>
      <w:r w:rsidR="00EE4346" w:rsidRPr="00A540B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finansijski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fiskalni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spoljni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poslovi</w:t>
      </w:r>
    </w:p>
    <w:p w:rsidR="00EE4346" w:rsidRPr="00A540BA" w:rsidRDefault="00EE4346" w:rsidP="00EE4346">
      <w:pPr>
        <w:rPr>
          <w:rFonts w:ascii="Arial" w:hAnsi="Arial" w:cs="Arial"/>
          <w:lang w:val="sr-Cyrl-CS"/>
        </w:rPr>
      </w:pPr>
    </w:p>
    <w:p w:rsidR="00EE4346" w:rsidRPr="00A540BA" w:rsidRDefault="00F61F58" w:rsidP="00EE4346">
      <w:pPr>
        <w:pStyle w:val="Default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/>
          <w:color w:val="auto"/>
          <w:lang w:val="sr-Cyrl-RS"/>
        </w:rPr>
        <w:t>Program</w:t>
      </w:r>
      <w:r w:rsidR="00EE4346" w:rsidRPr="00A540BA">
        <w:rPr>
          <w:rFonts w:ascii="Arial" w:hAnsi="Arial" w:cs="Arial"/>
          <w:color w:val="auto"/>
          <w:lang w:val="sr-Cyrl-RS"/>
        </w:rPr>
        <w:t xml:space="preserve">: 2101 - </w:t>
      </w:r>
      <w:r>
        <w:rPr>
          <w:rFonts w:ascii="Arial" w:hAnsi="Arial" w:cs="Arial"/>
          <w:color w:val="auto"/>
          <w:lang w:val="sr-Cyrl-CS"/>
        </w:rPr>
        <w:t>Politički</w:t>
      </w:r>
      <w:r w:rsidR="00EE4346" w:rsidRPr="00B83393">
        <w:rPr>
          <w:rFonts w:ascii="Arial" w:hAnsi="Arial" w:cs="Arial"/>
          <w:color w:val="auto"/>
          <w:lang w:val="sr-Cyrl-CS"/>
        </w:rPr>
        <w:t xml:space="preserve"> </w:t>
      </w:r>
      <w:r>
        <w:rPr>
          <w:rFonts w:ascii="Arial" w:hAnsi="Arial" w:cs="Arial"/>
          <w:color w:val="auto"/>
          <w:lang w:val="sr-Cyrl-CS"/>
        </w:rPr>
        <w:t>sistem</w:t>
      </w:r>
      <w:r w:rsidR="00EE4346" w:rsidRPr="00B83393">
        <w:rPr>
          <w:rFonts w:ascii="Arial" w:hAnsi="Arial" w:cs="Arial"/>
          <w:color w:val="auto"/>
          <w:lang w:val="sr-Cyrl-CS"/>
        </w:rPr>
        <w:t xml:space="preserve"> - </w:t>
      </w:r>
      <w:r>
        <w:rPr>
          <w:rFonts w:ascii="Arial" w:hAnsi="Arial" w:cs="Arial"/>
          <w:color w:val="auto"/>
          <w:lang w:val="sr-Cyrl-CS"/>
        </w:rPr>
        <w:t>zakonodavn</w:t>
      </w:r>
      <w:r w:rsidR="00EE4346" w:rsidRPr="00B83393">
        <w:rPr>
          <w:rFonts w:ascii="Arial" w:hAnsi="Arial" w:cs="Arial"/>
          <w:color w:val="auto"/>
          <w:lang w:val="sr-Cyrl-CS"/>
        </w:rPr>
        <w:t xml:space="preserve">a </w:t>
      </w:r>
      <w:r>
        <w:rPr>
          <w:rFonts w:ascii="Arial" w:hAnsi="Arial" w:cs="Arial"/>
          <w:color w:val="auto"/>
          <w:lang w:val="sr-Cyrl-CS"/>
        </w:rPr>
        <w:t>vlast</w:t>
      </w:r>
      <w:r w:rsidR="00EE4346" w:rsidRPr="00A540BA">
        <w:rPr>
          <w:rFonts w:ascii="Arial" w:hAnsi="Arial" w:cs="Arial"/>
          <w:color w:val="auto"/>
          <w:lang w:val="sr-Cyrl-CS"/>
        </w:rPr>
        <w:t xml:space="preserve"> </w:t>
      </w:r>
    </w:p>
    <w:p w:rsidR="00EE4346" w:rsidRPr="00A540BA" w:rsidRDefault="00EE4346" w:rsidP="00EE4346">
      <w:pPr>
        <w:autoSpaceDE w:val="0"/>
        <w:autoSpaceDN w:val="0"/>
        <w:adjustRightInd w:val="0"/>
        <w:jc w:val="left"/>
        <w:rPr>
          <w:rFonts w:ascii="Arial" w:hAnsi="Arial" w:cs="Arial"/>
          <w:sz w:val="23"/>
          <w:szCs w:val="23"/>
          <w:lang w:val="sr-Cyrl-C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Svrha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najviše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nosilac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ustavotvorne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vrši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predstavničku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zakonodavnu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izbornu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Pravni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osnov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sprovođenje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EE4346" w:rsidRPr="00A540BA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Članom</w:t>
      </w:r>
      <w:r w:rsidR="00EE4346" w:rsidRPr="00A540BA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Ustava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podele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grane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zakonodavnu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izvršnu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sudsku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Čl</w:t>
      </w:r>
      <w:r w:rsidR="00EE4346" w:rsidRPr="00A540BA">
        <w:rPr>
          <w:rFonts w:ascii="Arial" w:hAnsi="Arial" w:cs="Arial"/>
          <w:lang w:val="sr-Cyrl-RS"/>
        </w:rPr>
        <w:t xml:space="preserve">. 98 - 110. </w:t>
      </w:r>
      <w:r>
        <w:rPr>
          <w:rFonts w:ascii="Arial" w:hAnsi="Arial" w:cs="Arial"/>
          <w:lang w:val="sr-Cyrl-RS"/>
        </w:rPr>
        <w:t>Ustava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nadležnost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sastav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izbor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konstituisanje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imunitet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potpredsednici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način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odlučivanja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zasedanja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referendum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raspuštanje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nadležnost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odlučivanja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amblemi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simboli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obeležja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organima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međunarodna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upravljanje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imovinom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koristi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finansiranje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Poslovnikom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Odgovorno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programa</w:t>
      </w:r>
      <w:r w:rsidR="00EE4346" w:rsidRPr="00A540BA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lang w:val="ru-RU"/>
        </w:rPr>
        <w:t>generalni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član</w:t>
      </w:r>
      <w:r w:rsidR="00EE4346" w:rsidRPr="00A540BA">
        <w:rPr>
          <w:rFonts w:ascii="Arial" w:hAnsi="Arial" w:cs="Arial"/>
          <w:lang w:val="ru-RU"/>
        </w:rPr>
        <w:t xml:space="preserve"> 64. </w:t>
      </w:r>
      <w:r>
        <w:rPr>
          <w:rFonts w:ascii="Arial" w:hAnsi="Arial" w:cs="Arial"/>
          <w:lang w:val="ru-RU"/>
        </w:rPr>
        <w:t>Zakona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</w:t>
      </w:r>
      <w:r>
        <w:rPr>
          <w:rFonts w:ascii="Arial" w:hAnsi="Arial" w:cs="Arial"/>
          <w:lang w:val="sr-Cyrl-RS"/>
        </w:rPr>
        <w:t>t</w:t>
      </w:r>
      <w:r>
        <w:rPr>
          <w:rFonts w:ascii="Arial" w:hAnsi="Arial" w:cs="Arial"/>
          <w:lang w:val="ru-RU"/>
        </w:rPr>
        <w:t>ini</w:t>
      </w:r>
      <w:r w:rsidR="00493AB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čl</w:t>
      </w:r>
      <w:r w:rsidR="00493ABC">
        <w:rPr>
          <w:rFonts w:ascii="Arial" w:hAnsi="Arial" w:cs="Arial"/>
          <w:lang w:val="ru-RU"/>
        </w:rPr>
        <w:t>. 35</w:t>
      </w:r>
      <w:r w:rsidR="00493ABC" w:rsidRPr="00255BEC">
        <w:rPr>
          <w:rFonts w:ascii="Arial" w:hAnsi="Arial" w:cs="Arial"/>
          <w:lang w:val="ru-RU"/>
        </w:rPr>
        <w:t>, 179.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293. </w:t>
      </w:r>
      <w:r>
        <w:rPr>
          <w:rFonts w:ascii="Arial" w:hAnsi="Arial" w:cs="Arial"/>
          <w:lang w:val="ru-RU"/>
        </w:rPr>
        <w:t>Poslovnika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tačka</w:t>
      </w:r>
      <w:r w:rsidR="00EE4346" w:rsidRPr="00A540BA">
        <w:rPr>
          <w:rFonts w:ascii="Arial" w:hAnsi="Arial" w:cs="Arial"/>
          <w:lang w:val="ru-RU"/>
        </w:rPr>
        <w:t xml:space="preserve"> 6. </w:t>
      </w:r>
      <w:r>
        <w:rPr>
          <w:rFonts w:ascii="Arial" w:hAnsi="Arial" w:cs="Arial"/>
          <w:lang w:val="ru-RU"/>
        </w:rPr>
        <w:t>Odluke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>).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Opis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nosilac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ustavotvorne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ru-RU"/>
        </w:rPr>
        <w:t>donosi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menja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granice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raspisuje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referendum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potvrđuje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kad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predviđena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potvrđivanja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miru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proglašava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ratno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vanredno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stanje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nadzire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donosi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nadležnosti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daje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prethodnu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saglasnost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statut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autonomne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pokrajine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strategiju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odbrane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razvoja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završni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daje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amnestiju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krivična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razrešenju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Vrhovnog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kasacionog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predsednike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zamenike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tužilaca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Zaštitnika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funkcionere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vrši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nadzor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radom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ru-RU"/>
        </w:rPr>
        <w:t>Vlade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EE4346" w:rsidRPr="00A540B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guvernera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Zaštitnika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razmatra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EE4346" w:rsidRPr="00A540BA">
        <w:rPr>
          <w:rFonts w:ascii="Arial" w:hAnsi="Arial" w:cs="Arial"/>
          <w:lang w:val="ru-RU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održava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sastanke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građanima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kancelarijama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sedišta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EE4346" w:rsidRPr="00A540BA">
        <w:rPr>
          <w:rFonts w:ascii="Arial" w:hAnsi="Arial" w:cs="Arial"/>
          <w:lang w:val="sr-Cyrl-RS"/>
        </w:rPr>
        <w:t>)</w:t>
      </w:r>
      <w:r w:rsidR="00EE4346" w:rsidRPr="00A540BA">
        <w:rPr>
          <w:rFonts w:ascii="Arial" w:hAnsi="Arial" w:cs="Arial"/>
          <w:lang w:val="ru-RU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očuvanja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dobrosusedskih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sveta</w:t>
      </w:r>
      <w:r w:rsidR="00EE4346" w:rsidRPr="00A540B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upućivanje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razmena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učešće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konferencijama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savetovanjima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interparlamentarni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dijalog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parlamentom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pokretanje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parlamentarnim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upućivanje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prijem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razmena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materijala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publikacija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obrazovanje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prijateljstva</w:t>
      </w:r>
      <w:r w:rsidR="00EE4346" w:rsidRPr="00A540BA">
        <w:rPr>
          <w:rFonts w:ascii="Arial" w:hAnsi="Arial" w:cs="Arial"/>
          <w:lang w:val="sr-Cyrl-RS"/>
        </w:rPr>
        <w:t>).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Cilj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programa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Vršenje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Ustavom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zakonima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vladavine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izborima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ustavnim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jemstvima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podelom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nezavisnom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sudskom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vlašću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povinovanjem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zakonu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Indikator</w:t>
      </w:r>
      <w:r w:rsidR="00EE4346" w:rsidRPr="00A540BA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Unapređenje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procedura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obezbeđenje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stabilnosti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sigurnosti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stvaranje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ambijenta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prosperitet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570AAD" w:rsidRDefault="00EE4346" w:rsidP="00EE4346">
      <w:pPr>
        <w:rPr>
          <w:rFonts w:ascii="Arial" w:hAnsi="Arial" w:cs="Arial"/>
          <w:highlight w:val="yellow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Programska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Vršenje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Svrha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A540BA">
        <w:rPr>
          <w:rFonts w:ascii="Arial" w:hAnsi="Arial" w:cs="Arial"/>
          <w:b/>
          <w:lang w:val="sr-Cyrl-RS"/>
        </w:rPr>
        <w:t>: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čini</w:t>
      </w:r>
      <w:r w:rsidR="00EE4346" w:rsidRPr="00A540BA">
        <w:rPr>
          <w:rFonts w:ascii="Arial" w:hAnsi="Arial" w:cs="Arial"/>
          <w:lang w:val="sr-Cyrl-RS"/>
        </w:rPr>
        <w:t xml:space="preserve"> 250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izborima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tajnim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glasanjem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četiri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EE4346" w:rsidRPr="00A540B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nosioci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suvereniteta</w:t>
      </w:r>
      <w:r w:rsidR="00EE4346" w:rsidRPr="00A540B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stiče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b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Pravni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osnov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sprovođenje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A540BA">
        <w:rPr>
          <w:rFonts w:ascii="Arial" w:hAnsi="Arial" w:cs="Arial"/>
          <w:b/>
          <w:lang w:val="sr-Cyrl-RS"/>
        </w:rPr>
        <w:t xml:space="preserve">: </w:t>
      </w:r>
    </w:p>
    <w:p w:rsidR="00EE4346" w:rsidRPr="00A540BA" w:rsidRDefault="00EE4346" w:rsidP="00EE4346">
      <w:pPr>
        <w:rPr>
          <w:rFonts w:ascii="Arial" w:hAnsi="Arial" w:cs="Arial"/>
          <w:b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Pravni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sadržan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EE4346" w:rsidRPr="00A540BA">
        <w:rPr>
          <w:rFonts w:ascii="Arial" w:hAnsi="Arial" w:cs="Arial"/>
          <w:lang w:val="sr-Cyrl-RS"/>
        </w:rPr>
        <w:t xml:space="preserve">. 102, 103, 107.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108. </w:t>
      </w:r>
      <w:r>
        <w:rPr>
          <w:rFonts w:ascii="Arial" w:hAnsi="Arial" w:cs="Arial"/>
          <w:lang w:val="sr-Cyrl-RS"/>
        </w:rPr>
        <w:t>Ustava</w:t>
      </w:r>
      <w:r w:rsidR="00EE4346" w:rsidRPr="00A540B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mandat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počinje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teče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traje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četiri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slobodno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raspolaže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mandatom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uživa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imunitet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opštih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EE4346" w:rsidRPr="00A540BA">
        <w:rPr>
          <w:rFonts w:ascii="Arial" w:hAnsi="Arial" w:cs="Arial"/>
          <w:lang w:val="sr-Cyrl-RS"/>
        </w:rPr>
        <w:t>).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Čl</w:t>
      </w:r>
      <w:r w:rsidR="00EE4346" w:rsidRPr="00A540BA">
        <w:rPr>
          <w:rFonts w:ascii="Arial" w:hAnsi="Arial" w:cs="Arial"/>
          <w:lang w:val="sr-Cyrl-RS"/>
        </w:rPr>
        <w:t xml:space="preserve">. 36 - 46. </w:t>
      </w:r>
      <w:r>
        <w:rPr>
          <w:rFonts w:ascii="Arial" w:hAnsi="Arial" w:cs="Arial"/>
          <w:lang w:val="sr-Cyrl-RS"/>
        </w:rPr>
        <w:t>Zakona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stiče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potvrđivanja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mandata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Čl</w:t>
      </w:r>
      <w:r w:rsidR="00EE4346" w:rsidRPr="00A540BA">
        <w:rPr>
          <w:rFonts w:ascii="Arial" w:hAnsi="Arial" w:cs="Arial"/>
          <w:lang w:val="sr-Cyrl-RS"/>
        </w:rPr>
        <w:t xml:space="preserve">. 283 – 288. </w:t>
      </w:r>
      <w:r>
        <w:rPr>
          <w:rFonts w:ascii="Arial" w:hAnsi="Arial" w:cs="Arial"/>
          <w:lang w:val="sr-Cyrl-RS"/>
        </w:rPr>
        <w:t>Poslovnika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CS"/>
        </w:rPr>
      </w:pPr>
    </w:p>
    <w:p w:rsidR="00EE4346" w:rsidRPr="00A540BA" w:rsidRDefault="00F61F58" w:rsidP="00EE4346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Odgovorno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sprovođenje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programske</w:t>
      </w:r>
      <w:r w:rsidR="00EE4346" w:rsidRPr="00A540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aktivnosti</w:t>
      </w:r>
      <w:r w:rsidR="00EE4346" w:rsidRPr="00A540BA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lang w:val="ru-RU"/>
        </w:rPr>
        <w:t>generalni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ru-RU"/>
        </w:rPr>
        <w:t xml:space="preserve"> </w:t>
      </w:r>
    </w:p>
    <w:p w:rsidR="00EE4346" w:rsidRPr="00A540BA" w:rsidRDefault="00EE4346" w:rsidP="00EE4346">
      <w:pPr>
        <w:rPr>
          <w:rFonts w:ascii="Arial" w:hAnsi="Arial" w:cs="Arial"/>
          <w:lang w:val="sr-Cyrl-CS"/>
        </w:rPr>
      </w:pPr>
    </w:p>
    <w:p w:rsidR="00EE4346" w:rsidRPr="00A540BA" w:rsidRDefault="00F61F58" w:rsidP="00EE434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Opis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A540B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A540BA">
        <w:rPr>
          <w:rFonts w:ascii="Arial" w:hAnsi="Arial" w:cs="Arial"/>
          <w:b/>
          <w:lang w:val="sr-Cyrl-RS"/>
        </w:rPr>
        <w:t>: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Narodni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CS"/>
        </w:rPr>
        <w:t>predlaže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akte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predlaže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autentično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tumačenje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E4346" w:rsidRPr="00A540B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podnosi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amandmane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učestvuje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raspravi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odlučivanju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njenih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radnih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tela</w:t>
      </w:r>
      <w:r w:rsidR="00EE4346" w:rsidRPr="00A540BA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učestvuje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podnošenju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raspisivanje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referenduma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pitanjima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uređuju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podnosi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obrazovanje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ili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anketnog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podnosi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sprovođenje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slušanja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pitanjima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interesa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predlaže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izmene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dopune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predloženog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dnevnog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reda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postavlja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poslanička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EE4346" w:rsidRPr="00A540BA">
        <w:rPr>
          <w:rFonts w:ascii="Arial" w:hAnsi="Arial" w:cs="Arial"/>
          <w:lang w:val="sr-Cyrl-CS"/>
        </w:rPr>
        <w:t xml:space="preserve">; </w:t>
      </w:r>
      <w:r>
        <w:rPr>
          <w:rFonts w:ascii="Arial" w:hAnsi="Arial" w:cs="Arial"/>
          <w:lang w:val="sr-Cyrl-CS"/>
        </w:rPr>
        <w:t>učestvuje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podnošenju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interpelacije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glasanje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nepoverenju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ili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Vlade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održava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konferencij</w:t>
      </w:r>
      <w:r>
        <w:rPr>
          <w:rFonts w:ascii="Arial" w:hAnsi="Arial" w:cs="Arial"/>
          <w:lang w:val="sr-Cyrl-RS"/>
        </w:rPr>
        <w:t>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novinare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prostorijama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preduzima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radnje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vršenju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poslaničke</w:t>
      </w:r>
      <w:r w:rsidR="00EE4346" w:rsidRPr="00A540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pStyle w:val="NormalWeb"/>
        <w:jc w:val="both"/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dužan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E4346" w:rsidRPr="00A540BA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učestvuje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postupa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odlukama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uređuju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čuva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tajnu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svojim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ukupnim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ponašanjem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čuva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ugled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poštuje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dostojanstvo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obraća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uvažavanjem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bez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uvredljivih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iznošenja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činjenica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privatni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odnosi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odgovorno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racionalno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sredstvima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namenjena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podnosi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svojoj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imovini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prihodima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izvršava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RS"/>
        </w:rPr>
      </w:pPr>
    </w:p>
    <w:p w:rsidR="00EE4346" w:rsidRPr="00A540BA" w:rsidRDefault="00F61F58" w:rsidP="00EE4346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Narodni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poslanik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blagovremeno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potpuno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svim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pitanjima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nadležnosti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EE4346" w:rsidRPr="00A54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pravo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traži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obaveštenja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obavljanje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poslaničke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funkcije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predsednika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EE4346" w:rsidRPr="00A54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predsednika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drugih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radnih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EE4346" w:rsidRPr="00A54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predsednika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Vlade</w:t>
      </w:r>
      <w:r w:rsidR="00EE4346" w:rsidRPr="00A54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člana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Vlade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funkcionera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drugim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republičkim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organima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E4346" w:rsidRPr="00A54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organizacijama</w:t>
      </w:r>
      <w:r w:rsidR="00EE4346" w:rsidRPr="00A540BA">
        <w:rPr>
          <w:rFonts w:ascii="Arial" w:hAnsi="Arial" w:cs="Arial"/>
        </w:rPr>
        <w:t>.</w:t>
      </w:r>
      <w:r w:rsidR="00EE4346" w:rsidRPr="00A540BA">
        <w:rPr>
          <w:rFonts w:ascii="Arial" w:hAnsi="Arial" w:cs="Arial"/>
          <w:lang w:val="sr-Cyrl-RS"/>
        </w:rPr>
        <w:t xml:space="preserve"> </w:t>
      </w:r>
    </w:p>
    <w:p w:rsidR="00EE4346" w:rsidRPr="00A540BA" w:rsidRDefault="00F61F58" w:rsidP="00EE4346">
      <w:pPr>
        <w:pStyle w:val="NormalWeb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</w:t>
      </w:r>
      <w:r>
        <w:rPr>
          <w:rFonts w:ascii="Arial" w:hAnsi="Arial" w:cs="Arial"/>
          <w:lang w:val="ru-RU"/>
        </w:rPr>
        <w:t>arodni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E4346" w:rsidRPr="00A540B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sr-Cyrl-CS"/>
        </w:rPr>
        <w:t>platu</w:t>
      </w:r>
      <w:r w:rsidR="00EE4346" w:rsidRPr="00A540BA">
        <w:rPr>
          <w:rFonts w:ascii="Arial" w:hAnsi="Arial" w:cs="Arial"/>
          <w:lang w:val="sr-Cyrl-C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EE4346" w:rsidRPr="00A540BA">
        <w:rPr>
          <w:rFonts w:ascii="Arial" w:hAnsi="Arial" w:cs="Arial"/>
          <w:lang w:val="ru-RU"/>
        </w:rPr>
        <w:t>)</w:t>
      </w:r>
      <w:r w:rsidR="00EE4346" w:rsidRPr="00A540BA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privatnog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automobila</w:t>
      </w:r>
      <w:r w:rsidR="00EE4346" w:rsidRPr="00A540BA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hotelskog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smeštaja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održavanja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EE4346" w:rsidRPr="00A540B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naknada</w:t>
      </w:r>
      <w:r w:rsidR="00EE4346" w:rsidRPr="00A540BA">
        <w:rPr>
          <w:rFonts w:ascii="Arial" w:hAnsi="Arial" w:cs="Arial"/>
          <w:lang w:val="ru-RU"/>
        </w:rPr>
        <w:t>)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troškove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službenog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EE4346" w:rsidRPr="00A540BA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zakup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naknadu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odvojeni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ivot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otpremninu</w:t>
      </w:r>
      <w:r w:rsidR="00493A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zbog</w:t>
      </w:r>
      <w:r w:rsidR="00493ABC" w:rsidRPr="00255BE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odlaska</w:t>
      </w:r>
      <w:r w:rsidR="00493ABC" w:rsidRPr="00255BE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93ABC" w:rsidRPr="00255BE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penziju</w:t>
      </w:r>
      <w:r w:rsidR="00EE4346" w:rsidRPr="00255BEC">
        <w:rPr>
          <w:rFonts w:ascii="Arial" w:hAnsi="Arial" w:cs="Arial"/>
          <w:lang w:val="sr-Cyrl-RS"/>
        </w:rPr>
        <w:t>;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besplatan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prevoz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železničkom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drumskom</w:t>
      </w:r>
      <w:r w:rsidR="00EE4346" w:rsidRPr="00A540B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javnom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gradskom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rečnom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saobraćaju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teritor</w:t>
      </w:r>
      <w:r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ru-RU"/>
        </w:rPr>
        <w:t>ji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E4346" w:rsidRPr="00A540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razliku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između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zarade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radnom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odnosu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mesečnu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E4346" w:rsidRPr="00A540BA">
        <w:rPr>
          <w:rFonts w:ascii="Arial" w:hAnsi="Arial" w:cs="Arial"/>
          <w:lang w:val="sr-Cyrl-RS"/>
        </w:rPr>
        <w:t xml:space="preserve"> 80 </w:t>
      </w:r>
      <w:r>
        <w:rPr>
          <w:rFonts w:ascii="Arial" w:hAnsi="Arial" w:cs="Arial"/>
          <w:lang w:val="sr-Cyrl-RS"/>
        </w:rPr>
        <w:t>posto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samostalne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delatnosti</w:t>
      </w:r>
      <w:r w:rsidR="00EE4346" w:rsidRPr="00A540B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naknadu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meseca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pravo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ako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F2378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8F2378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prestala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funkcija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trudnoće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porođaja</w:t>
      </w:r>
      <w:r w:rsidR="00EE4346" w:rsidRPr="00BD5E8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imala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EE4346" w:rsidRPr="00BD5E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godinu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A540B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EE4346" w:rsidRPr="00A540BA">
        <w:rPr>
          <w:rFonts w:ascii="Arial" w:hAnsi="Arial" w:cs="Arial"/>
          <w:lang w:val="sr-Cyrl-RS"/>
        </w:rPr>
        <w:t>.</w:t>
      </w:r>
    </w:p>
    <w:p w:rsidR="00EE4346" w:rsidRPr="00A540BA" w:rsidRDefault="00EE4346" w:rsidP="00EE4346">
      <w:pPr>
        <w:rPr>
          <w:rFonts w:ascii="Arial" w:hAnsi="Arial" w:cs="Arial"/>
          <w:lang w:val="sr-Cyrl-CS"/>
        </w:rPr>
      </w:pPr>
    </w:p>
    <w:p w:rsidR="00EE4346" w:rsidRDefault="00F61F58" w:rsidP="00EE4346">
      <w:pPr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Cilj</w:t>
      </w:r>
      <w:r w:rsidR="00EE4346" w:rsidRPr="00D7053C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D7053C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D7053C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Sprovođenje</w:t>
      </w:r>
      <w:r w:rsidR="00D7053C" w:rsidRPr="00D705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D7053C" w:rsidRPr="00D705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7053C" w:rsidRPr="00D705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D7053C" w:rsidRPr="00D7053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E4346" w:rsidRPr="00A540BA">
        <w:rPr>
          <w:rFonts w:ascii="Arial" w:hAnsi="Arial" w:cs="Arial"/>
          <w:lang w:val="sr-Cyrl-RS"/>
        </w:rPr>
        <w:t xml:space="preserve"> </w:t>
      </w:r>
    </w:p>
    <w:p w:rsidR="00EE4346" w:rsidRPr="00EE4346" w:rsidRDefault="00EE4346" w:rsidP="00EE4346">
      <w:pPr>
        <w:rPr>
          <w:rFonts w:ascii="Arial" w:hAnsi="Arial" w:cs="Arial"/>
        </w:rPr>
      </w:pPr>
    </w:p>
    <w:p w:rsidR="00EE4346" w:rsidRPr="00AC2B0A" w:rsidRDefault="00F61F58" w:rsidP="00EE4346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Indikator</w:t>
      </w:r>
      <w:r w:rsidR="00EE4346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programske</w:t>
      </w:r>
      <w:r w:rsidR="00EE4346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aktivnosti</w:t>
      </w:r>
      <w:r w:rsidR="00EE4346" w:rsidRPr="00AC2B0A">
        <w:rPr>
          <w:rFonts w:ascii="Arial" w:hAnsi="Arial" w:cs="Arial"/>
          <w:b/>
          <w:lang w:val="sr-Cyrl-RS"/>
        </w:rPr>
        <w:t xml:space="preserve">: </w:t>
      </w:r>
    </w:p>
    <w:p w:rsidR="00EE4346" w:rsidRPr="00AC2B0A" w:rsidRDefault="00EE4346" w:rsidP="00EE4346">
      <w:pPr>
        <w:rPr>
          <w:rFonts w:ascii="Arial" w:hAnsi="Arial" w:cs="Arial"/>
          <w:b/>
          <w:lang w:val="sr-Cyrl-RS"/>
        </w:rPr>
      </w:pPr>
    </w:p>
    <w:p w:rsidR="00EE4346" w:rsidRPr="00594673" w:rsidRDefault="00F61F58" w:rsidP="00EE4346">
      <w:pPr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zakone</w:t>
      </w:r>
      <w:r w:rsidR="00EE4346" w:rsidRPr="00594673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Procenat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razmatranih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sednicama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sadrže</w:t>
      </w:r>
      <w:r w:rsidR="00EE4346" w:rsidRPr="00594673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a</w:t>
      </w:r>
      <w:r w:rsidR="00EE4346" w:rsidRPr="00594673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rodnu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analizu</w:t>
      </w:r>
      <w:r w:rsidR="00EE4346" w:rsidRPr="0059467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</w:t>
      </w:r>
      <w:r w:rsidR="00EE4346" w:rsidRPr="00594673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fiskalnu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analizu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</w:t>
      </w:r>
      <w:r w:rsidR="00EE4346" w:rsidRPr="00594673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analizu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aspekta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E4346" w:rsidRPr="0059467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ukupan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donetih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594673">
        <w:rPr>
          <w:rFonts w:ascii="Arial" w:hAnsi="Arial" w:cs="Arial"/>
          <w:lang w:val="sr-Cyrl-RS"/>
        </w:rPr>
        <w:t xml:space="preserve"> 5%</w:t>
      </w:r>
    </w:p>
    <w:p w:rsidR="00EE4346" w:rsidRPr="00594673" w:rsidRDefault="00F61F58" w:rsidP="00EE4346">
      <w:pPr>
        <w:numPr>
          <w:ilvl w:val="0"/>
          <w:numId w:val="1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kojoj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postavljaju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aktuelnom</w:t>
      </w:r>
      <w:r w:rsidR="00EE4346" w:rsidRPr="0059467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temom</w:t>
      </w:r>
      <w:r w:rsidR="00EE4346" w:rsidRPr="00594673">
        <w:rPr>
          <w:rFonts w:ascii="Arial" w:hAnsi="Arial" w:cs="Arial"/>
          <w:lang w:val="sr-Cyrl-RS"/>
        </w:rPr>
        <w:t xml:space="preserve"> : </w:t>
      </w:r>
      <w:r>
        <w:rPr>
          <w:rFonts w:ascii="Arial" w:hAnsi="Arial" w:cs="Arial"/>
          <w:lang w:val="sr-Cyrl-RS"/>
        </w:rPr>
        <w:t>Da</w:t>
      </w:r>
      <w:r w:rsidR="00EE4346" w:rsidRPr="00594673">
        <w:rPr>
          <w:rFonts w:ascii="Arial" w:hAnsi="Arial" w:cs="Arial"/>
          <w:lang w:val="sr-Cyrl-RS"/>
        </w:rPr>
        <w:t xml:space="preserve"> / </w:t>
      </w:r>
      <w:r>
        <w:rPr>
          <w:rFonts w:ascii="Arial" w:hAnsi="Arial" w:cs="Arial"/>
          <w:lang w:val="sr-Cyrl-RS"/>
        </w:rPr>
        <w:t>Ne</w:t>
      </w:r>
      <w:r w:rsidR="00EE4346" w:rsidRPr="00594673">
        <w:rPr>
          <w:rFonts w:ascii="Arial" w:hAnsi="Arial" w:cs="Arial"/>
          <w:lang w:val="sr-Cyrl-RS"/>
        </w:rPr>
        <w:t xml:space="preserve">                            </w:t>
      </w:r>
    </w:p>
    <w:p w:rsidR="008060C7" w:rsidRPr="00E73FA1" w:rsidRDefault="008060C7" w:rsidP="004D5512">
      <w:pPr>
        <w:rPr>
          <w:rFonts w:ascii="Arial" w:hAnsi="Arial" w:cs="Arial"/>
        </w:rPr>
      </w:pPr>
    </w:p>
    <w:tbl>
      <w:tblPr>
        <w:tblW w:w="10078" w:type="dxa"/>
        <w:tblLayout w:type="fixed"/>
        <w:tblLook w:val="0000" w:firstRow="0" w:lastRow="0" w:firstColumn="0" w:lastColumn="0" w:noHBand="0" w:noVBand="0"/>
      </w:tblPr>
      <w:tblGrid>
        <w:gridCol w:w="93"/>
        <w:gridCol w:w="1433"/>
        <w:gridCol w:w="5812"/>
        <w:gridCol w:w="1842"/>
        <w:gridCol w:w="284"/>
        <w:gridCol w:w="142"/>
        <w:gridCol w:w="236"/>
        <w:gridCol w:w="236"/>
      </w:tblGrid>
      <w:tr w:rsidR="00AC2B0A" w:rsidRPr="00AC2B0A" w:rsidTr="004226C4">
        <w:trPr>
          <w:gridAfter w:val="3"/>
          <w:wAfter w:w="614" w:type="dxa"/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D36" w:rsidRPr="0005487E" w:rsidRDefault="00F61F58" w:rsidP="00F879F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CS"/>
              </w:rPr>
              <w:t>FUNKCIJA</w:t>
            </w:r>
            <w:r w:rsidR="008E117A" w:rsidRPr="00AC2B0A">
              <w:rPr>
                <w:rFonts w:ascii="Arial" w:hAnsi="Arial" w:cs="Arial"/>
                <w:lang w:val="sr-Cyrl-CS"/>
              </w:rPr>
              <w:t xml:space="preserve"> 110</w:t>
            </w:r>
            <w:r w:rsidR="00404CD2" w:rsidRPr="00AC2B0A">
              <w:rPr>
                <w:rFonts w:ascii="Arial" w:hAnsi="Arial" w:cs="Arial"/>
                <w:lang w:val="sr-Cyrl-CS"/>
              </w:rPr>
              <w:t xml:space="preserve"> - </w:t>
            </w:r>
            <w:r>
              <w:rPr>
                <w:rFonts w:ascii="Arial" w:hAnsi="Arial" w:cs="Arial"/>
                <w:lang w:val="sr-Cyrl-CS"/>
              </w:rPr>
              <w:t>Izvršni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zakonodavni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finansijski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fiskalni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spoljni</w:t>
            </w:r>
            <w:r w:rsidR="00B87E5F" w:rsidRPr="00AC2B0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</w:p>
          <w:tbl>
            <w:tblPr>
              <w:tblW w:w="90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5953"/>
              <w:gridCol w:w="1701"/>
            </w:tblGrid>
            <w:tr w:rsidR="00AC2B0A" w:rsidRPr="00AC2B0A" w:rsidTr="00064FC7">
              <w:trPr>
                <w:trHeight w:val="685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F61F58" w:rsidP="00A93B15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sr-Cyrl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Latn-RS" w:eastAsia="sr-Latn-RS"/>
                    </w:rPr>
                    <w:t>Ek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Cyrl-RS" w:eastAsia="sr-Latn-RS"/>
                    </w:rPr>
                    <w:t>onomska</w:t>
                  </w:r>
                  <w:r w:rsidR="00771BE7" w:rsidRPr="00AC2B0A">
                    <w:rPr>
                      <w:rFonts w:ascii="Arial" w:hAnsi="Arial" w:cs="Arial"/>
                      <w:bCs/>
                      <w:sz w:val="16"/>
                      <w:szCs w:val="16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Latn-RS" w:eastAsia="sr-Latn-RS"/>
                    </w:rPr>
                    <w:t>klas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sr-Cyrl-RS" w:eastAsia="sr-Latn-RS"/>
                    </w:rPr>
                    <w:t>ifikacija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F61F58" w:rsidP="00771BE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Namena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sredstava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F61F58" w:rsidP="00771BE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Sredstva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iz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budžeta</w:t>
                  </w:r>
                </w:p>
              </w:tc>
            </w:tr>
            <w:tr w:rsidR="00D576F4" w:rsidRPr="00D576F4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BB4C81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F61F58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PLATE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DODACI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ZAPOSLENIH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ZARADE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D576F4" w:rsidRDefault="00D576F4" w:rsidP="00643E43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576F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293.639.000</w:t>
                  </w:r>
                </w:p>
              </w:tc>
            </w:tr>
            <w:tr w:rsidR="00AC2B0A" w:rsidRPr="00AC2B0A" w:rsidTr="00064FC7">
              <w:trPr>
                <w:trHeight w:val="269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4111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F61F58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Plate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dodaci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zaposlenih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D576F4" w:rsidRDefault="00D576F4" w:rsidP="00643E4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293.639.000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BB4C81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AC2B0A" w:rsidRDefault="00F61F58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SOCIJALNI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DOPRINOSI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TERET</w:t>
                  </w:r>
                  <w:r w:rsidR="00BB4C81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POSLODAVCA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4C81" w:rsidRPr="00060EE2" w:rsidRDefault="00D576F4" w:rsidP="00643E43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47.607.000</w:t>
                  </w:r>
                </w:p>
              </w:tc>
            </w:tr>
            <w:tr w:rsidR="00AC2B0A" w:rsidRPr="00AC2B0A" w:rsidTr="00064FC7">
              <w:trPr>
                <w:trHeight w:val="252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4121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F61F58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Doprinos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penzijsko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invalidsko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osiguranje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060EE2" w:rsidRDefault="00D576F4" w:rsidP="00643E4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</w:rPr>
                    <w:t>33.325.000</w:t>
                  </w:r>
                </w:p>
              </w:tc>
            </w:tr>
            <w:tr w:rsidR="00AC2B0A" w:rsidRPr="00AC2B0A" w:rsidTr="00064FC7">
              <w:trPr>
                <w:trHeight w:val="275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BB4C81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4122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AC2B0A" w:rsidRDefault="00F61F58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Doprinos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zdravstveno</w:t>
                  </w:r>
                  <w:r w:rsidR="00BB4C81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osiguranje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C81" w:rsidRPr="00060EE2" w:rsidRDefault="00D576F4" w:rsidP="00F7208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</w:rPr>
                    <w:t>14.282.000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1BE7" w:rsidRPr="00AC2B0A" w:rsidRDefault="00771BE7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413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1BE7" w:rsidRPr="00AC2B0A" w:rsidRDefault="00F61F58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771BE7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NATURI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71BE7" w:rsidRPr="00060EE2" w:rsidRDefault="00D576F4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2.000.000</w:t>
                  </w:r>
                </w:p>
              </w:tc>
            </w:tr>
            <w:tr w:rsidR="00AC2B0A" w:rsidRPr="00AC2B0A" w:rsidTr="00064FC7">
              <w:trPr>
                <w:trHeight w:val="269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771BE7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4131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AC2B0A" w:rsidRDefault="00F61F58" w:rsidP="00A41D00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771BE7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771BE7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</w:t>
                  </w:r>
                  <w:r w:rsidR="00A41D00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turi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1BE7" w:rsidRPr="00060EE2" w:rsidRDefault="00D576F4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2.000.000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C56419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414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F61F58" w:rsidP="00C56419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SOCIJALNA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DAVANjA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ZAPOSLENIMA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0EE2" w:rsidRDefault="00D576F4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1.000.000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C564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4141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61F58" w:rsidP="00C5641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Naknada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za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vreme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odsustvovanja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s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posla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na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teret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fondova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D576F4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1.000.000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415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TROŠKOVA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ZAPOSLENE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0EE2" w:rsidRDefault="00D576F4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7.000.000</w:t>
                  </w:r>
                </w:p>
              </w:tc>
            </w:tr>
            <w:tr w:rsidR="00AC2B0A" w:rsidRPr="00AC2B0A" w:rsidTr="00064FC7">
              <w:trPr>
                <w:trHeight w:val="352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4151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61F58" w:rsidP="00F34485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Naknade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zaposlene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D576F4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7.000.000</w:t>
                  </w:r>
                </w:p>
              </w:tc>
            </w:tr>
            <w:tr w:rsidR="001B4B69" w:rsidRPr="00AC2B0A" w:rsidTr="001B4B69">
              <w:trPr>
                <w:trHeight w:val="194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4B69" w:rsidRPr="00AC2B0A" w:rsidRDefault="001B4B69" w:rsidP="001B4B69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416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4B69" w:rsidRPr="00AC2B0A" w:rsidRDefault="00F61F58" w:rsidP="001B4B69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>NAGRADE</w:t>
                  </w:r>
                  <w:r w:rsidR="001B4B69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>ZAPOSLENIMA</w:t>
                  </w:r>
                  <w:r w:rsidR="001B4B69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>I</w:t>
                  </w:r>
                  <w:r w:rsidR="001B4B69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>OSTALI</w:t>
                  </w:r>
                  <w:r w:rsidR="001B4B69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>POSEBNI</w:t>
                  </w:r>
                  <w:r w:rsidR="001B4B69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 w:eastAsia="sr-Latn-RS"/>
                    </w:rPr>
                    <w:t>RASHODI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4B69" w:rsidRPr="00060EE2" w:rsidRDefault="00D576F4" w:rsidP="001B4B6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1.500.000</w:t>
                  </w:r>
                </w:p>
              </w:tc>
            </w:tr>
            <w:tr w:rsidR="001B4B69" w:rsidRPr="00AC2B0A" w:rsidTr="00064FC7">
              <w:trPr>
                <w:trHeight w:val="352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4B69" w:rsidRPr="00AC2B0A" w:rsidRDefault="001B4B69" w:rsidP="001B4B6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4161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4B69" w:rsidRPr="00AC2B0A" w:rsidRDefault="00F61F58" w:rsidP="001B4B6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Nagrade</w:t>
                  </w:r>
                  <w:r w:rsidR="001B4B69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zaposlenima</w:t>
                  </w:r>
                  <w:r w:rsidR="001B4B69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i</w:t>
                  </w:r>
                  <w:r w:rsidR="001B4B69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ostali</w:t>
                  </w:r>
                  <w:r w:rsidR="001B4B69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posebni</w:t>
                  </w:r>
                  <w:r w:rsidR="001B4B69" w:rsidRPr="00AC2B0A"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 w:eastAsia="sr-Latn-RS"/>
                    </w:rPr>
                    <w:t>rashodi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4B69" w:rsidRPr="00060EE2" w:rsidRDefault="00D576F4" w:rsidP="001B4B6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eastAsia="sr-Latn-RS"/>
                    </w:rPr>
                    <w:t>1.500.000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417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POSLA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IČKI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DODATAK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0EE2" w:rsidRDefault="00D576F4" w:rsidP="00F7208D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157.740.000</w:t>
                  </w:r>
                </w:p>
              </w:tc>
            </w:tr>
            <w:tr w:rsidR="00AC2B0A" w:rsidRPr="00AC2B0A" w:rsidTr="00064FC7">
              <w:trPr>
                <w:trHeight w:val="323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4171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Poslanički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dodatak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D576F4" w:rsidP="00F7208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157.740.000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421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STALNI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TROŠKOVI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0EE2" w:rsidRDefault="00D576F4" w:rsidP="006C5D36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100.000</w:t>
                  </w:r>
                </w:p>
              </w:tc>
            </w:tr>
            <w:tr w:rsidR="00AC2B0A" w:rsidRPr="00AC2B0A" w:rsidTr="00064FC7">
              <w:trPr>
                <w:trHeight w:val="303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4211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61F58" w:rsidP="00A41D00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platnog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prometa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ba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karskih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D576F4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50.000</w:t>
                  </w:r>
                </w:p>
              </w:tc>
            </w:tr>
            <w:tr w:rsidR="00AC2B0A" w:rsidRPr="00AC2B0A" w:rsidTr="00064FC7">
              <w:trPr>
                <w:trHeight w:val="321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CD69C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4214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komunikacija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D576F4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50.000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422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PUTOVANjA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0EE2" w:rsidRDefault="00D576F4" w:rsidP="003C3739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149.700.000</w:t>
                  </w:r>
                </w:p>
              </w:tc>
            </w:tr>
            <w:tr w:rsidR="00AC2B0A" w:rsidRPr="00AC2B0A" w:rsidTr="00064FC7">
              <w:trPr>
                <w:trHeight w:val="317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4221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službenih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putovanja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zemlji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D576F4" w:rsidP="003C373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99.700.000</w:t>
                  </w:r>
                </w:p>
              </w:tc>
            </w:tr>
            <w:tr w:rsidR="00AC2B0A" w:rsidRPr="00AC2B0A" w:rsidTr="00064FC7">
              <w:trPr>
                <w:trHeight w:val="321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4222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Troškovi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službenih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putovanja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inostranstvo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D576F4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50.000.000</w:t>
                  </w:r>
                </w:p>
              </w:tc>
            </w:tr>
            <w:tr w:rsidR="00AC2B0A" w:rsidRPr="00AC2B0A" w:rsidTr="00064FC7">
              <w:trPr>
                <w:trHeight w:val="70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4226C4" w:rsidP="006C5D36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423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USLUGE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PO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UGO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ORU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0EE2" w:rsidRDefault="00060EE2" w:rsidP="00231E51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100.000</w:t>
                  </w:r>
                </w:p>
              </w:tc>
            </w:tr>
            <w:tr w:rsidR="00AC2B0A" w:rsidRPr="00AC2B0A" w:rsidTr="00064FC7">
              <w:trPr>
                <w:trHeight w:val="271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4234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F61F58" w:rsidP="00DC26B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>informisanja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060EE2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20.000</w:t>
                  </w:r>
                </w:p>
              </w:tc>
            </w:tr>
            <w:tr w:rsidR="00AC2B0A" w:rsidRPr="00AC2B0A" w:rsidTr="0040489F">
              <w:trPr>
                <w:trHeight w:val="253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4237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Reprezentacija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060EE2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50.000</w:t>
                  </w:r>
                </w:p>
              </w:tc>
            </w:tr>
            <w:tr w:rsidR="00AC2B0A" w:rsidRPr="00AC2B0A" w:rsidTr="0040489F">
              <w:trPr>
                <w:trHeight w:val="239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4239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26C4" w:rsidRPr="00AC2B0A" w:rsidRDefault="00F61F58" w:rsidP="006C5D36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Ostale</w:t>
                  </w:r>
                  <w:r w:rsidR="004226C4"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usluge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26C4" w:rsidRPr="00060EE2" w:rsidRDefault="00060EE2" w:rsidP="006C5D3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30.000</w:t>
                  </w:r>
                </w:p>
              </w:tc>
            </w:tr>
            <w:tr w:rsidR="00AC2B0A" w:rsidRPr="00AC2B0A" w:rsidTr="00064FC7">
              <w:trPr>
                <w:trHeight w:val="336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226C4" w:rsidRPr="00AC2B0A" w:rsidRDefault="004226C4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482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4FC7" w:rsidRDefault="00F61F58" w:rsidP="00064FC7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POREZI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OBAVEZNE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TAKSE</w:t>
                  </w:r>
                  <w:r w:rsidR="00064FC7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064FC7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064FC7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0EE2" w:rsidRDefault="00060EE2" w:rsidP="009F3C45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1.000</w:t>
                  </w:r>
                </w:p>
              </w:tc>
            </w:tr>
            <w:tr w:rsidR="00AC2B0A" w:rsidRPr="00AC2B0A" w:rsidTr="00064FC7">
              <w:trPr>
                <w:trHeight w:val="241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26C4" w:rsidRPr="00AC2B0A" w:rsidRDefault="004226C4" w:rsidP="009F3C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4824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F61F58" w:rsidP="00064FC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Novčane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064FC7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060EE2" w:rsidRDefault="00060EE2" w:rsidP="009F3C4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1.000</w:t>
                  </w:r>
                </w:p>
              </w:tc>
            </w:tr>
            <w:tr w:rsidR="00AC2B0A" w:rsidRPr="00AC2B0A" w:rsidTr="00064FC7">
              <w:trPr>
                <w:trHeight w:val="302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226C4" w:rsidRPr="00AC2B0A" w:rsidRDefault="004226C4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483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AC2B0A" w:rsidRDefault="00F61F58" w:rsidP="009F3C45">
                  <w:pPr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NOVČANE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REŠENjU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SUDOVA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226C4" w:rsidRPr="00060EE2" w:rsidRDefault="00060EE2" w:rsidP="009F3C45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1.000</w:t>
                  </w:r>
                </w:p>
              </w:tc>
            </w:tr>
            <w:tr w:rsidR="00AC2B0A" w:rsidRPr="00AC2B0A" w:rsidTr="00064FC7">
              <w:trPr>
                <w:trHeight w:val="277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226C4" w:rsidRPr="00AC2B0A" w:rsidRDefault="004226C4" w:rsidP="009F3C4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4831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AC2B0A" w:rsidRDefault="00F61F58" w:rsidP="00064FC7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Novčane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kazne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penali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po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rešenju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>sudova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Cyrl-RS" w:eastAsia="sr-Latn-RS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226C4" w:rsidRPr="00060EE2" w:rsidRDefault="00060EE2" w:rsidP="009F3C4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060EE2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1.000</w:t>
                  </w:r>
                </w:p>
              </w:tc>
            </w:tr>
            <w:tr w:rsidR="00AC2B0A" w:rsidRPr="00AC2B0A" w:rsidTr="00064FC7">
              <w:trPr>
                <w:trHeight w:val="396"/>
                <w:jc w:val="center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4226C4" w:rsidRPr="00AC2B0A" w:rsidRDefault="004226C4" w:rsidP="006C5D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</w:pPr>
                  <w:r w:rsidRPr="00AC2B0A">
                    <w:rPr>
                      <w:rFonts w:ascii="Arial" w:hAnsi="Arial" w:cs="Arial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226C4" w:rsidRPr="00AC2B0A" w:rsidRDefault="00F61F58" w:rsidP="008E63B9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UKUPNO</w:t>
                  </w:r>
                  <w:r w:rsidR="004226C4" w:rsidRPr="00AC2B0A">
                    <w:rPr>
                      <w:rFonts w:ascii="Arial" w:hAnsi="Arial" w:cs="Arial"/>
                      <w:bCs/>
                      <w:sz w:val="20"/>
                      <w:szCs w:val="20"/>
                      <w:lang w:val="sr-Latn-RS" w:eastAsia="sr-Latn-RS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226C4" w:rsidRPr="00060EE2" w:rsidRDefault="00060EE2" w:rsidP="00B07B7E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</w:pPr>
                  <w:r w:rsidRPr="00060EE2">
                    <w:rPr>
                      <w:rFonts w:ascii="Arial" w:hAnsi="Arial" w:cs="Arial"/>
                      <w:bCs/>
                      <w:sz w:val="20"/>
                      <w:szCs w:val="20"/>
                      <w:lang w:eastAsia="sr-Latn-RS"/>
                    </w:rPr>
                    <w:t>660.388.000</w:t>
                  </w:r>
                </w:p>
              </w:tc>
            </w:tr>
          </w:tbl>
          <w:p w:rsidR="00B87E5F" w:rsidRPr="00AC2B0A" w:rsidRDefault="00B87E5F" w:rsidP="004D551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1592" w:rsidRPr="00CA3475" w:rsidTr="004226C4">
        <w:trPr>
          <w:trHeight w:val="3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B15" w:rsidRPr="00CA3475" w:rsidRDefault="00A93B15" w:rsidP="00C0057C">
            <w:pPr>
              <w:jc w:val="left"/>
              <w:rPr>
                <w:rFonts w:ascii="Arial" w:hAnsi="Arial" w:cs="Arial"/>
                <w:highlight w:val="yellow"/>
                <w:lang w:val="ru-RU"/>
              </w:rPr>
            </w:pPr>
          </w:p>
          <w:p w:rsidR="00D7053C" w:rsidRPr="00CA3475" w:rsidRDefault="00D7053C" w:rsidP="00C0057C">
            <w:pPr>
              <w:jc w:val="left"/>
              <w:rPr>
                <w:rFonts w:ascii="Arial" w:hAnsi="Arial" w:cs="Arial"/>
                <w:highlight w:val="yellow"/>
                <w:lang w:val="ru-RU"/>
              </w:rPr>
            </w:pPr>
          </w:p>
          <w:p w:rsidR="00DD3947" w:rsidRPr="00CA3475" w:rsidRDefault="00F61F58" w:rsidP="00DD3947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FUNKCIJA</w:t>
            </w:r>
            <w:r w:rsidR="00DD3947" w:rsidRPr="00CA3475">
              <w:rPr>
                <w:rFonts w:ascii="Arial" w:hAnsi="Arial" w:cs="Arial"/>
                <w:b/>
                <w:lang w:val="ru-RU"/>
              </w:rPr>
              <w:t xml:space="preserve"> 130</w:t>
            </w:r>
            <w:r w:rsidR="00DD3947" w:rsidRPr="00CA3475">
              <w:rPr>
                <w:rFonts w:ascii="Arial" w:hAnsi="Arial" w:cs="Arial"/>
                <w:lang w:val="ru-RU"/>
              </w:rPr>
              <w:t xml:space="preserve"> - </w:t>
            </w:r>
            <w:r>
              <w:rPr>
                <w:rFonts w:ascii="Arial" w:hAnsi="Arial" w:cs="Arial"/>
                <w:lang w:val="ru-RU"/>
              </w:rPr>
              <w:t>Opšte</w:t>
            </w:r>
            <w:r w:rsidR="00DD3947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usluge</w:t>
            </w:r>
          </w:p>
          <w:p w:rsidR="00DD3947" w:rsidRPr="00CA3475" w:rsidRDefault="00DD3947" w:rsidP="00DD3947">
            <w:pPr>
              <w:jc w:val="left"/>
              <w:rPr>
                <w:rFonts w:ascii="Arial" w:hAnsi="Arial" w:cs="Arial"/>
                <w:lang w:val="ru-RU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Program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: 2101 </w:t>
            </w:r>
            <w:r>
              <w:rPr>
                <w:rFonts w:ascii="Arial" w:hAnsi="Arial" w:cs="Arial"/>
                <w:lang w:val="ru-RU"/>
              </w:rPr>
              <w:t>Funkcionisanje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Službe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</w:p>
          <w:p w:rsidR="00BA0AAE" w:rsidRPr="00CA3475" w:rsidRDefault="00BA0AAE" w:rsidP="00BA0AAE">
            <w:pPr>
              <w:jc w:val="left"/>
              <w:rPr>
                <w:rFonts w:ascii="Arial" w:hAnsi="Arial" w:cs="Arial"/>
                <w:lang w:val="ru-RU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Svrha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programa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Obavljanje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administrativno</w:t>
            </w:r>
            <w:r w:rsidR="00BA0AAE" w:rsidRPr="00CA347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tehničkih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predsednika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potpredsednika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Republičke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izborne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komisije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kao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skladu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zakonom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Poslovnikom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aktima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Pravni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osnov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sprovođenje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Pravni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osnov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sadržan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čl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. 68 – 70.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utvrđeno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obavlja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rukovodi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generalni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sekretar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uređuje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odlukom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kao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prava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obaveze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primenjuju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odnose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opšti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poseban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kolektivan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ugovor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organe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C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Odlukom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utvrđuju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organizacione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jedinice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okviru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grupišu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istovrsni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ili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srodni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međusobno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povezani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određuju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razvrstavaju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položaji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zaposlenih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pitanja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značaja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C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Članom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293. </w:t>
            </w:r>
            <w:r>
              <w:rPr>
                <w:rFonts w:ascii="Arial" w:hAnsi="Arial" w:cs="Arial"/>
                <w:lang w:val="sr-Cyrl-CS"/>
              </w:rPr>
              <w:t>Poslovnika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utvrđuju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obavlja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njenih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narodnih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predsednika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potpredsednika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poslaničkih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grupa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skupštini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jc w:val="left"/>
              <w:rPr>
                <w:rFonts w:ascii="Arial" w:hAnsi="Arial" w:cs="Arial"/>
                <w:lang w:val="ru-RU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Odgovorno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lice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sprovođenje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generalni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sekretar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ru-RU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Opis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Služba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predsednika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potpredsednika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BA0AAE" w:rsidRPr="00CA3475">
              <w:rPr>
                <w:rFonts w:ascii="Arial" w:hAnsi="Arial" w:cs="Arial"/>
                <w:lang w:val="ru-RU"/>
              </w:rPr>
              <w:t>,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to</w:t>
            </w:r>
            <w:r w:rsidR="00BA0AAE" w:rsidRPr="00CA3475">
              <w:rPr>
                <w:rFonts w:ascii="Arial" w:hAnsi="Arial" w:cs="Arial"/>
                <w:lang w:val="ru-RU"/>
              </w:rPr>
              <w:t>: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organiz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sednic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izra</w:t>
            </w:r>
            <w:r>
              <w:rPr>
                <w:rFonts w:ascii="Arial" w:hAnsi="Arial" w:cs="Arial"/>
                <w:lang w:val="sr-Cyrl-RS"/>
              </w:rPr>
              <w:t>đuje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izveštaj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zapisnik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stenografsk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belešk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sednica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izra</w:t>
            </w:r>
            <w:r>
              <w:rPr>
                <w:rFonts w:ascii="Arial" w:hAnsi="Arial" w:cs="Arial"/>
                <w:lang w:val="sr-Cyrl-RS"/>
              </w:rPr>
              <w:t>đuje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tekstov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usvojenih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zakona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opštih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akata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radi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objavljivanja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čuva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izvornik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zakona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opštih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akata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koje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donosi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projekcij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sredstava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njenih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radnih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vezi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ostvarivanjem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međunarodne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parlamentarne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saradnje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priprema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predlog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akata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drug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materijal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zahtev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da</w:t>
            </w:r>
            <w:r>
              <w:rPr>
                <w:rFonts w:ascii="Arial" w:hAnsi="Arial" w:cs="Arial"/>
                <w:lang w:val="sr-Cyrl-RS"/>
              </w:rPr>
              <w:t>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usmen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pisan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mišljenja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pitanjima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nadležnosti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zahtev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obrađuje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prosleđuje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predstavk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predlog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nadležnom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organu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obaveštava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njihov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podnosioc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tome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prikuplja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obra</w:t>
            </w:r>
            <w:r>
              <w:rPr>
                <w:rFonts w:ascii="Arial" w:hAnsi="Arial" w:cs="Arial"/>
                <w:lang w:val="sr-Cyrl-RS"/>
              </w:rPr>
              <w:t>đuje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čuva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da</w:t>
            </w:r>
            <w:r>
              <w:rPr>
                <w:rFonts w:ascii="Arial" w:hAnsi="Arial" w:cs="Arial"/>
                <w:lang w:val="sr-Cyrl-RS"/>
              </w:rPr>
              <w:t>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korišćenje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razmenu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informativno</w:t>
            </w:r>
            <w:r w:rsidR="00BA0AAE" w:rsidRPr="00CA347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dokumentacione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materijale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potrebn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radnih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tela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grupa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Narodnoj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skupštini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organiz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saradnj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predstavnicima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sredstava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javnog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informisanja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obezbeđ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za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njihov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rad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vezi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ostvarivanjem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statusnih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materijalnih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prava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poslanika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uređ</w:t>
            </w:r>
            <w:r>
              <w:rPr>
                <w:rFonts w:ascii="Arial" w:hAnsi="Arial" w:cs="Arial"/>
                <w:lang w:val="sr-Cyrl-RS"/>
              </w:rPr>
              <w:t>uje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izda</w:t>
            </w:r>
            <w:r>
              <w:rPr>
                <w:rFonts w:ascii="Arial" w:hAnsi="Arial" w:cs="Arial"/>
                <w:lang w:val="sr-Cyrl-RS"/>
              </w:rPr>
              <w:t>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odgovarajuć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publikacij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informativnog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karaktera</w:t>
            </w:r>
            <w:r w:rsidR="00BA0AAE" w:rsidRPr="00CA3475">
              <w:rPr>
                <w:rFonts w:ascii="Arial" w:hAnsi="Arial" w:cs="Arial"/>
                <w:lang w:val="ru-RU"/>
              </w:rPr>
              <w:t>;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kancelarijskog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poslovanja</w:t>
            </w:r>
            <w:r w:rsidR="00BA0AAE" w:rsidRPr="00CA3475">
              <w:rPr>
                <w:rFonts w:ascii="Arial" w:hAnsi="Arial" w:cs="Arial"/>
                <w:lang w:val="sr-Cyrl-RS"/>
              </w:rPr>
              <w:t>,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računovodstven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materijalno</w:t>
            </w:r>
            <w:r w:rsidR="00BA0AAE" w:rsidRPr="00CA347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finansijsk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administrativno</w:t>
            </w:r>
            <w:r w:rsidR="00BA0AAE" w:rsidRPr="00CA347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tehničk</w:t>
            </w:r>
            <w:r>
              <w:rPr>
                <w:rFonts w:ascii="Arial" w:hAnsi="Arial" w:cs="Arial"/>
                <w:lang w:val="sr-Cyrl-RS"/>
              </w:rPr>
              <w:t>ih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poslov</w:t>
            </w:r>
            <w:r>
              <w:rPr>
                <w:rFonts w:ascii="Arial" w:hAnsi="Arial" w:cs="Arial"/>
                <w:lang w:val="sr-Cyrl-RS"/>
              </w:rPr>
              <w:t>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kao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kontinuirano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unapređenje</w:t>
            </w:r>
            <w:r w:rsidR="00D7053C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profesionalizacije</w:t>
            </w:r>
            <w:r w:rsidR="00D7053C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Službe</w:t>
            </w:r>
            <w:r w:rsidR="00D7053C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D7053C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. </w:t>
            </w:r>
          </w:p>
          <w:p w:rsidR="00BA0AAE" w:rsidRPr="00CA3475" w:rsidRDefault="00BA0AAE" w:rsidP="00BA0AAE">
            <w:pPr>
              <w:rPr>
                <w:rFonts w:ascii="Arial" w:hAnsi="Arial" w:cs="Arial"/>
                <w:b/>
                <w:lang w:val="sr-Cyrl-R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Cilj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sr-Cyrl-RS"/>
              </w:rPr>
              <w:t>Obezbeđivanje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kvalitetno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efikasno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ekonomično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potrebe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njenih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narodnih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predsednika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potpredsednika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poslaničkih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grupa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Republičke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izborne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komisije</w:t>
            </w:r>
            <w:r w:rsidR="00BA0AAE" w:rsidRPr="00CA3475">
              <w:rPr>
                <w:rFonts w:ascii="Arial" w:hAnsi="Arial" w:cs="Arial"/>
                <w:lang w:val="sr-Cyrl-CS"/>
              </w:rPr>
              <w:t>,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stvaranje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organizacionih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kadrovskih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lastRenderedPageBreak/>
              <w:t>drugih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radi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ostvarivanja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nadležnosti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Indikator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>: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  <w:r w:rsidRPr="00CA3475">
              <w:rPr>
                <w:rFonts w:ascii="Arial" w:hAnsi="Arial" w:cs="Arial"/>
                <w:lang w:val="sr-Cyrl-RS"/>
              </w:rPr>
              <w:t xml:space="preserve">- </w:t>
            </w:r>
            <w:r w:rsidR="00F61F58">
              <w:rPr>
                <w:rFonts w:ascii="Arial" w:hAnsi="Arial" w:cs="Arial"/>
                <w:lang w:val="sr-Cyrl-RS"/>
              </w:rPr>
              <w:t>Mera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kojoj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zaposleni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pružaju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stručnu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podršku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narodnim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poslanicima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za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potrebe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istraživanja</w:t>
            </w:r>
            <w:r w:rsidRPr="00CA3475">
              <w:rPr>
                <w:rFonts w:ascii="Arial" w:hAnsi="Arial" w:cs="Arial"/>
                <w:lang w:val="sr-Cyrl-RS"/>
              </w:rPr>
              <w:t xml:space="preserve">: </w:t>
            </w:r>
            <w:r w:rsidR="00F61F58">
              <w:rPr>
                <w:rFonts w:ascii="Arial" w:hAnsi="Arial" w:cs="Arial"/>
                <w:lang w:val="sr-Cyrl-RS"/>
              </w:rPr>
              <w:t>Značajna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F61F58">
              <w:rPr>
                <w:rFonts w:ascii="Arial" w:hAnsi="Arial" w:cs="Arial"/>
                <w:lang w:val="sr-Cyrl-RS"/>
              </w:rPr>
              <w:t>osrednja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F61F58">
              <w:rPr>
                <w:rFonts w:ascii="Arial" w:hAnsi="Arial" w:cs="Arial"/>
                <w:lang w:val="sr-Cyrl-RS"/>
              </w:rPr>
              <w:t>niska</w:t>
            </w:r>
          </w:p>
          <w:p w:rsidR="00BA0AAE" w:rsidRPr="004C0EAD" w:rsidRDefault="00BA0AAE" w:rsidP="00BA0AAE">
            <w:pPr>
              <w:rPr>
                <w:rFonts w:ascii="Arial" w:hAnsi="Arial" w:cs="Arial"/>
                <w:lang w:val="sr-Cyrl-RS"/>
              </w:rPr>
            </w:pPr>
            <w:r w:rsidRPr="00CA3475">
              <w:rPr>
                <w:rFonts w:ascii="Arial" w:hAnsi="Arial" w:cs="Arial"/>
                <w:lang w:val="sr-Cyrl-RS"/>
              </w:rPr>
              <w:t xml:space="preserve">- </w:t>
            </w:r>
            <w:r w:rsidR="00F61F58">
              <w:rPr>
                <w:rFonts w:ascii="Arial" w:hAnsi="Arial" w:cs="Arial"/>
                <w:lang w:val="sr-Cyrl-RS"/>
              </w:rPr>
              <w:t>Narodna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skupština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redovno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objavljuje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informacije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o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svom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radu</w:t>
            </w:r>
            <w:r w:rsidRPr="00CA3475">
              <w:rPr>
                <w:rFonts w:ascii="Arial" w:hAnsi="Arial" w:cs="Arial"/>
                <w:lang w:val="sr-Cyrl-RS"/>
              </w:rPr>
              <w:t xml:space="preserve">: </w:t>
            </w:r>
            <w:r w:rsidR="00F61F58">
              <w:rPr>
                <w:rFonts w:ascii="Arial" w:hAnsi="Arial" w:cs="Arial"/>
                <w:lang w:val="sr-Cyrl-RS"/>
              </w:rPr>
              <w:t>Značajna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F61F58">
              <w:rPr>
                <w:rFonts w:ascii="Arial" w:hAnsi="Arial" w:cs="Arial"/>
                <w:lang w:val="sr-Cyrl-RS"/>
              </w:rPr>
              <w:t>osrednja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F61F58">
              <w:rPr>
                <w:rFonts w:ascii="Arial" w:hAnsi="Arial" w:cs="Arial"/>
                <w:lang w:val="sr-Cyrl-RS"/>
              </w:rPr>
              <w:t>niska</w:t>
            </w:r>
          </w:p>
          <w:p w:rsidR="00BA0AAE" w:rsidRPr="00CA3475" w:rsidRDefault="00F61F58" w:rsidP="00BA0AA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sr-Cyrl-RS"/>
              </w:rPr>
              <w:t>Programska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pružanje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stručne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podrške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narodnim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poslanicima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obavljanju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poslaničke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funkcije</w:t>
            </w:r>
          </w:p>
          <w:p w:rsidR="00BA0AAE" w:rsidRPr="00CA3475" w:rsidRDefault="00BA0AAE" w:rsidP="00BA0AAE">
            <w:pPr>
              <w:jc w:val="left"/>
              <w:rPr>
                <w:rFonts w:ascii="Arial" w:hAnsi="Arial" w:cs="Arial"/>
                <w:lang w:val="ru-RU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Svrha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>: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kvalitetno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efikasno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ekonomično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nepristrasno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politički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neutralno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potrebe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poslanika</w:t>
            </w:r>
          </w:p>
          <w:p w:rsidR="00BA0AAE" w:rsidRPr="00CA3475" w:rsidRDefault="00BA0AAE" w:rsidP="00BA0AAE">
            <w:pPr>
              <w:rPr>
                <w:rFonts w:ascii="Arial" w:hAnsi="Arial" w:cs="Arial"/>
                <w:b/>
                <w:lang w:val="sr-Cyrl-R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Pravni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osnov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sprovođenje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</w:p>
          <w:p w:rsidR="00BA0AAE" w:rsidRPr="00CA3475" w:rsidRDefault="00BA0AAE" w:rsidP="00BA0AAE">
            <w:pPr>
              <w:rPr>
                <w:rFonts w:ascii="Arial" w:hAnsi="Arial" w:cs="Arial"/>
                <w:b/>
                <w:lang w:val="sr-Cyrl-R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Pravni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osnov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sadržan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Pravilniku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unutrašnjem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uređenju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sistematizaciji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03 </w:t>
            </w:r>
            <w:r>
              <w:rPr>
                <w:rFonts w:ascii="Arial" w:hAnsi="Arial" w:cs="Arial"/>
                <w:lang w:val="sr-Cyrl-CS"/>
              </w:rPr>
              <w:t>broj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02-</w:t>
            </w:r>
            <w:r w:rsidR="00151400">
              <w:rPr>
                <w:rFonts w:ascii="Arial" w:hAnsi="Arial" w:cs="Arial"/>
                <w:lang w:val="sr-Cyrl-CS"/>
              </w:rPr>
              <w:t>461</w:t>
            </w:r>
            <w:r w:rsidR="00BA0AAE" w:rsidRPr="00CA3475">
              <w:rPr>
                <w:rFonts w:ascii="Arial" w:hAnsi="Arial" w:cs="Arial"/>
                <w:lang w:val="sr-Cyrl-CS"/>
              </w:rPr>
              <w:t>/1</w:t>
            </w:r>
            <w:r w:rsidR="00151400">
              <w:rPr>
                <w:rFonts w:ascii="Arial" w:hAnsi="Arial" w:cs="Arial"/>
                <w:lang w:val="sr-Cyrl-CS"/>
              </w:rPr>
              <w:t>9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 w:rsidR="00151400">
              <w:rPr>
                <w:rFonts w:ascii="Arial" w:hAnsi="Arial" w:cs="Arial"/>
                <w:lang w:val="sr-Cyrl-CS"/>
              </w:rPr>
              <w:t>15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marta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201</w:t>
            </w:r>
            <w:r w:rsidR="00151400">
              <w:rPr>
                <w:rFonts w:ascii="Arial" w:hAnsi="Arial" w:cs="Arial"/>
                <w:lang w:val="sr-Cyrl-CS"/>
              </w:rPr>
              <w:t>9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godine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kojim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utvrđuju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naziv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delokrug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unutrašnjih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jedinica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ovlašćenja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odgovornosti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rukovodilaca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unutrašnjih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jedinica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način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saradnje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položaju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izvršilačka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svakom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zvanju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svakoj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vrsti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), </w:t>
            </w:r>
            <w:r>
              <w:rPr>
                <w:rFonts w:ascii="Arial" w:hAnsi="Arial" w:cs="Arial"/>
                <w:lang w:val="sr-Cyrl-CS"/>
              </w:rPr>
              <w:t>nazivi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opisi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zvanja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), </w:t>
            </w:r>
            <w:r>
              <w:rPr>
                <w:rFonts w:ascii="Arial" w:hAnsi="Arial" w:cs="Arial"/>
                <w:lang w:val="sr-Cyrl-CS"/>
              </w:rPr>
              <w:t>odnosno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vrste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razvrstana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uslovi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zaposlenog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kao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broj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položaju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službenika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izvršilačkim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nameštenika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svako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mesto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C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ru-RU"/>
              </w:rPr>
              <w:t>Odgovorno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lice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programa</w:t>
            </w:r>
            <w:r w:rsidR="00BA0AAE" w:rsidRPr="00CA3475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generalni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sekretar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C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Opis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>: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obavljaju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raznovrsni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obuhvataju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analizu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predloga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delokruga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odbora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organizovanje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sednica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izradu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izveštaja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informacija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pitanjima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razmatraju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sednicama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davanju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mišljenja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vezi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pitanjima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razmatraju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amandmana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opštih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odbora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praćenje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izvršavanja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zaključaka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radnih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izradu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od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značaja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sprovođenje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kontrolne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odnosno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izborne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funkcije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organizovanje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javnog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slušanja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analiza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informacija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inicijativama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peticijama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predstavkama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predlozima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građana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udruženja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stručnu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administrativnu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podršku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poslanicima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priprema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obrada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amandmana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podnose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pružanje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stručne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pomoći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poslanicima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vezi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primenom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važećih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primenom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Poslovnika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akata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skupštine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); </w:t>
            </w:r>
            <w:r>
              <w:rPr>
                <w:rFonts w:ascii="Arial" w:hAnsi="Arial" w:cs="Arial"/>
                <w:lang w:val="sr-Cyrl-CS"/>
              </w:rPr>
              <w:t>stručnu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organizovanje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sastanaka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poslanika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građanima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predstavnicima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državnih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tela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analizu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opšteg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aspekta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usklađenosti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propisa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sa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propisima</w:t>
            </w:r>
            <w:r w:rsidR="00BA0AAE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izradu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tabele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usklađenosti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predloga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zakona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opšteg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akta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koje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podnose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narodni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poslanici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pripremu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uporednih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pregleda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informacije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potrebi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usaglašavanja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važećih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propisima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; </w:t>
            </w:r>
            <w:r>
              <w:rPr>
                <w:rFonts w:ascii="Arial" w:hAnsi="Arial" w:cs="Arial"/>
                <w:lang w:val="sr-Cyrl-CS"/>
              </w:rPr>
              <w:t>ostvarivanje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saradnje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sa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Delegacijom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Beogradu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diplomatskim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misijama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zemalja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članica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EU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misijama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drugih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međunarodnih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i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organizacijama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civilnog</w:t>
            </w:r>
            <w:r w:rsidR="00BA0AAE" w:rsidRPr="00CA347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društva</w:t>
            </w:r>
            <w:r w:rsidR="00BA0AAE" w:rsidRPr="00CA3475">
              <w:rPr>
                <w:rFonts w:ascii="Arial" w:hAnsi="Arial" w:cs="Arial"/>
                <w:lang w:val="sr-Cyrl-C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Obavljanje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navedenih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zahteva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stalno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usavršavanje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zaposlenih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kroz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radionice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seminare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druge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načine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cilju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razmene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iskustava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državnim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službenicima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zemalja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članica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EU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kako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usaglasilo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skladu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zahtevima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EU</w:t>
            </w:r>
            <w:r w:rsidR="00BA0AAE" w:rsidRPr="00CA3475">
              <w:rPr>
                <w:rFonts w:ascii="Arial" w:hAnsi="Arial" w:cs="Arial"/>
                <w:lang w:val="sr-Cyrl-R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ru-RU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Cilj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: </w:t>
            </w:r>
            <w:r>
              <w:rPr>
                <w:rFonts w:ascii="Arial" w:hAnsi="Arial" w:cs="Arial"/>
                <w:lang w:val="sr-Cyrl-RS"/>
              </w:rPr>
              <w:t>Obezbeđivanje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kontinuiranog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razvoja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otvorenost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uvođenje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savremenih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tehnologija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jačanje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odgovornosti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zaposlenih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cilju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blagovremenog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kvalitetnog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obavljanja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poslova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stvaranje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osnova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stalno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stručno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usavršavanje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napredovanje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zaposlenih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u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Službi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, </w:t>
            </w:r>
            <w:r>
              <w:rPr>
                <w:rFonts w:ascii="Arial" w:hAnsi="Arial" w:cs="Arial"/>
                <w:lang w:val="sr-Cyrl-RS"/>
              </w:rPr>
              <w:t>saglasno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potrebama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i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mogućnostima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Narodne</w:t>
            </w:r>
            <w:r w:rsidR="00BA0AAE" w:rsidRPr="00CA3475"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skupštine</w:t>
            </w:r>
            <w:r w:rsidR="00BA0AAE" w:rsidRPr="00CA3475">
              <w:rPr>
                <w:rFonts w:ascii="Arial" w:hAnsi="Arial" w:cs="Arial"/>
                <w:lang w:val="sr-Cyrl-RS"/>
              </w:rPr>
              <w:t>.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BA0AAE" w:rsidRPr="00CA3475" w:rsidRDefault="00F61F58" w:rsidP="00BA0AAE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Indikator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programske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aktivnosti</w:t>
            </w:r>
            <w:r w:rsidR="00BA0AAE" w:rsidRPr="00CA3475">
              <w:rPr>
                <w:rFonts w:ascii="Arial" w:hAnsi="Arial" w:cs="Arial"/>
                <w:b/>
                <w:lang w:val="sr-Cyrl-RS"/>
              </w:rPr>
              <w:t>:</w:t>
            </w:r>
          </w:p>
          <w:p w:rsidR="00BA0AAE" w:rsidRPr="00CA3475" w:rsidRDefault="00BA0AAE" w:rsidP="00BA0AAE">
            <w:pPr>
              <w:rPr>
                <w:rFonts w:ascii="Arial" w:hAnsi="Arial" w:cs="Arial"/>
                <w:b/>
                <w:lang w:val="sr-Cyrl-RS"/>
              </w:rPr>
            </w:pP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  <w:r w:rsidRPr="00CA3475">
              <w:rPr>
                <w:rFonts w:ascii="Arial" w:hAnsi="Arial" w:cs="Arial"/>
                <w:lang w:val="sr-Cyrl-RS"/>
              </w:rPr>
              <w:t xml:space="preserve">- </w:t>
            </w:r>
            <w:r w:rsidR="00F61F58">
              <w:rPr>
                <w:rFonts w:ascii="Arial" w:hAnsi="Arial" w:cs="Arial"/>
                <w:lang w:val="sr-Cyrl-RS"/>
              </w:rPr>
              <w:t>Izrada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rodne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analize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kadrovskih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potencijala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: </w:t>
            </w:r>
            <w:r w:rsidR="00F61F58">
              <w:rPr>
                <w:rFonts w:ascii="Arial" w:hAnsi="Arial" w:cs="Arial"/>
                <w:lang w:val="sr-Cyrl-RS"/>
              </w:rPr>
              <w:t>Da</w:t>
            </w:r>
            <w:r w:rsidR="00094755"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F61F58">
              <w:rPr>
                <w:rFonts w:ascii="Arial" w:hAnsi="Arial" w:cs="Arial"/>
                <w:lang w:val="sr-Cyrl-RS"/>
              </w:rPr>
              <w:t>Ne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  <w:r w:rsidRPr="00CA3475">
              <w:rPr>
                <w:rFonts w:ascii="Arial" w:hAnsi="Arial" w:cs="Arial"/>
                <w:lang w:val="sr-Cyrl-RS"/>
              </w:rPr>
              <w:t xml:space="preserve">- </w:t>
            </w:r>
            <w:r w:rsidR="00F61F58">
              <w:rPr>
                <w:rFonts w:ascii="Arial" w:hAnsi="Arial" w:cs="Arial"/>
                <w:lang w:val="sr-Cyrl-RS"/>
              </w:rPr>
              <w:t>Informacije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o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radu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Narodne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skupštine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postavljaju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se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kontinuirano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na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internet</w:t>
            </w:r>
            <w:r w:rsidRPr="00CA3475">
              <w:rPr>
                <w:rFonts w:ascii="Arial" w:hAnsi="Arial" w:cs="Arial"/>
                <w:lang w:val="sr-Cyrl-RS"/>
              </w:rPr>
              <w:t xml:space="preserve"> </w:t>
            </w:r>
            <w:r w:rsidR="00F61F58">
              <w:rPr>
                <w:rFonts w:ascii="Arial" w:hAnsi="Arial" w:cs="Arial"/>
                <w:lang w:val="sr-Cyrl-RS"/>
              </w:rPr>
              <w:t>stranici</w:t>
            </w:r>
            <w:r w:rsidRPr="00CA3475">
              <w:rPr>
                <w:rFonts w:ascii="Arial" w:hAnsi="Arial" w:cs="Arial"/>
                <w:lang w:val="sr-Cyrl-RS"/>
              </w:rPr>
              <w:t xml:space="preserve">: </w:t>
            </w:r>
            <w:r w:rsidR="00F61F58">
              <w:rPr>
                <w:rFonts w:ascii="Arial" w:hAnsi="Arial" w:cs="Arial"/>
                <w:lang w:val="sr-Cyrl-RS"/>
              </w:rPr>
              <w:t>Da</w:t>
            </w:r>
            <w:r w:rsidRPr="00CA3475">
              <w:rPr>
                <w:rFonts w:ascii="Arial" w:hAnsi="Arial" w:cs="Arial"/>
                <w:lang w:val="sr-Cyrl-RS"/>
              </w:rPr>
              <w:t xml:space="preserve"> / </w:t>
            </w:r>
            <w:r w:rsidR="00F61F58">
              <w:rPr>
                <w:rFonts w:ascii="Arial" w:hAnsi="Arial" w:cs="Arial"/>
                <w:lang w:val="sr-Cyrl-RS"/>
              </w:rPr>
              <w:t>Ne</w:t>
            </w:r>
          </w:p>
          <w:p w:rsidR="00BA0AAE" w:rsidRPr="00CA3475" w:rsidRDefault="00BA0AAE" w:rsidP="00BA0AAE">
            <w:pPr>
              <w:rPr>
                <w:rFonts w:ascii="Arial" w:hAnsi="Arial" w:cs="Arial"/>
                <w:lang w:val="sr-Cyrl-RS"/>
              </w:rPr>
            </w:pPr>
          </w:p>
          <w:p w:rsidR="00E92D11" w:rsidRDefault="00E92D11" w:rsidP="00E92D11">
            <w:pPr>
              <w:rPr>
                <w:rFonts w:ascii="Arial" w:hAnsi="Arial" w:cs="Arial"/>
                <w:lang w:val="sr-Cyrl-RS"/>
              </w:rPr>
            </w:pPr>
          </w:p>
          <w:p w:rsidR="00B21592" w:rsidRDefault="00B21592" w:rsidP="00E92D11">
            <w:pPr>
              <w:rPr>
                <w:rFonts w:ascii="Arial" w:hAnsi="Arial" w:cs="Arial"/>
                <w:lang w:val="sr-Cyrl-RS"/>
              </w:rPr>
            </w:pPr>
          </w:p>
          <w:p w:rsidR="001B4B69" w:rsidRDefault="001B4B69" w:rsidP="00E92D11">
            <w:pPr>
              <w:rPr>
                <w:rFonts w:ascii="Arial" w:hAnsi="Arial" w:cs="Arial"/>
                <w:lang w:val="sr-Cyrl-RS"/>
              </w:rPr>
            </w:pPr>
          </w:p>
          <w:p w:rsidR="001B4B69" w:rsidRDefault="001B4B69" w:rsidP="00E92D11">
            <w:pPr>
              <w:rPr>
                <w:rFonts w:ascii="Arial" w:hAnsi="Arial" w:cs="Arial"/>
                <w:lang w:val="sr-Cyrl-RS"/>
              </w:rPr>
            </w:pPr>
          </w:p>
          <w:p w:rsidR="001B4B69" w:rsidRDefault="001B4B69" w:rsidP="00E92D11">
            <w:pPr>
              <w:rPr>
                <w:rFonts w:ascii="Arial" w:hAnsi="Arial" w:cs="Arial"/>
                <w:lang w:val="sr-Cyrl-RS"/>
              </w:rPr>
            </w:pPr>
          </w:p>
          <w:p w:rsidR="000E4F17" w:rsidRDefault="000E4F17" w:rsidP="00E92D11">
            <w:pPr>
              <w:rPr>
                <w:rFonts w:ascii="Arial" w:hAnsi="Arial" w:cs="Arial"/>
                <w:lang w:val="sr-Cyrl-RS"/>
              </w:rPr>
            </w:pPr>
          </w:p>
          <w:p w:rsidR="004C0EAD" w:rsidRDefault="004C0EAD" w:rsidP="00E92D11">
            <w:pPr>
              <w:rPr>
                <w:rFonts w:ascii="Arial" w:hAnsi="Arial" w:cs="Arial"/>
                <w:lang w:val="sr-Cyrl-RS"/>
              </w:rPr>
            </w:pPr>
          </w:p>
          <w:p w:rsidR="004C0EAD" w:rsidRDefault="004C0EAD" w:rsidP="00E92D11">
            <w:pPr>
              <w:rPr>
                <w:rFonts w:ascii="Arial" w:hAnsi="Arial" w:cs="Arial"/>
                <w:lang w:val="sr-Cyrl-RS"/>
              </w:rPr>
            </w:pPr>
          </w:p>
          <w:p w:rsidR="00E762D3" w:rsidRDefault="00E762D3" w:rsidP="00E92D11">
            <w:pPr>
              <w:rPr>
                <w:rFonts w:ascii="Arial" w:hAnsi="Arial" w:cs="Arial"/>
                <w:lang w:val="sr-Cyrl-RS"/>
              </w:rPr>
            </w:pPr>
          </w:p>
          <w:p w:rsidR="00E762D3" w:rsidRDefault="00E762D3" w:rsidP="00E92D11">
            <w:pPr>
              <w:rPr>
                <w:rFonts w:ascii="Arial" w:hAnsi="Arial" w:cs="Arial"/>
                <w:lang w:val="sr-Cyrl-RS"/>
              </w:rPr>
            </w:pPr>
          </w:p>
          <w:p w:rsidR="004C0EAD" w:rsidRDefault="004C0EAD" w:rsidP="00E92D11">
            <w:pPr>
              <w:rPr>
                <w:rFonts w:ascii="Arial" w:hAnsi="Arial" w:cs="Arial"/>
                <w:lang w:val="sr-Cyrl-RS"/>
              </w:rPr>
            </w:pPr>
          </w:p>
          <w:p w:rsidR="00B21592" w:rsidRDefault="00B21592" w:rsidP="00E92D11">
            <w:pPr>
              <w:rPr>
                <w:rFonts w:ascii="Arial" w:hAnsi="Arial" w:cs="Arial"/>
                <w:lang w:val="sr-Cyrl-RS"/>
              </w:rPr>
            </w:pPr>
          </w:p>
          <w:p w:rsidR="00C0057C" w:rsidRPr="00CA3475" w:rsidRDefault="00F61F58" w:rsidP="00C0057C">
            <w:pPr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FUNKCIJA</w:t>
            </w:r>
            <w:r w:rsidR="00C0057C" w:rsidRPr="00CA3475">
              <w:rPr>
                <w:rFonts w:ascii="Arial" w:hAnsi="Arial" w:cs="Arial"/>
                <w:lang w:val="ru-RU"/>
              </w:rPr>
              <w:t xml:space="preserve"> 130 </w:t>
            </w:r>
            <w:r w:rsidR="00404CD2" w:rsidRPr="00CA3475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lang w:val="ru-RU"/>
              </w:rPr>
              <w:t>Opšte</w:t>
            </w:r>
            <w:r w:rsidR="00B87E5F" w:rsidRPr="00CA347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usluge</w:t>
            </w:r>
          </w:p>
          <w:p w:rsidR="00C0057C" w:rsidRPr="00CA3475" w:rsidRDefault="00C0057C" w:rsidP="00C0057C">
            <w:pPr>
              <w:jc w:val="left"/>
              <w:rPr>
                <w:rFonts w:ascii="Arial" w:hAnsi="Arial" w:cs="Arial"/>
                <w:bCs/>
                <w:highlight w:val="yellow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57C" w:rsidRPr="00CA3475" w:rsidRDefault="00C0057C" w:rsidP="00A93B15">
            <w:pPr>
              <w:rPr>
                <w:rFonts w:ascii="Arial" w:hAnsi="Arial" w:cs="Arial"/>
                <w:highlight w:val="yellow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7C" w:rsidRPr="00CA3475" w:rsidRDefault="00C0057C" w:rsidP="00C0057C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C81" w:rsidRPr="00AC2B0A" w:rsidRDefault="00F61F58" w:rsidP="00BB4C8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sr-Latn-RS"/>
              </w:rPr>
              <w:lastRenderedPageBreak/>
              <w:t>Ek</w:t>
            </w:r>
            <w:r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  <w:t>onomska</w:t>
            </w:r>
            <w:r w:rsidR="00A93B15" w:rsidRPr="00AC2B0A"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sr-Latn-RS"/>
              </w:rPr>
              <w:t>klas</w:t>
            </w:r>
            <w:r>
              <w:rPr>
                <w:rFonts w:ascii="Arial" w:hAnsi="Arial" w:cs="Arial"/>
                <w:bCs/>
                <w:sz w:val="16"/>
                <w:szCs w:val="16"/>
                <w:lang w:val="sr-Cyrl-RS" w:eastAsia="sr-Latn-RS"/>
              </w:rPr>
              <w:t>ifikacija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C81" w:rsidRPr="00AC2B0A" w:rsidRDefault="00F61F58" w:rsidP="00BB4C8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Namena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sredstava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4226C4">
            <w:pPr>
              <w:ind w:left="34" w:hanging="34"/>
              <w:jc w:val="center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Sredstva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iz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budžeta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PLATE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DODACI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NAKNADE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ZAPOSLENIH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ZARADE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B21592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452.441.000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Plate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dodaci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naknade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F7208D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452.441.000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SOCIJALNI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DOPRINOSI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TERET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POSLODAVCA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B07B7E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77.709.000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Doprinos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penzijsko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invalidsko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osiguranje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54.396.000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Doprinos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zdravstveno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osiguranje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23.313.000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NATURI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1.000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naturi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SOCIJALNA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DAVANjA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ZAPOSLENIMA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9057A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12.700.000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Naknada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vreme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odsustvovanja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s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posla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teret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fondova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B21592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7.200.000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Pomoć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medicinskom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lečenju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zaposlenog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članova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uže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porodice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druge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pomoći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9057A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5.500.000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TROŠKOVA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ZAPOSLENE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21.000.000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Naknade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troškova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zaposlene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NAGRADE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ZAPOSLENIMA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I</w:t>
            </w:r>
            <w:r w:rsidR="001064EE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OSTALI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POSEBNI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 w:eastAsia="sr-Latn-RS"/>
              </w:rPr>
              <w:t>RASHODI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6471A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5.000.000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4161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Nagrade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zaposlenima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ostali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posebni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rashodi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41088A">
            <w:pPr>
              <w:jc w:val="right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5.000.000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STALNI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TROŠKOVI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6E55E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202.000.000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platnog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prometa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bankarskih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usluga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B21592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1.500.000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Energetske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72.300.000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lastRenderedPageBreak/>
              <w:t>4213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Komunalne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6E55E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17.800.000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komunikacija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24.000.000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osiguranja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B21592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Zakup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imovine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opreme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E97117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Ostali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troškovi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4C0EAD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80.000.000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TROŠKOVI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PUTOVANjA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8D064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18.300.000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službenih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putovanja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zemlji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8D0643">
            <w:pPr>
              <w:jc w:val="right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3.400.000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Troškovi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službenih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putovanja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inostranstvo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8D0643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14.900.000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USLUGE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PO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UGOVORU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3C373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123.451.000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Administrativne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7.200.000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Kompjuterske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F737F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38.173.000</w:t>
            </w:r>
          </w:p>
        </w:tc>
      </w:tr>
      <w:tr w:rsidR="00AC2B0A" w:rsidRPr="008D0643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Usluge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obrazovanja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usavršavanja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12.000.000</w:t>
            </w:r>
          </w:p>
        </w:tc>
      </w:tr>
      <w:tr w:rsidR="00AC2B0A" w:rsidRPr="008D0643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informisanja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B21592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9.906.000</w:t>
            </w:r>
          </w:p>
        </w:tc>
      </w:tr>
      <w:tr w:rsidR="00AC2B0A" w:rsidRPr="008D0643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Stručne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4D3004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25.520.000</w:t>
            </w:r>
          </w:p>
        </w:tc>
      </w:tr>
      <w:tr w:rsidR="00AC2B0A" w:rsidRPr="008D0643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Reprezentacija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5.652.000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Ostale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opšte</w:t>
            </w:r>
            <w:r w:rsidR="00BB4C81" w:rsidRPr="008D0643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4D3004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25.000.000</w:t>
            </w:r>
          </w:p>
        </w:tc>
      </w:tr>
      <w:tr w:rsidR="00AC2B0A" w:rsidRPr="005C3A59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SPECIJALIZOVANE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USLUGE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5.000.000</w:t>
            </w:r>
          </w:p>
        </w:tc>
      </w:tr>
      <w:tr w:rsidR="00AC2B0A" w:rsidRPr="005C3A59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C80DCC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424</w:t>
            </w:r>
            <w:r w:rsidR="00C80DCC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10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Medicinske</w:t>
            </w:r>
            <w:r w:rsidR="00BB4C81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usluge</w:t>
            </w:r>
            <w:r w:rsidR="00BB4C81"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5.000.000</w:t>
            </w:r>
          </w:p>
        </w:tc>
      </w:tr>
      <w:tr w:rsidR="00AC2B0A" w:rsidRPr="005C3A59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TEKUĆE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POPRAVKE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</w:t>
            </w:r>
            <w:r w:rsidR="00BB4C81" w:rsidRPr="005C3A59"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ODRŽAVANjE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4D3004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97.524.000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5C3A59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4251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Tekuće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popravke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zgrada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objekata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34.080.000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Tekuće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popravke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opreme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63.444.000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MATERIJAL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4C0EAD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65.160.000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Administrativni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materijal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28.248.000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Materijali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obrazovanje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usavršavanje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zaposlenih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6746A4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13.092.000</w:t>
            </w:r>
          </w:p>
        </w:tc>
      </w:tr>
      <w:tr w:rsidR="00AC2B0A" w:rsidRPr="00AC2B0A" w:rsidTr="004C0EAD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Medicinski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materijal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4C0EAD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180.000</w:t>
            </w:r>
          </w:p>
        </w:tc>
      </w:tr>
      <w:tr w:rsidR="00AC2B0A" w:rsidRPr="00AC2B0A" w:rsidTr="004C0EAD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Materijali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higijene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ugostiteljstvo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323AB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4269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Materijali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za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posebne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namene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323AB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17.640.000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462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A41D00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DOTACIJE</w:t>
            </w:r>
            <w:r w:rsidR="00A41D00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MEĐUNARODNIM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ORGANIZACIJAMA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3323AB" w:rsidP="003B02C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26.000.000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4621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Tekuće</w:t>
            </w:r>
            <w:r w:rsidR="001064EE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dotacije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međunarodnim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organizacijama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323AB" w:rsidP="00837D4F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26.000.000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2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50556B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POREZI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,</w:t>
            </w:r>
            <w:r w:rsidR="00A41D00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OBAVEZNE</w:t>
            </w:r>
            <w:r w:rsidR="0050556B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TAKSE</w:t>
            </w:r>
            <w:r w:rsidR="0050556B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50556B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3323AB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500.000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50556B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50556B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323AB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REŠENjU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3323AB" w:rsidP="00BB4C81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1.000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BB4C81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4831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4E7A7D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Novčane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kazne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penali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rešenju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sudova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323AB" w:rsidP="00BB4C81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ZGRADE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GRAĐEVINSKI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OBJEKTI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3323AB" w:rsidP="006E55EF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68.400.000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8A23A0" w:rsidP="00374FDD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val="sr-Cyrl-RS" w:eastAsia="sr-Latn-RS"/>
              </w:rPr>
              <w:t xml:space="preserve"> 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Kapitalno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održavanje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zgrada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i</w:t>
            </w:r>
            <w:r w:rsidR="00BB4C81" w:rsidRPr="00AC2B0A">
              <w:rPr>
                <w:rFonts w:ascii="Arial" w:hAnsi="Arial" w:cs="Arial"/>
                <w:sz w:val="20"/>
                <w:szCs w:val="20"/>
                <w:lang w:val="ru-RU"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 w:eastAsia="sr-Latn-RS"/>
              </w:rPr>
              <w:t>objekata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323AB" w:rsidP="00486813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61.200.000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8C" w:rsidRPr="00AC2B0A" w:rsidRDefault="00D925A6" w:rsidP="00D925A6">
            <w:pP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   </w:t>
            </w:r>
            <w:r w:rsidR="00E8588C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C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Projektno</w:t>
            </w:r>
            <w:r w:rsidR="00E8588C" w:rsidRPr="00AC2B0A"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 w:eastAsia="sr-Latn-RS"/>
              </w:rPr>
              <w:t>planiranje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C" w:rsidRPr="003323AB" w:rsidRDefault="003323AB" w:rsidP="00486813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7.200.000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MAŠINE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OPREMA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3323AB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186.240.000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hRule="exact" w:val="3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374FDD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Administrativna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oprema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323AB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186.240.000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B4C81" w:rsidRPr="00AC2B0A" w:rsidRDefault="00BB4C81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NEMATERIJALNA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IMOVINA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C81" w:rsidRPr="00AC2B0A" w:rsidRDefault="003323AB" w:rsidP="00D925A6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61.558.000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81" w:rsidRPr="00AC2B0A" w:rsidRDefault="00BB4C81" w:rsidP="00374FDD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>5151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F61F58" w:rsidP="00BB4C81">
            <w:pPr>
              <w:jc w:val="lef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Nematerijalna</w:t>
            </w:r>
            <w:r w:rsidR="00BB4C81" w:rsidRPr="00AC2B0A"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imovina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81" w:rsidRPr="00AC2B0A" w:rsidRDefault="003323AB" w:rsidP="00D925A6">
            <w:pPr>
              <w:jc w:val="right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61.558.000</w:t>
            </w:r>
          </w:p>
        </w:tc>
      </w:tr>
      <w:tr w:rsidR="00AC2B0A" w:rsidRPr="00AC2B0A" w:rsidTr="00BE6E2C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93" w:type="dxa"/>
          <w:wAfter w:w="898" w:type="dxa"/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C81" w:rsidRPr="00AC2B0A" w:rsidRDefault="00F61F58" w:rsidP="008E63B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UKUPNO</w:t>
            </w:r>
            <w:r w:rsidR="00BB4C81" w:rsidRPr="00AC2B0A">
              <w:rPr>
                <w:rFonts w:ascii="Arial" w:hAnsi="Arial" w:cs="Arial"/>
                <w:bCs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4C81" w:rsidRPr="00AC2B0A" w:rsidRDefault="003323AB" w:rsidP="003323A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 w:eastAsia="sr-Latn-RS"/>
              </w:rPr>
              <w:t>1.422.985.000</w:t>
            </w:r>
          </w:p>
        </w:tc>
      </w:tr>
    </w:tbl>
    <w:p w:rsidR="00D77A13" w:rsidRDefault="00D77A13" w:rsidP="004F0464">
      <w:pPr>
        <w:spacing w:after="360"/>
        <w:rPr>
          <w:rFonts w:ascii="Arial" w:hAnsi="Arial" w:cs="Arial"/>
          <w:b/>
          <w:lang w:val="ru-RU"/>
        </w:rPr>
      </w:pPr>
    </w:p>
    <w:p w:rsidR="00D77A13" w:rsidRPr="00D77A13" w:rsidRDefault="00F61F58" w:rsidP="00D77A13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PROGRAM</w:t>
      </w:r>
      <w:r w:rsidR="004F0464" w:rsidRPr="004F0464">
        <w:rPr>
          <w:rFonts w:ascii="Arial" w:hAnsi="Arial" w:cs="Arial"/>
          <w:b/>
          <w:lang w:val="ru-RU"/>
        </w:rPr>
        <w:t>:</w:t>
      </w:r>
      <w:r w:rsidR="006E5DC1">
        <w:rPr>
          <w:rFonts w:ascii="Arial" w:hAnsi="Arial" w:cs="Arial"/>
          <w:b/>
        </w:rPr>
        <w:t xml:space="preserve"> 2101 </w:t>
      </w:r>
      <w:r>
        <w:rPr>
          <w:rFonts w:ascii="Arial" w:hAnsi="Arial" w:cs="Arial"/>
          <w:lang w:val="ru-RU"/>
        </w:rPr>
        <w:t>Politički</w:t>
      </w:r>
      <w:r w:rsidR="004F0464" w:rsidRPr="006318E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</w:t>
      </w:r>
    </w:p>
    <w:p w:rsidR="006318E9" w:rsidRDefault="00F61F58" w:rsidP="00D77A13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Funkcija</w:t>
      </w:r>
      <w:r w:rsidR="006318E9" w:rsidRPr="00D77A13">
        <w:rPr>
          <w:rFonts w:ascii="Arial" w:hAnsi="Arial" w:cs="Arial"/>
          <w:b/>
          <w:lang w:val="ru-RU"/>
        </w:rPr>
        <w:t>:</w:t>
      </w:r>
      <w:r w:rsidR="006E5DC1" w:rsidRPr="00D77A13">
        <w:rPr>
          <w:rFonts w:ascii="Arial" w:hAnsi="Arial" w:cs="Arial"/>
          <w:b/>
        </w:rPr>
        <w:t xml:space="preserve"> </w:t>
      </w:r>
      <w:r w:rsidR="006318E9" w:rsidRPr="00D77A13">
        <w:rPr>
          <w:rFonts w:ascii="Arial" w:hAnsi="Arial" w:cs="Arial"/>
          <w:lang w:val="ru-RU"/>
        </w:rPr>
        <w:t xml:space="preserve">130 - </w:t>
      </w:r>
      <w:r>
        <w:rPr>
          <w:rFonts w:ascii="Arial" w:hAnsi="Arial" w:cs="Arial"/>
          <w:lang w:val="ru-RU"/>
        </w:rPr>
        <w:t>Opšte</w:t>
      </w:r>
      <w:r w:rsidR="006318E9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</w:p>
    <w:p w:rsidR="00D77A13" w:rsidRPr="00D77A13" w:rsidRDefault="00D77A13" w:rsidP="00D77A13">
      <w:pPr>
        <w:rPr>
          <w:rFonts w:ascii="Arial" w:hAnsi="Arial" w:cs="Arial"/>
        </w:rPr>
      </w:pPr>
    </w:p>
    <w:p w:rsidR="00D77A13" w:rsidRPr="00D77A13" w:rsidRDefault="00D77A13" w:rsidP="00D77A13">
      <w:pPr>
        <w:spacing w:after="240"/>
        <w:rPr>
          <w:rFonts w:ascii="Arial" w:hAnsi="Arial" w:cs="Arial"/>
          <w:b/>
          <w:lang w:val="ru-RU"/>
        </w:rPr>
      </w:pPr>
      <w:r w:rsidRPr="00D77A13">
        <w:rPr>
          <w:rFonts w:ascii="Arial" w:hAnsi="Arial" w:cs="Arial"/>
          <w:b/>
          <w:lang w:val="ru-RU"/>
        </w:rPr>
        <w:t xml:space="preserve">1.1. </w:t>
      </w:r>
      <w:r w:rsidR="00F61F58">
        <w:rPr>
          <w:rFonts w:ascii="Arial" w:hAnsi="Arial" w:cs="Arial"/>
          <w:b/>
          <w:lang w:val="ru-RU"/>
        </w:rPr>
        <w:t>Programska</w:t>
      </w:r>
      <w:r w:rsidRPr="00D77A13">
        <w:rPr>
          <w:rFonts w:ascii="Arial" w:hAnsi="Arial" w:cs="Arial"/>
          <w:b/>
          <w:lang w:val="ru-RU"/>
        </w:rPr>
        <w:t xml:space="preserve"> </w:t>
      </w:r>
      <w:r w:rsidR="00F61F58">
        <w:rPr>
          <w:rFonts w:ascii="Arial" w:hAnsi="Arial" w:cs="Arial"/>
          <w:b/>
          <w:lang w:val="ru-RU"/>
        </w:rPr>
        <w:t>aktivnost</w:t>
      </w:r>
      <w:r w:rsidRPr="00D77A13">
        <w:rPr>
          <w:rFonts w:ascii="Arial" w:hAnsi="Arial" w:cs="Arial"/>
          <w:b/>
          <w:lang w:val="ru-RU"/>
        </w:rPr>
        <w:t>: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Redovan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D77A13" w:rsidRPr="00D77A13">
        <w:rPr>
          <w:rFonts w:ascii="Arial" w:hAnsi="Arial" w:cs="Arial"/>
          <w:lang w:val="ru-RU"/>
        </w:rPr>
        <w:t xml:space="preserve"> </w:t>
      </w:r>
    </w:p>
    <w:p w:rsidR="00D77A13" w:rsidRPr="00D77A13" w:rsidRDefault="00F61F58" w:rsidP="00D77A13">
      <w:pPr>
        <w:spacing w:after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Pravni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osnov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sprovođenje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programske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aktivnosti</w:t>
      </w:r>
      <w:r w:rsidR="00D77A13" w:rsidRPr="00D77A13">
        <w:rPr>
          <w:rFonts w:ascii="Arial" w:hAnsi="Arial" w:cs="Arial"/>
          <w:b/>
          <w:lang w:val="ru-RU"/>
        </w:rPr>
        <w:t xml:space="preserve">: 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Zakon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savetima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manjina</w:t>
      </w:r>
      <w:r w:rsidR="00D77A13" w:rsidRPr="00D77A13">
        <w:rPr>
          <w:rFonts w:ascii="Arial" w:hAnsi="Arial" w:cs="Arial"/>
          <w:lang w:val="ru-RU"/>
        </w:rPr>
        <w:t>.</w:t>
      </w:r>
    </w:p>
    <w:p w:rsidR="00D77A13" w:rsidRPr="00D77A13" w:rsidRDefault="00F61F58" w:rsidP="00D77A13">
      <w:pPr>
        <w:spacing w:after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Opis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programske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aktivnosti</w:t>
      </w:r>
      <w:r w:rsidR="00D77A13" w:rsidRPr="00D77A13">
        <w:rPr>
          <w:rFonts w:ascii="Arial" w:hAnsi="Arial" w:cs="Arial"/>
          <w:b/>
          <w:lang w:val="ru-RU"/>
        </w:rPr>
        <w:t xml:space="preserve">: 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programske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aktivnosti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sprovode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sprovođenje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utvrđeni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D77A13" w:rsidRPr="00D77A1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Republička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popunu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upražnjenog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poslaničkog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D77A13" w:rsidRPr="00D77A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narodnog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isteka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izabran</w:t>
      </w:r>
      <w:r w:rsidR="00D77A13" w:rsidRPr="00D77A13">
        <w:rPr>
          <w:rFonts w:ascii="Arial" w:hAnsi="Arial" w:cs="Arial"/>
          <w:lang w:val="ru-RU"/>
        </w:rPr>
        <w:t>.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Takođe</w:t>
      </w:r>
      <w:r w:rsidR="00D77A13" w:rsidRPr="00D77A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sprovodi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sprovođenje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utvrđenih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savetima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manjina</w:t>
      </w:r>
      <w:r w:rsidR="00D77A13" w:rsidRPr="00D77A1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nekom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manjina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isteka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izabran</w:t>
      </w:r>
      <w:r w:rsidR="00D77A13" w:rsidRPr="00D77A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donosi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rešenje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dodeli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nacionalnog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popune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upražnjenog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nacionalnom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savetu</w:t>
      </w:r>
      <w:r w:rsidR="00D77A13" w:rsidRPr="00D77A13">
        <w:rPr>
          <w:rFonts w:ascii="Arial" w:hAnsi="Arial" w:cs="Arial"/>
          <w:lang w:val="ru-RU"/>
        </w:rPr>
        <w:t>.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Narodna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obezbeđuje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redovan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D77A13" w:rsidRPr="00D77A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D77A13" w:rsidRPr="00D77A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administrativno</w:t>
      </w:r>
      <w:r w:rsidR="00D77A13" w:rsidRPr="00D77A1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tehničke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D77A13" w:rsidRPr="00D77A13">
        <w:rPr>
          <w:rFonts w:ascii="Arial" w:hAnsi="Arial" w:cs="Arial"/>
          <w:lang w:val="ru-RU"/>
        </w:rPr>
        <w:t>.</w:t>
      </w:r>
    </w:p>
    <w:p w:rsidR="00D77A13" w:rsidRPr="00D77A13" w:rsidRDefault="00F61F58" w:rsidP="00D77A1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Odgovorno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sprovođenje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programske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aktivnosti</w:t>
      </w:r>
      <w:r w:rsidR="00D77A13" w:rsidRPr="00D77A13">
        <w:rPr>
          <w:rFonts w:ascii="Arial" w:hAnsi="Arial" w:cs="Arial"/>
          <w:b/>
          <w:lang w:val="ru-RU"/>
        </w:rPr>
        <w:t xml:space="preserve">: </w:t>
      </w:r>
    </w:p>
    <w:p w:rsidR="00E762D3" w:rsidRDefault="00F61F58" w:rsidP="00E762D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Sekretar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EB78BA" w:rsidRPr="00EB78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EB78BA" w:rsidRPr="00EB78BA">
        <w:rPr>
          <w:rFonts w:ascii="Arial" w:hAnsi="Arial" w:cs="Arial"/>
          <w:lang w:val="ru-RU"/>
        </w:rPr>
        <w:t xml:space="preserve"> </w:t>
      </w:r>
    </w:p>
    <w:p w:rsidR="00E762D3" w:rsidRPr="00E762D3" w:rsidRDefault="00E762D3" w:rsidP="00E762D3">
      <w:pPr>
        <w:rPr>
          <w:rFonts w:ascii="Arial" w:hAnsi="Arial" w:cs="Arial"/>
          <w:lang w:val="ru-RU"/>
        </w:rPr>
      </w:pPr>
    </w:p>
    <w:p w:rsidR="00EB78BA" w:rsidRPr="00E762D3" w:rsidRDefault="00F61F58" w:rsidP="00E762D3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Rashodi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i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izdaci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vezani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programsku</w:t>
      </w:r>
      <w:r w:rsidR="00EB78BA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</w:t>
      </w:r>
      <w:r w:rsidR="00EB78BA" w:rsidRPr="00EB78BA">
        <w:rPr>
          <w:rFonts w:ascii="Arial" w:hAnsi="Arial" w:cs="Arial"/>
          <w:b/>
          <w:lang w:val="ru-RU"/>
        </w:rPr>
        <w:t>:</w:t>
      </w:r>
    </w:p>
    <w:tbl>
      <w:tblPr>
        <w:tblpPr w:leftFromText="180" w:rightFromText="180" w:vertAnchor="text" w:horzAnchor="margin" w:tblpXSpec="center" w:tblpY="153"/>
        <w:tblW w:w="9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543"/>
        <w:gridCol w:w="2126"/>
      </w:tblGrid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5659E9" w:rsidRDefault="00F61F58" w:rsidP="00EB78B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Ekon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om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k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lasif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NAMENA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SREDSTAVA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F61F58" w:rsidP="00EB78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Sredstva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iz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budžeta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416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spacing w:before="60" w:after="60"/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NAGRADE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ZAPOSLENIMA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OSTALI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POSEBNI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5659E9" w:rsidRDefault="000E4F17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23</w:t>
            </w:r>
            <w:r w:rsidR="005659E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,200,000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4161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Naknade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zaposlenima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ostali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posebni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0E4F17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23</w:t>
            </w:r>
            <w:r w:rsidR="005659E9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,200,000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STALNI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TROŠKOVI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5659E9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1,150,000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4211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Troškovi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platnog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prometa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bankarskih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usluga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5659E9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Usluge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komunikacija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5659E9" w:rsidP="00C722DC">
            <w:pPr>
              <w:jc w:val="right"/>
              <w:rPr>
                <w:rFonts w:ascii="Arial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en-GB"/>
              </w:rPr>
              <w:t>1,050,000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422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TROŠKOVI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PUTOVANjA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5659E9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2,000,000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Troškovi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službenih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putovanja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u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zemlji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5659E9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1,000,000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4222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Troškovi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službenih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putovanja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u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inostranstvo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A" w:rsidRPr="0005487E" w:rsidRDefault="005659E9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1,000,000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423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USLUGE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UGOVORU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5659E9" w:rsidP="00C722D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1,200,000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Administrativne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usluge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D80D3B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Usluge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obrazovanja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usavršavanja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zaposlenih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D80D3B" w:rsidP="00EB78BA">
            <w:pPr>
              <w:tabs>
                <w:tab w:val="left" w:pos="1080"/>
              </w:tabs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250,000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Usluge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informisanja</w:t>
            </w:r>
            <w:r w:rsidR="00EB78BA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D80D3B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4237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D80D3B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4239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</w:t>
            </w:r>
            <w:r w:rsidR="00EB78BA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opšte</w:t>
            </w:r>
            <w:r w:rsidR="00EB78BA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BA" w:rsidRPr="0005487E" w:rsidRDefault="00D80D3B" w:rsidP="00C722DC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426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MATERIJAL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D80D3B" w:rsidP="00EB78BA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4261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Administrativni</w:t>
            </w:r>
            <w:r w:rsidR="00EB78BA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materijal</w:t>
            </w:r>
            <w:r w:rsidR="00EB78BA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D80D3B" w:rsidP="00EB78BA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462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tabs>
                <w:tab w:val="left" w:pos="1080"/>
              </w:tabs>
              <w:spacing w:after="12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DOTACIJE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MEĐUNARODNIM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ORGANIZACIJAMA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D80D3B" w:rsidP="00EB78BA">
            <w:pPr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4621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Tekuće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dotacije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za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međunarodne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članarine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D80D3B" w:rsidP="00EB78BA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482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POREZI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OBAVEZNE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TAKSE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KAZNE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PENALI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D80D3B" w:rsidP="00EB78BA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1,000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4823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Novčane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kazne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penali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BA" w:rsidRPr="0005487E" w:rsidRDefault="00D80D3B" w:rsidP="00EB78BA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1,000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lastRenderedPageBreak/>
              <w:t>483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NOVČANE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KAZNE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PENALI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PO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REŠENjU</w:t>
            </w:r>
            <w:r w:rsidR="00EB78BA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SUDOVA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D80D3B" w:rsidP="00EB78BA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300,000</w:t>
            </w:r>
          </w:p>
        </w:tc>
      </w:tr>
      <w:tr w:rsidR="00C722DC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2DC" w:rsidRPr="0005487E" w:rsidRDefault="00C722DC" w:rsidP="00C722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4831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2DC" w:rsidRPr="0005487E" w:rsidRDefault="00F61F58" w:rsidP="00C722DC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Novčane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kazne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penali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po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rešenju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sudova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DC" w:rsidRPr="0005487E" w:rsidRDefault="00D80D3B" w:rsidP="00C722DC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C722DC" w:rsidP="00C722DC">
            <w:pPr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eastAsia="Calibri" w:hAnsi="Arial" w:cs="Arial"/>
                <w:sz w:val="20"/>
                <w:szCs w:val="20"/>
                <w:lang w:val="sr-Cyrl-RS"/>
              </w:rPr>
              <w:t>515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tabs>
                <w:tab w:val="left" w:pos="1080"/>
              </w:tabs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NEMATERIJALNA</w:t>
            </w:r>
            <w:r w:rsidR="00C722DC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IMOVINA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BA" w:rsidRPr="0005487E" w:rsidRDefault="00D80D3B" w:rsidP="00C722DC">
            <w:pPr>
              <w:tabs>
                <w:tab w:val="left" w:pos="1080"/>
              </w:tabs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500,000</w:t>
            </w:r>
          </w:p>
        </w:tc>
      </w:tr>
      <w:tr w:rsidR="00C722DC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2DC" w:rsidRPr="0005487E" w:rsidRDefault="00C722DC" w:rsidP="00EB78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5487E">
              <w:rPr>
                <w:rFonts w:ascii="Arial" w:hAnsi="Arial" w:cs="Arial"/>
                <w:sz w:val="20"/>
                <w:szCs w:val="20"/>
                <w:lang w:val="sr-Cyrl-RS"/>
              </w:rPr>
              <w:t>5151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2DC" w:rsidRPr="0005487E" w:rsidRDefault="00F61F58" w:rsidP="00C722DC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Nematerijalna</w:t>
            </w:r>
            <w:r w:rsidR="00C722DC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imovina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DC" w:rsidRPr="0005487E" w:rsidRDefault="00D80D3B" w:rsidP="00EB78BA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500,000</w:t>
            </w:r>
          </w:p>
        </w:tc>
      </w:tr>
      <w:tr w:rsidR="00EB78BA" w:rsidRPr="0005487E" w:rsidTr="005659E9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EB78BA" w:rsidP="00EB7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8BA" w:rsidRPr="0005487E" w:rsidRDefault="00F61F58" w:rsidP="00EB78B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UKUPNO</w:t>
            </w:r>
            <w:r w:rsidR="00EB78BA" w:rsidRPr="0005487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8BA" w:rsidRPr="0005487E" w:rsidRDefault="000E4F17" w:rsidP="00EB78BA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29</w:t>
            </w:r>
            <w:r w:rsidR="00447DB3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,251,000</w:t>
            </w:r>
          </w:p>
        </w:tc>
      </w:tr>
    </w:tbl>
    <w:p w:rsidR="00D77A13" w:rsidRPr="00D77A13" w:rsidRDefault="00D77A13" w:rsidP="00D77A13">
      <w:pPr>
        <w:spacing w:before="360"/>
        <w:rPr>
          <w:rFonts w:ascii="Arial" w:hAnsi="Arial" w:cs="Arial"/>
          <w:b/>
          <w:lang w:val="ru-RU"/>
        </w:rPr>
      </w:pPr>
      <w:r w:rsidRPr="00D77A13">
        <w:rPr>
          <w:rFonts w:ascii="Arial" w:hAnsi="Arial" w:cs="Arial"/>
          <w:b/>
          <w:lang w:val="ru-RU"/>
        </w:rPr>
        <w:t xml:space="preserve">1.2. </w:t>
      </w:r>
      <w:r w:rsidR="00F61F58">
        <w:rPr>
          <w:rFonts w:ascii="Arial" w:hAnsi="Arial" w:cs="Arial"/>
          <w:b/>
          <w:lang w:val="ru-RU"/>
        </w:rPr>
        <w:t>Projekat</w:t>
      </w:r>
      <w:r w:rsidRPr="00D77A13">
        <w:rPr>
          <w:rFonts w:ascii="Arial" w:hAnsi="Arial" w:cs="Arial"/>
          <w:b/>
          <w:lang w:val="ru-RU"/>
        </w:rPr>
        <w:t xml:space="preserve">: 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Izbor</w:t>
      </w:r>
      <w:r>
        <w:rPr>
          <w:rFonts w:ascii="Arial" w:hAnsi="Arial" w:cs="Arial"/>
          <w:lang w:val="sr-Cyrl-CS"/>
        </w:rPr>
        <w:t>i</w:t>
      </w:r>
      <w:r w:rsidR="00D77A13" w:rsidRPr="00D77A1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77A13" w:rsidRPr="00D77A1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77A13" w:rsidRPr="00D77A1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poslanike</w:t>
      </w:r>
      <w:r w:rsidR="00D77A13" w:rsidRPr="00D77A13">
        <w:rPr>
          <w:rFonts w:ascii="Arial" w:hAnsi="Arial" w:cs="Arial"/>
          <w:lang w:val="sr-Cyrl-RS"/>
        </w:rPr>
        <w:t xml:space="preserve"> </w:t>
      </w:r>
    </w:p>
    <w:p w:rsidR="00D77A13" w:rsidRPr="00D77A13" w:rsidRDefault="00F61F58" w:rsidP="00D77A13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Svrha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projekta</w:t>
      </w:r>
      <w:r w:rsidR="00D77A13" w:rsidRPr="00D77A13">
        <w:rPr>
          <w:rFonts w:ascii="Arial" w:hAnsi="Arial" w:cs="Arial"/>
          <w:b/>
          <w:lang w:val="ru-RU"/>
        </w:rPr>
        <w:t>: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Uspešna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efikasna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realizacija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aktivnosti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sprovođenje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poslanike</w:t>
      </w:r>
      <w:r w:rsidR="00D77A13" w:rsidRPr="00D77A13">
        <w:rPr>
          <w:rFonts w:ascii="Arial" w:hAnsi="Arial" w:cs="Arial"/>
          <w:lang w:val="ru-RU"/>
        </w:rPr>
        <w:t xml:space="preserve">. </w:t>
      </w:r>
    </w:p>
    <w:p w:rsidR="00D77A13" w:rsidRPr="00D77A13" w:rsidRDefault="00F61F58" w:rsidP="00D77A1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Pravni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osnov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sprovođenje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projekta</w:t>
      </w:r>
      <w:r w:rsidR="00D77A13" w:rsidRPr="00D77A13">
        <w:rPr>
          <w:rFonts w:ascii="Arial" w:hAnsi="Arial" w:cs="Arial"/>
          <w:b/>
          <w:lang w:val="ru-RU"/>
        </w:rPr>
        <w:t xml:space="preserve">: 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Ustav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D77A13" w:rsidRPr="00D77A13">
        <w:rPr>
          <w:rFonts w:ascii="Arial" w:hAnsi="Arial" w:cs="Arial"/>
          <w:lang w:val="ru-RU"/>
        </w:rPr>
        <w:t>.</w:t>
      </w:r>
    </w:p>
    <w:p w:rsidR="00D77A13" w:rsidRPr="00D77A13" w:rsidRDefault="00F61F58" w:rsidP="00D77A13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Opis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projekta</w:t>
      </w:r>
      <w:r w:rsidR="00D77A13" w:rsidRPr="00D77A13">
        <w:rPr>
          <w:rFonts w:ascii="Arial" w:hAnsi="Arial" w:cs="Arial"/>
          <w:b/>
          <w:lang w:val="ru-RU"/>
        </w:rPr>
        <w:t>: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postupku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sprovođenja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poslanike</w:t>
      </w:r>
      <w:r w:rsidR="00D77A13" w:rsidRPr="00D77A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izvršava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ovlašćenja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utvrđene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77A13" w:rsidRPr="00D77A13">
        <w:rPr>
          <w:rFonts w:ascii="Arial" w:hAnsi="Arial" w:cs="Arial"/>
          <w:lang w:val="sr-Cyrl-RS"/>
        </w:rPr>
        <w:t xml:space="preserve"> 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stara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postupak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protekne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77A13" w:rsidRPr="00D77A13">
        <w:rPr>
          <w:rFonts w:ascii="Arial" w:hAnsi="Arial" w:cs="Arial"/>
          <w:lang w:val="ru-RU"/>
        </w:rPr>
        <w:t>.</w:t>
      </w:r>
    </w:p>
    <w:p w:rsidR="00D77A13" w:rsidRPr="00D77A13" w:rsidRDefault="00F61F58" w:rsidP="00D77A13">
      <w:pPr>
        <w:spacing w:after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Odgovorno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lice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sprovođenje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projekta</w:t>
      </w:r>
      <w:r w:rsidR="00D77A13" w:rsidRPr="00D77A13">
        <w:rPr>
          <w:rFonts w:ascii="Arial" w:hAnsi="Arial" w:cs="Arial"/>
          <w:b/>
          <w:lang w:val="ru-RU"/>
        </w:rPr>
        <w:t xml:space="preserve">: 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Sekretar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D77A13" w:rsidRPr="00D77A13">
        <w:rPr>
          <w:rFonts w:ascii="Arial" w:hAnsi="Arial" w:cs="Arial"/>
          <w:lang w:val="ru-RU"/>
        </w:rPr>
        <w:t xml:space="preserve"> </w:t>
      </w:r>
    </w:p>
    <w:p w:rsidR="00D77A13" w:rsidRPr="00D77A13" w:rsidRDefault="00F61F58" w:rsidP="00D77A1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Trajanje</w:t>
      </w:r>
      <w:r w:rsidR="00D77A13" w:rsidRPr="00D77A13">
        <w:rPr>
          <w:rFonts w:ascii="Arial" w:hAnsi="Arial" w:cs="Arial"/>
          <w:b/>
          <w:lang w:val="ru-RU"/>
        </w:rPr>
        <w:t>: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Projekat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treba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sproveden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2020. </w:t>
      </w:r>
      <w:r>
        <w:rPr>
          <w:rFonts w:ascii="Arial" w:hAnsi="Arial" w:cs="Arial"/>
          <w:lang w:val="ru-RU"/>
        </w:rPr>
        <w:t>godini</w:t>
      </w:r>
      <w:r w:rsidR="00D77A13" w:rsidRPr="00D77A13">
        <w:rPr>
          <w:rFonts w:ascii="Arial" w:hAnsi="Arial" w:cs="Arial"/>
          <w:lang w:val="ru-RU"/>
        </w:rPr>
        <w:t>.</w:t>
      </w:r>
    </w:p>
    <w:p w:rsidR="00D77A13" w:rsidRPr="00D77A13" w:rsidRDefault="00F61F58" w:rsidP="00D77A13">
      <w:pPr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Cilj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projekta</w:t>
      </w:r>
      <w:r w:rsidR="00D77A13" w:rsidRPr="00D77A13">
        <w:rPr>
          <w:rFonts w:ascii="Arial" w:hAnsi="Arial" w:cs="Arial"/>
          <w:b/>
          <w:lang w:val="ru-RU"/>
        </w:rPr>
        <w:t>: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Sprovedeni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D77A13" w:rsidRPr="00D77A13">
        <w:rPr>
          <w:rFonts w:ascii="Arial" w:hAnsi="Arial" w:cs="Arial"/>
          <w:lang w:val="ru-RU"/>
        </w:rPr>
        <w:t xml:space="preserve">. </w:t>
      </w:r>
    </w:p>
    <w:p w:rsidR="00D77A13" w:rsidRPr="00D77A13" w:rsidRDefault="00F61F58" w:rsidP="00E762D3">
      <w:pPr>
        <w:shd w:val="clear" w:color="auto" w:fill="FFFFFF"/>
        <w:rPr>
          <w:rFonts w:ascii="Arial" w:hAnsi="Arial" w:cs="Arial"/>
          <w:b/>
          <w:color w:val="FFFFFF"/>
          <w:lang w:val="ru-RU"/>
        </w:rPr>
      </w:pPr>
      <w:r>
        <w:rPr>
          <w:rFonts w:ascii="Arial" w:hAnsi="Arial" w:cs="Arial"/>
          <w:b/>
          <w:lang w:val="ru-RU"/>
        </w:rPr>
        <w:t>Pokazatelji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učinka</w:t>
      </w:r>
      <w:r w:rsidR="00D77A13" w:rsidRPr="00D77A13">
        <w:rPr>
          <w:rFonts w:ascii="Arial" w:hAnsi="Arial" w:cs="Arial"/>
          <w:b/>
          <w:lang w:val="ru-RU"/>
        </w:rPr>
        <w:t>: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512"/>
        <w:gridCol w:w="1170"/>
        <w:gridCol w:w="1350"/>
        <w:gridCol w:w="1350"/>
        <w:gridCol w:w="1440"/>
      </w:tblGrid>
      <w:tr w:rsidR="00D77A13" w:rsidRPr="00D77A13" w:rsidTr="00F63EBA">
        <w:trPr>
          <w:jc w:val="center"/>
        </w:trPr>
        <w:tc>
          <w:tcPr>
            <w:tcW w:w="2628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Pokazatelj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učinka</w:t>
            </w:r>
          </w:p>
        </w:tc>
        <w:tc>
          <w:tcPr>
            <w:tcW w:w="1512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Jedinica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mere</w:t>
            </w:r>
          </w:p>
        </w:tc>
        <w:tc>
          <w:tcPr>
            <w:tcW w:w="1170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Bazna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vrednost</w:t>
            </w:r>
          </w:p>
        </w:tc>
        <w:tc>
          <w:tcPr>
            <w:tcW w:w="1350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Ciljna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vrednost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u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20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god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Ciljna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vrednost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u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20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god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40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Ciljna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vrednost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u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20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god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D77A13" w:rsidRPr="00D77A13" w:rsidTr="00F63EB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D77A13" w:rsidRPr="00D77A13" w:rsidRDefault="00D77A13" w:rsidP="00D77A13">
            <w:pPr>
              <w:tabs>
                <w:tab w:val="left" w:pos="1440"/>
              </w:tabs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1.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Procenat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rešenih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prigovora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tok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izbornog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procesa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odnosu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ukupan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broj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podnetih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prigovora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7A13" w:rsidRPr="00D77A13" w:rsidRDefault="00D77A13" w:rsidP="00D77A1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A13" w:rsidRPr="00D77A13" w:rsidRDefault="00D77A13" w:rsidP="00D77A1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77A13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7A13" w:rsidRPr="00D77A13" w:rsidRDefault="00D77A13" w:rsidP="00D77A1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  <w:lang w:val="sr-Cyrl-RS"/>
              </w:rPr>
              <w:t>100%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7A13" w:rsidRPr="00D77A13" w:rsidRDefault="00D77A13" w:rsidP="00D77A1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7A13" w:rsidRPr="00D77A13" w:rsidRDefault="00D77A13" w:rsidP="00D77A1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77A13" w:rsidRPr="00D77A13" w:rsidRDefault="00F61F58" w:rsidP="00D77A13">
      <w:pPr>
        <w:shd w:val="clear" w:color="auto" w:fill="FFFFFF"/>
        <w:spacing w:before="240" w:after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Rodno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odgovorni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cilj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projekta</w:t>
      </w:r>
      <w:r w:rsidR="00D77A13" w:rsidRPr="00D77A13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lang w:val="ru-RU"/>
        </w:rPr>
        <w:t>Povećati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zastupljenost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manje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zastupljenog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pola</w:t>
      </w:r>
      <w:r w:rsidR="00D77A13" w:rsidRPr="00D77A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ovom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žena</w:t>
      </w:r>
      <w:r w:rsidR="00D77A13" w:rsidRPr="00D77A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članova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zamenika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članova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biračkih</w:t>
      </w:r>
      <w:r w:rsidR="00D77A13" w:rsidRPr="00D77A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D77A13" w:rsidRPr="00D77A13">
        <w:rPr>
          <w:rFonts w:ascii="Arial" w:hAnsi="Arial" w:cs="Arial"/>
          <w:lang w:val="ru-RU"/>
        </w:rPr>
        <w:t>.</w:t>
      </w:r>
    </w:p>
    <w:p w:rsidR="00D77A13" w:rsidRPr="00D77A13" w:rsidRDefault="00F61F58" w:rsidP="00E762D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Pokazatelji</w:t>
      </w:r>
      <w:r w:rsidR="00D77A13" w:rsidRPr="00D77A1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učinka</w:t>
      </w:r>
      <w:r w:rsidR="00D77A13" w:rsidRPr="00D77A13">
        <w:rPr>
          <w:rFonts w:ascii="Arial" w:hAnsi="Arial" w:cs="Arial"/>
          <w:b/>
          <w:lang w:val="ru-RU"/>
        </w:rPr>
        <w:t>: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512"/>
        <w:gridCol w:w="1170"/>
        <w:gridCol w:w="1350"/>
        <w:gridCol w:w="1350"/>
        <w:gridCol w:w="1440"/>
      </w:tblGrid>
      <w:tr w:rsidR="00D77A13" w:rsidRPr="00D77A13" w:rsidTr="00F63EBA">
        <w:trPr>
          <w:jc w:val="center"/>
        </w:trPr>
        <w:tc>
          <w:tcPr>
            <w:tcW w:w="2628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Pokazatelj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učinka</w:t>
            </w:r>
          </w:p>
        </w:tc>
        <w:tc>
          <w:tcPr>
            <w:tcW w:w="1512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Jedinica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mere</w:t>
            </w:r>
          </w:p>
        </w:tc>
        <w:tc>
          <w:tcPr>
            <w:tcW w:w="1170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Bazna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vrednost</w:t>
            </w:r>
          </w:p>
        </w:tc>
        <w:tc>
          <w:tcPr>
            <w:tcW w:w="1350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Ciljna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vrednost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u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20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god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350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Ciljna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vrednost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u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20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god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40" w:type="dxa"/>
            <w:shd w:val="clear" w:color="auto" w:fill="D3D3D3"/>
            <w:vAlign w:val="center"/>
          </w:tcPr>
          <w:p w:rsidR="00D77A13" w:rsidRPr="00D77A13" w:rsidRDefault="00F61F58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Ciljna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vrednost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u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202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god</w:t>
            </w:r>
            <w:r w:rsidR="00D77A13" w:rsidRPr="00D77A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D77A13" w:rsidRPr="00D77A13" w:rsidTr="00F63EBA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D77A13" w:rsidRPr="00D77A13" w:rsidRDefault="00D77A13" w:rsidP="00E762D3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1.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Stopa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žena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članova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zamenika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članova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biračkih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odbora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u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onosu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na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ukupan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broj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članova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biračkih</w:t>
            </w: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1F58">
              <w:rPr>
                <w:rFonts w:ascii="Arial" w:hAnsi="Arial" w:cs="Arial"/>
                <w:sz w:val="18"/>
                <w:szCs w:val="18"/>
                <w:lang w:val="sr-Cyrl-CS"/>
              </w:rPr>
              <w:t>odbora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77A13" w:rsidRPr="00D77A13" w:rsidRDefault="00D77A13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77A13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7A13" w:rsidRPr="00D77A13" w:rsidRDefault="00D77A13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77A13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7A13" w:rsidRPr="00D77A13" w:rsidRDefault="00D77A13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D77A13">
              <w:rPr>
                <w:rFonts w:ascii="Arial" w:hAnsi="Arial" w:cs="Arial"/>
                <w:sz w:val="18"/>
                <w:szCs w:val="18"/>
              </w:rPr>
              <w:t>8</w:t>
            </w:r>
            <w:r w:rsidRPr="00D77A13">
              <w:rPr>
                <w:rFonts w:ascii="Arial" w:hAnsi="Arial" w:cs="Arial"/>
                <w:sz w:val="18"/>
                <w:szCs w:val="18"/>
                <w:lang w:val="sr-Cyrl-RS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77A13" w:rsidRPr="00D77A13" w:rsidRDefault="00D77A13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7A13" w:rsidRPr="00D77A13" w:rsidRDefault="00D77A13" w:rsidP="00E762D3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659E9" w:rsidRPr="00EB78BA" w:rsidRDefault="00F61F58" w:rsidP="005659E9">
      <w:pPr>
        <w:spacing w:before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Rashodi</w:t>
      </w:r>
      <w:r w:rsidR="005659E9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i</w:t>
      </w:r>
      <w:r w:rsidR="005659E9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izdaci</w:t>
      </w:r>
      <w:r w:rsidR="005659E9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vezani</w:t>
      </w:r>
      <w:r w:rsidR="005659E9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</w:t>
      </w:r>
      <w:r w:rsidR="005659E9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programsku</w:t>
      </w:r>
      <w:r w:rsidR="005659E9" w:rsidRPr="00EB78B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aktivnost</w:t>
      </w:r>
      <w:r w:rsidR="005659E9" w:rsidRPr="00EB78BA">
        <w:rPr>
          <w:rFonts w:ascii="Arial" w:hAnsi="Arial" w:cs="Arial"/>
          <w:b/>
          <w:lang w:val="ru-RU"/>
        </w:rPr>
        <w:t>:</w:t>
      </w:r>
    </w:p>
    <w:tbl>
      <w:tblPr>
        <w:tblpPr w:leftFromText="180" w:rightFromText="180" w:vertAnchor="text" w:horzAnchor="margin" w:tblpXSpec="center" w:tblpY="153"/>
        <w:tblW w:w="95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5826"/>
        <w:gridCol w:w="2001"/>
      </w:tblGrid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Ekon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om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k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lasif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NAMENA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SREDSTAVA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F61F58" w:rsidP="001D0AD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Sredstva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iz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budžeta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416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spacing w:before="60" w:after="60"/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NAGRADE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ZAPOSLENIMA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I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OSTALI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POSEBNI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RASHODI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824,886,000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lastRenderedPageBreak/>
              <w:t>4161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Naknade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zaposlenima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i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ostali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posebni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rashodi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5659E9" w:rsidRDefault="005659E9" w:rsidP="001D0A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824,886,000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STALNI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TROŠKOVI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57,854,000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4211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Troškovi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platnog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prometa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i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bankarskih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usluga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5659E9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Usluge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komunikacija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en-GB"/>
              </w:rPr>
              <w:t>49,794,000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5659E9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Zakup</w:t>
            </w:r>
            <w:r w:rsidR="005659E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imovine</w:t>
            </w:r>
            <w:r w:rsidR="005659E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i</w:t>
            </w:r>
            <w:r w:rsidR="005659E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opreme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en-GB"/>
              </w:rPr>
              <w:t>6,060,000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422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TROŠKOVI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PUTOVANjA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7,000,000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Troškovi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službenih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putovanja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u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zemlji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7,000,000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423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USLUGE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UGOVORU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140,500,000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Administrativne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usluge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6,000,000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Usluge</w:t>
            </w:r>
            <w:r w:rsidR="005659E9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obrazovanja</w:t>
            </w:r>
            <w:r w:rsidR="005659E9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i</w:t>
            </w:r>
            <w:r w:rsidR="005659E9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usavršavanja</w:t>
            </w:r>
            <w:r w:rsidR="005659E9" w:rsidRPr="0005487E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/>
              </w:rPr>
              <w:t>zaposlenih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tabs>
                <w:tab w:val="left" w:pos="1080"/>
              </w:tabs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37,000,000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4234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Usluge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informisanja</w:t>
            </w:r>
            <w:r w:rsidR="005659E9" w:rsidRPr="00054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88,000,000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4237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4239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</w:t>
            </w:r>
            <w:r w:rsidR="005659E9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opšte</w:t>
            </w:r>
            <w:r w:rsidR="005659E9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9,000,000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5487E">
              <w:rPr>
                <w:rFonts w:ascii="Arial" w:hAnsi="Arial" w:cs="Arial"/>
                <w:bCs/>
                <w:sz w:val="20"/>
                <w:szCs w:val="20"/>
              </w:rPr>
              <w:t>426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MATERIJAL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141,060,000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87E">
              <w:rPr>
                <w:rFonts w:ascii="Arial" w:hAnsi="Arial" w:cs="Arial"/>
                <w:sz w:val="20"/>
                <w:szCs w:val="20"/>
              </w:rPr>
              <w:t>4261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Administrativni</w:t>
            </w:r>
            <w:r w:rsidR="005659E9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materijal</w:t>
            </w:r>
            <w:r w:rsidR="005659E9" w:rsidRPr="000548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32,360,000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5659E9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4264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5659E9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Materijal</w:t>
            </w:r>
            <w:r w:rsidR="005659E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 w:rsidR="005659E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saobraćaj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19,000,000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5659E9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4269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5659E9" w:rsidRDefault="00F61F58" w:rsidP="001D0AD9">
            <w:pPr>
              <w:jc w:val="lef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Materijali</w:t>
            </w:r>
            <w:r w:rsidR="005659E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</w:t>
            </w:r>
            <w:r w:rsidR="005659E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posebne</w:t>
            </w:r>
            <w:r w:rsidR="005659E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namene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89,700,000</w:t>
            </w:r>
          </w:p>
        </w:tc>
      </w:tr>
      <w:tr w:rsidR="005659E9" w:rsidRPr="0005487E" w:rsidTr="005659E9">
        <w:trPr>
          <w:trHeight w:val="30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5659E9" w:rsidP="001D0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59E9" w:rsidRPr="0005487E" w:rsidRDefault="00F61F58" w:rsidP="001D0AD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UKUPNO</w:t>
            </w:r>
            <w:r w:rsidR="005659E9" w:rsidRPr="0005487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9E9" w:rsidRPr="0005487E" w:rsidRDefault="005659E9" w:rsidP="001D0AD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1,171,300,000</w:t>
            </w:r>
          </w:p>
        </w:tc>
      </w:tr>
    </w:tbl>
    <w:p w:rsidR="00D77A13" w:rsidRPr="00D77A13" w:rsidRDefault="00D77A13" w:rsidP="00473912">
      <w:pPr>
        <w:spacing w:before="360" w:after="120"/>
        <w:rPr>
          <w:rFonts w:ascii="Arial" w:hAnsi="Arial" w:cs="Arial"/>
          <w:b/>
          <w:lang w:val="sr-Cyrl-RS"/>
        </w:rPr>
      </w:pPr>
    </w:p>
    <w:p w:rsidR="009C6B94" w:rsidRPr="00356F19" w:rsidRDefault="00F61F58" w:rsidP="009C6B94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O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B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R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A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Z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L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O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Ž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E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Nj</w:t>
      </w:r>
      <w:r w:rsidR="009C6B94" w:rsidRPr="00356F19">
        <w:rPr>
          <w:rFonts w:ascii="Arial" w:hAnsi="Arial" w:cs="Arial"/>
          <w:lang w:val="sr-Cyrl-CS"/>
        </w:rPr>
        <w:t xml:space="preserve">   </w:t>
      </w:r>
      <w:r>
        <w:rPr>
          <w:rFonts w:ascii="Arial" w:hAnsi="Arial" w:cs="Arial"/>
          <w:lang w:val="sr-Cyrl-CS"/>
        </w:rPr>
        <w:t>E</w:t>
      </w:r>
    </w:p>
    <w:p w:rsidR="009C6B94" w:rsidRDefault="009C6B94" w:rsidP="009C6B94">
      <w:pPr>
        <w:jc w:val="center"/>
        <w:rPr>
          <w:rFonts w:ascii="Arial" w:hAnsi="Arial" w:cs="Arial"/>
          <w:b/>
          <w:lang w:val="sr-Cyrl-RS"/>
        </w:rPr>
      </w:pPr>
    </w:p>
    <w:p w:rsidR="0076336A" w:rsidRPr="005C3A59" w:rsidRDefault="0076336A" w:rsidP="009C6B94">
      <w:pPr>
        <w:jc w:val="center"/>
        <w:rPr>
          <w:rFonts w:ascii="Arial" w:hAnsi="Arial" w:cs="Arial"/>
          <w:b/>
          <w:lang w:val="sr-Cyrl-RS"/>
        </w:rPr>
      </w:pPr>
    </w:p>
    <w:p w:rsidR="009C6B94" w:rsidRPr="00AC2B0A" w:rsidRDefault="009C6B94" w:rsidP="009C6B94">
      <w:pPr>
        <w:jc w:val="left"/>
        <w:rPr>
          <w:rFonts w:ascii="Arial" w:hAnsi="Arial" w:cs="Arial"/>
          <w:b/>
          <w:lang w:val="sr-Cyrl-RS"/>
        </w:rPr>
      </w:pPr>
    </w:p>
    <w:p w:rsidR="009C6B94" w:rsidRPr="00356F19" w:rsidRDefault="009C6B94" w:rsidP="009C6B94">
      <w:pPr>
        <w:jc w:val="left"/>
        <w:rPr>
          <w:rFonts w:ascii="Arial" w:hAnsi="Arial" w:cs="Arial"/>
          <w:lang w:val="sr-Cyrl-CS"/>
        </w:rPr>
      </w:pPr>
      <w:r w:rsidRPr="00356F19">
        <w:rPr>
          <w:rFonts w:ascii="Arial" w:hAnsi="Arial" w:cs="Arial"/>
        </w:rPr>
        <w:t>I</w:t>
      </w:r>
      <w:r w:rsidRPr="00356F1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PRAVNI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OSNOV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DONOŠENjE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</w:p>
    <w:p w:rsidR="009C6B94" w:rsidRPr="00356F19" w:rsidRDefault="009C6B94" w:rsidP="009C6B94">
      <w:pPr>
        <w:jc w:val="left"/>
        <w:rPr>
          <w:rFonts w:ascii="Arial" w:hAnsi="Arial" w:cs="Arial"/>
          <w:lang w:val="sr-Cyrl-CS"/>
        </w:rPr>
      </w:pP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Pravni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osnov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donošenje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sadržan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članu</w:t>
      </w:r>
      <w:r w:rsidRPr="00AC2B0A">
        <w:rPr>
          <w:rFonts w:ascii="Arial" w:hAnsi="Arial" w:cs="Arial"/>
          <w:lang w:val="sr-Cyrl-CS"/>
        </w:rPr>
        <w:t xml:space="preserve"> 64.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(„</w:t>
      </w:r>
      <w:r w:rsidR="00F61F58">
        <w:rPr>
          <w:rFonts w:ascii="Arial" w:hAnsi="Arial" w:cs="Arial"/>
          <w:lang w:val="sr-Cyrl-CS"/>
        </w:rPr>
        <w:t>Službeni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glasnik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RS</w:t>
      </w:r>
      <w:r w:rsidRPr="00AC2B0A">
        <w:rPr>
          <w:rFonts w:ascii="Arial" w:hAnsi="Arial" w:cs="Arial"/>
          <w:lang w:val="sr-Cyrl-CS"/>
        </w:rPr>
        <w:t xml:space="preserve">“, </w:t>
      </w:r>
      <w:r w:rsidR="00F61F58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9/10), </w:t>
      </w:r>
      <w:r w:rsidR="00F61F58">
        <w:rPr>
          <w:rFonts w:ascii="Arial" w:hAnsi="Arial" w:cs="Arial"/>
          <w:lang w:val="sr-Cyrl-CS"/>
        </w:rPr>
        <w:t>kojim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uređeno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samostalno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raspolaže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sredstvima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njen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</w:t>
      </w:r>
      <w:r w:rsidRPr="00AC2B0A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daljem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tekstu</w:t>
      </w:r>
      <w:r w:rsidRPr="00AC2B0A">
        <w:rPr>
          <w:rFonts w:ascii="Arial" w:hAnsi="Arial" w:cs="Arial"/>
          <w:lang w:val="sr-Cyrl-CS"/>
        </w:rPr>
        <w:t xml:space="preserve">: </w:t>
      </w:r>
      <w:r w:rsidR="00F61F58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 xml:space="preserve">). </w:t>
      </w:r>
    </w:p>
    <w:p w:rsidR="009C6B94" w:rsidRPr="00AC2B0A" w:rsidRDefault="00F61F58" w:rsidP="009C6B9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Postupak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utvrđivanje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skupštinskog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članom</w:t>
      </w:r>
      <w:r w:rsidR="009C6B94" w:rsidRPr="00AC2B0A">
        <w:rPr>
          <w:rFonts w:ascii="Arial" w:hAnsi="Arial" w:cs="Arial"/>
          <w:lang w:val="sr-Cyrl-RS"/>
        </w:rPr>
        <w:t xml:space="preserve"> 65. </w:t>
      </w:r>
      <w:r>
        <w:rPr>
          <w:rFonts w:ascii="Arial" w:hAnsi="Arial" w:cs="Arial"/>
          <w:lang w:val="sr-Cyrl-RS"/>
        </w:rPr>
        <w:t>Zakona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C6B94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9C6B94" w:rsidRPr="00AC2B0A">
        <w:rPr>
          <w:rFonts w:ascii="Arial" w:hAnsi="Arial" w:cs="Arial"/>
          <w:lang w:val="sr-Cyrl-RS"/>
        </w:rPr>
        <w:t xml:space="preserve">. </w:t>
      </w:r>
      <w:r w:rsidR="009C6B94" w:rsidRPr="00AC2B0A">
        <w:rPr>
          <w:rFonts w:ascii="Arial" w:hAnsi="Arial" w:cs="Arial"/>
          <w:lang w:val="sr-Cyrl-CS"/>
        </w:rPr>
        <w:t xml:space="preserve">179. </w:t>
      </w:r>
      <w:r>
        <w:rPr>
          <w:rFonts w:ascii="Arial" w:hAnsi="Arial" w:cs="Arial"/>
          <w:lang w:val="sr-Cyrl-CS"/>
        </w:rPr>
        <w:t>do</w:t>
      </w:r>
      <w:r w:rsidR="009C6B94" w:rsidRPr="00AC2B0A">
        <w:rPr>
          <w:rFonts w:ascii="Arial" w:hAnsi="Arial" w:cs="Arial"/>
          <w:lang w:val="sr-Cyrl-CS"/>
        </w:rPr>
        <w:t xml:space="preserve"> 181. </w:t>
      </w:r>
      <w:r>
        <w:rPr>
          <w:rFonts w:ascii="Arial" w:hAnsi="Arial" w:cs="Arial"/>
          <w:lang w:val="sr-Cyrl-CS"/>
        </w:rPr>
        <w:t>Poslovnika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C6B94" w:rsidRPr="00AC2B0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9C6B94" w:rsidRPr="00AC2B0A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9C6B94" w:rsidRPr="00AC2B0A">
        <w:rPr>
          <w:rFonts w:ascii="Arial" w:hAnsi="Arial" w:cs="Arial"/>
          <w:lang w:val="sr-Cyrl-CS"/>
        </w:rPr>
        <w:t xml:space="preserve"> 20/12 – </w:t>
      </w:r>
      <w:r>
        <w:rPr>
          <w:rFonts w:ascii="Arial" w:hAnsi="Arial" w:cs="Arial"/>
          <w:lang w:val="sr-Cyrl-CS"/>
        </w:rPr>
        <w:t>prečišćen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9C6B94" w:rsidRPr="00AC2B0A">
        <w:rPr>
          <w:rFonts w:ascii="Arial" w:hAnsi="Arial" w:cs="Arial"/>
          <w:lang w:val="sr-Cyrl-CS"/>
        </w:rPr>
        <w:t>).</w:t>
      </w: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   </w:t>
      </w:r>
      <w:r w:rsidRPr="00AC2B0A">
        <w:rPr>
          <w:rFonts w:ascii="Arial" w:hAnsi="Arial" w:cs="Arial"/>
          <w:lang w:val="sr-Cyrl-CS"/>
        </w:rPr>
        <w:tab/>
        <w:t xml:space="preserve"> </w:t>
      </w:r>
      <w:r w:rsidR="00F61F58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F61F58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1.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propisano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generalni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sekretar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priprema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uređuje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budžetski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sistem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Poslovnikom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podnosi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nadležnom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. </w:t>
      </w: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F61F58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1. </w:t>
      </w:r>
      <w:r w:rsidR="00F61F58">
        <w:rPr>
          <w:rFonts w:ascii="Arial" w:hAnsi="Arial" w:cs="Arial"/>
          <w:lang w:val="sr-Cyrl-CS"/>
        </w:rPr>
        <w:t>alineja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dvanaesta</w:t>
      </w:r>
      <w:r w:rsidR="00493AB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propisano</w:t>
      </w:r>
      <w:r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</w:t>
      </w:r>
      <w:r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administrativno</w:t>
      </w:r>
      <w:r>
        <w:rPr>
          <w:rFonts w:ascii="Arial" w:hAnsi="Arial" w:cs="Arial"/>
          <w:lang w:val="sr-Cyrl-CS"/>
        </w:rPr>
        <w:t>-</w:t>
      </w:r>
      <w:r w:rsidR="00F61F58">
        <w:rPr>
          <w:rFonts w:ascii="Arial" w:hAnsi="Arial" w:cs="Arial"/>
          <w:lang w:val="sr-Cyrl-CS"/>
        </w:rPr>
        <w:t>budžetska</w:t>
      </w:r>
      <w:r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mandatno</w:t>
      </w:r>
      <w:r w:rsidRPr="00AC2B0A">
        <w:rPr>
          <w:rFonts w:ascii="Arial" w:hAnsi="Arial" w:cs="Arial"/>
          <w:lang w:val="sr-Cyrl-CS"/>
        </w:rPr>
        <w:t xml:space="preserve">- </w:t>
      </w:r>
      <w:r w:rsidR="00F61F58">
        <w:rPr>
          <w:rFonts w:ascii="Arial" w:hAnsi="Arial" w:cs="Arial"/>
          <w:lang w:val="sr-Cyrl-CS"/>
        </w:rPr>
        <w:t>imunitetska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pitanja</w:t>
      </w:r>
      <w:r w:rsidRPr="00AC2B0A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daljem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tesktu</w:t>
      </w:r>
      <w:r w:rsidRPr="00AC2B0A">
        <w:rPr>
          <w:rFonts w:ascii="Arial" w:hAnsi="Arial" w:cs="Arial"/>
          <w:lang w:val="sr-Cyrl-CS"/>
        </w:rPr>
        <w:t xml:space="preserve">: </w:t>
      </w:r>
      <w:r w:rsidR="00F61F58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) </w:t>
      </w:r>
      <w:r w:rsidR="00F61F58">
        <w:rPr>
          <w:rFonts w:ascii="Arial" w:hAnsi="Arial" w:cs="Arial"/>
          <w:lang w:val="sr-Cyrl-CS"/>
        </w:rPr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>.</w:t>
      </w:r>
    </w:p>
    <w:p w:rsidR="009C6B94" w:rsidRPr="00AC2B0A" w:rsidRDefault="00F61F58" w:rsidP="009C6B9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Članom</w:t>
      </w:r>
      <w:r w:rsidR="009C6B94" w:rsidRPr="00AC2B0A">
        <w:rPr>
          <w:rFonts w:ascii="Arial" w:hAnsi="Arial" w:cs="Arial"/>
          <w:lang w:val="sr-Cyrl-CS"/>
        </w:rPr>
        <w:t xml:space="preserve"> 179. </w:t>
      </w:r>
      <w:r>
        <w:rPr>
          <w:rFonts w:ascii="Arial" w:hAnsi="Arial" w:cs="Arial"/>
          <w:lang w:val="sr-Cyrl-CS"/>
        </w:rPr>
        <w:t>Poslovnika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predviđeno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skupštinskog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podnosi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obrazloženjem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sadrži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pravni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njegovo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donošenje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obrazloženje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potrebnih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sredstava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C6B9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uputstva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pripremu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9C6B94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dostavlja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ministarstvo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nadležno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poslove</w:t>
      </w:r>
      <w:r w:rsidR="009C6B94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finansija</w:t>
      </w:r>
      <w:r w:rsidR="009C6B94" w:rsidRPr="00AC2B0A">
        <w:rPr>
          <w:rFonts w:ascii="Arial" w:hAnsi="Arial" w:cs="Arial"/>
          <w:lang w:val="sr-Cyrl-CS"/>
        </w:rPr>
        <w:t xml:space="preserve">. </w:t>
      </w: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F61F58">
        <w:rPr>
          <w:rFonts w:ascii="Arial" w:hAnsi="Arial" w:cs="Arial"/>
          <w:lang w:val="sr-Cyrl-CS"/>
        </w:rPr>
        <w:t>stav</w:t>
      </w:r>
      <w:r w:rsidRPr="00AC2B0A">
        <w:rPr>
          <w:rFonts w:ascii="Arial" w:hAnsi="Arial" w:cs="Arial"/>
          <w:lang w:val="sr-Cyrl-CS"/>
        </w:rPr>
        <w:t xml:space="preserve"> 2.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180. </w:t>
      </w:r>
      <w:r w:rsidR="00F61F58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predviđeno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nakon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razmatranja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lastRenderedPageBreak/>
        <w:t>utvrđuje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koji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dostavlja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ministarstvu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nadležnom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finansije</w:t>
      </w:r>
      <w:r w:rsidRPr="00AC2B0A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daljem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tekstu</w:t>
      </w:r>
      <w:r w:rsidRPr="00AC2B0A">
        <w:rPr>
          <w:rFonts w:ascii="Arial" w:hAnsi="Arial" w:cs="Arial"/>
          <w:lang w:val="sr-Cyrl-CS"/>
        </w:rPr>
        <w:t xml:space="preserve">: </w:t>
      </w:r>
      <w:r w:rsidR="00F61F58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)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mišljenje</w:t>
      </w:r>
      <w:r w:rsidRPr="00AC2B0A">
        <w:rPr>
          <w:rFonts w:ascii="Arial" w:hAnsi="Arial" w:cs="Arial"/>
          <w:lang w:val="sr-Cyrl-CS"/>
        </w:rPr>
        <w:t>.</w:t>
      </w:r>
    </w:p>
    <w:p w:rsidR="009C6B94" w:rsidRPr="00AC2B0A" w:rsidRDefault="009C6B94" w:rsidP="009C6B94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65. </w:t>
      </w:r>
      <w:r w:rsidR="00F61F58">
        <w:rPr>
          <w:rFonts w:ascii="Arial" w:hAnsi="Arial" w:cs="Arial"/>
          <w:lang w:val="sr-Cyrl-CS"/>
        </w:rPr>
        <w:t>st</w:t>
      </w:r>
      <w:r w:rsidRPr="00AC2B0A">
        <w:rPr>
          <w:rFonts w:ascii="Arial" w:hAnsi="Arial" w:cs="Arial"/>
          <w:lang w:val="sr-Cyrl-CS"/>
        </w:rPr>
        <w:t xml:space="preserve">. 3. </w:t>
      </w:r>
      <w:r w:rsidR="00F61F58">
        <w:rPr>
          <w:rFonts w:ascii="Arial" w:hAnsi="Arial" w:cs="Arial"/>
          <w:lang w:val="sr-Cyrl-CS"/>
        </w:rPr>
        <w:t>do</w:t>
      </w:r>
      <w:r w:rsidRPr="00AC2B0A">
        <w:rPr>
          <w:rFonts w:ascii="Arial" w:hAnsi="Arial" w:cs="Arial"/>
          <w:lang w:val="sr-Cyrl-CS"/>
        </w:rPr>
        <w:t xml:space="preserve"> 6.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članom</w:t>
      </w:r>
      <w:r w:rsidRPr="00AC2B0A">
        <w:rPr>
          <w:rFonts w:ascii="Arial" w:hAnsi="Arial" w:cs="Arial"/>
          <w:lang w:val="sr-Cyrl-CS"/>
        </w:rPr>
        <w:t xml:space="preserve"> 181. </w:t>
      </w:r>
      <w:r w:rsidR="00F61F58">
        <w:rPr>
          <w:rFonts w:ascii="Arial" w:hAnsi="Arial" w:cs="Arial"/>
          <w:lang w:val="sr-Cyrl-CS"/>
        </w:rPr>
        <w:t>Poslovnika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predviđeno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razmatra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obrazloženo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mišljenje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Ministarstva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kojoj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prisustvuje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ministar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toj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usaglašavaju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stavovi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ministra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utvrđen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kada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njemu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postigne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saglasnost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utvrđen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uključuje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nacrt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Vlada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>.</w:t>
      </w:r>
    </w:p>
    <w:p w:rsidR="009C6B94" w:rsidRDefault="009C6B94" w:rsidP="009C6B94">
      <w:pPr>
        <w:rPr>
          <w:rFonts w:ascii="Arial" w:hAnsi="Arial" w:cs="Arial"/>
        </w:rPr>
      </w:pPr>
      <w:r w:rsidRPr="00AC2B0A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Ako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postigne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saglasnost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utvrdio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uključuje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nacrt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Vlada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bez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izmena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slučaju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Vlada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obrazloženju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navodi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razloge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zbog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kojih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Ministarstvo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smatra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nije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prihvatljiv</w:t>
      </w:r>
      <w:r w:rsidRPr="00AC2B0A">
        <w:rPr>
          <w:rFonts w:ascii="Arial" w:hAnsi="Arial" w:cs="Arial"/>
          <w:lang w:val="sr-Cyrl-CS"/>
        </w:rPr>
        <w:t>.</w:t>
      </w:r>
    </w:p>
    <w:p w:rsidR="009A3AB0" w:rsidRDefault="009A3AB0" w:rsidP="009C6B94">
      <w:pPr>
        <w:rPr>
          <w:rFonts w:ascii="Arial" w:hAnsi="Arial" w:cs="Arial"/>
        </w:rPr>
      </w:pPr>
    </w:p>
    <w:p w:rsidR="009262E1" w:rsidRDefault="009262E1" w:rsidP="00EB78BA">
      <w:pPr>
        <w:spacing w:before="360" w:after="120"/>
        <w:jc w:val="center"/>
        <w:rPr>
          <w:rFonts w:ascii="Arial" w:eastAsia="Calibri" w:hAnsi="Arial"/>
          <w:b/>
          <w:sz w:val="28"/>
          <w:szCs w:val="28"/>
          <w:lang w:val="sr-Latn-RS"/>
        </w:rPr>
      </w:pPr>
    </w:p>
    <w:p w:rsidR="009262E1" w:rsidRDefault="009262E1" w:rsidP="00EB78BA">
      <w:pPr>
        <w:spacing w:before="360" w:after="120"/>
        <w:jc w:val="center"/>
        <w:rPr>
          <w:rFonts w:ascii="Arial" w:eastAsia="Calibri" w:hAnsi="Arial"/>
          <w:b/>
          <w:sz w:val="28"/>
          <w:szCs w:val="28"/>
          <w:lang w:val="sr-Latn-RS"/>
        </w:rPr>
      </w:pPr>
    </w:p>
    <w:p w:rsidR="0076336A" w:rsidRDefault="0076336A" w:rsidP="00EB78BA">
      <w:pPr>
        <w:spacing w:before="360" w:after="120"/>
        <w:jc w:val="center"/>
        <w:rPr>
          <w:rFonts w:ascii="Arial" w:eastAsia="Calibri" w:hAnsi="Arial"/>
          <w:b/>
          <w:sz w:val="28"/>
          <w:szCs w:val="28"/>
          <w:lang w:val="sr-Latn-RS"/>
        </w:rPr>
      </w:pPr>
    </w:p>
    <w:p w:rsidR="00B259AD" w:rsidRPr="002F465C" w:rsidRDefault="00B259AD" w:rsidP="00B259AD">
      <w:pPr>
        <w:spacing w:after="240"/>
        <w:ind w:right="35"/>
        <w:rPr>
          <w:rFonts w:ascii="Arial" w:hAnsi="Arial" w:cs="Arial"/>
          <w:lang w:val="sr-Cyrl-CS"/>
        </w:rPr>
      </w:pPr>
      <w:r w:rsidRPr="002F465C">
        <w:rPr>
          <w:rFonts w:ascii="Arial" w:eastAsia="Calibri" w:hAnsi="Arial" w:cs="Arial"/>
          <w:lang w:val="sr-Cyrl-CS"/>
        </w:rPr>
        <w:t>I</w:t>
      </w:r>
      <w:r w:rsidRPr="002F465C">
        <w:rPr>
          <w:rFonts w:ascii="Arial" w:eastAsia="Calibri" w:hAnsi="Arial" w:cs="Arial"/>
          <w:lang w:val="sr-Latn-RS"/>
        </w:rPr>
        <w:t>I</w:t>
      </w:r>
      <w:r w:rsidRPr="002F465C">
        <w:rPr>
          <w:rFonts w:ascii="Arial" w:eastAsia="Calibri" w:hAnsi="Arial" w:cs="Arial"/>
          <w:lang w:val="sr-Cyrl-CS"/>
        </w:rPr>
        <w:t xml:space="preserve"> </w:t>
      </w:r>
      <w:r w:rsidR="00F61F58">
        <w:rPr>
          <w:rFonts w:ascii="Arial" w:eastAsia="Calibri" w:hAnsi="Arial" w:cs="Arial"/>
          <w:lang w:val="sr-Cyrl-CS"/>
        </w:rPr>
        <w:t>PRAVNI</w:t>
      </w:r>
      <w:r w:rsidRPr="002F465C">
        <w:rPr>
          <w:rFonts w:ascii="Arial" w:eastAsia="Calibri" w:hAnsi="Arial" w:cs="Arial"/>
          <w:lang w:val="sr-Cyrl-CS"/>
        </w:rPr>
        <w:t xml:space="preserve"> </w:t>
      </w:r>
      <w:r w:rsidR="00F61F58">
        <w:rPr>
          <w:rFonts w:ascii="Arial" w:eastAsia="Calibri" w:hAnsi="Arial" w:cs="Arial"/>
          <w:lang w:val="sr-Cyrl-CS"/>
        </w:rPr>
        <w:t>OSNOV</w:t>
      </w:r>
      <w:r w:rsidRPr="002F465C">
        <w:rPr>
          <w:rFonts w:ascii="Arial" w:eastAsia="Calibri" w:hAnsi="Arial" w:cs="Arial"/>
          <w:lang w:val="sr-Cyrl-CS"/>
        </w:rPr>
        <w:t xml:space="preserve"> </w:t>
      </w:r>
      <w:r w:rsidR="00F61F58">
        <w:rPr>
          <w:rFonts w:ascii="Arial" w:eastAsia="Calibri" w:hAnsi="Arial" w:cs="Arial"/>
          <w:lang w:val="sr-Cyrl-CS"/>
        </w:rPr>
        <w:t>ZA</w:t>
      </w:r>
      <w:r w:rsidRPr="002F465C">
        <w:rPr>
          <w:rFonts w:ascii="Arial" w:eastAsia="Calibri" w:hAnsi="Arial" w:cs="Arial"/>
          <w:lang w:val="sr-Cyrl-CS"/>
        </w:rPr>
        <w:t xml:space="preserve"> </w:t>
      </w:r>
      <w:r w:rsidR="00F61F58">
        <w:rPr>
          <w:rFonts w:ascii="Arial" w:eastAsia="Calibri" w:hAnsi="Arial" w:cs="Arial"/>
          <w:lang w:val="sr-Cyrl-CS"/>
        </w:rPr>
        <w:t>DONOŠENjE</w:t>
      </w:r>
      <w:r w:rsidRPr="002F465C">
        <w:rPr>
          <w:rFonts w:ascii="Arial" w:eastAsia="Calibri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FINANSIJSKOG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PLANA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2F465C">
        <w:rPr>
          <w:rFonts w:ascii="Arial" w:hAnsi="Arial" w:cs="Arial"/>
          <w:lang w:val="sr-Cyrl-CS"/>
        </w:rPr>
        <w:t xml:space="preserve"> 20</w:t>
      </w:r>
      <w:r w:rsidR="001B4B69" w:rsidRPr="002F465C">
        <w:rPr>
          <w:rFonts w:ascii="Arial" w:hAnsi="Arial" w:cs="Arial"/>
          <w:lang w:val="sr-Cyrl-CS"/>
        </w:rPr>
        <w:t>20</w:t>
      </w:r>
      <w:r w:rsidRPr="002F465C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GODINU</w:t>
      </w:r>
    </w:p>
    <w:p w:rsidR="002F465C" w:rsidRPr="002F465C" w:rsidRDefault="00B259AD" w:rsidP="002F465C">
      <w:pPr>
        <w:rPr>
          <w:rFonts w:ascii="Arial" w:hAnsi="Arial" w:cs="Arial"/>
          <w:lang w:val="sr-Cyrl-CS"/>
        </w:rPr>
      </w:pPr>
      <w:r w:rsidRPr="002F465C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Članom</w:t>
      </w:r>
      <w:r w:rsidR="002F465C" w:rsidRPr="002F465C">
        <w:rPr>
          <w:rFonts w:ascii="Arial" w:hAnsi="Arial" w:cs="Arial"/>
          <w:lang w:val="sr-Cyrl-CS"/>
        </w:rPr>
        <w:t xml:space="preserve"> 35. </w:t>
      </w:r>
      <w:r w:rsidR="00F61F58">
        <w:rPr>
          <w:rFonts w:ascii="Arial" w:hAnsi="Arial" w:cs="Arial"/>
          <w:lang w:val="sr-Cyrl-CS"/>
        </w:rPr>
        <w:t>Zakona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izboru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narodnih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poslanika</w:t>
      </w:r>
      <w:r w:rsidR="002F465C" w:rsidRPr="002F465C">
        <w:rPr>
          <w:rFonts w:ascii="Arial" w:hAnsi="Arial" w:cs="Arial"/>
          <w:lang w:val="sr-Cyrl-CS"/>
        </w:rPr>
        <w:t xml:space="preserve"> („</w:t>
      </w:r>
      <w:r w:rsidR="00F61F58">
        <w:rPr>
          <w:rFonts w:ascii="Arial" w:hAnsi="Arial" w:cs="Arial"/>
          <w:lang w:val="sr-Cyrl-CS"/>
        </w:rPr>
        <w:t>Službeni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glasnik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RS</w:t>
      </w:r>
      <w:r w:rsidR="002F465C" w:rsidRPr="002F465C">
        <w:rPr>
          <w:rFonts w:ascii="Arial" w:hAnsi="Arial" w:cs="Arial"/>
          <w:lang w:val="sr-Cyrl-CS"/>
        </w:rPr>
        <w:t xml:space="preserve">“, </w:t>
      </w:r>
      <w:r w:rsidR="00F61F58">
        <w:rPr>
          <w:rFonts w:ascii="Arial" w:hAnsi="Arial" w:cs="Arial"/>
          <w:lang w:val="sr-Cyrl-CS"/>
        </w:rPr>
        <w:t>br</w:t>
      </w:r>
      <w:r w:rsidR="002F465C" w:rsidRPr="002F465C">
        <w:rPr>
          <w:rFonts w:ascii="Arial" w:hAnsi="Arial" w:cs="Arial"/>
          <w:lang w:val="sr-Cyrl-CS"/>
        </w:rPr>
        <w:t xml:space="preserve">. 35/00, 57/03 – </w:t>
      </w:r>
      <w:r w:rsidR="00F61F58">
        <w:rPr>
          <w:rFonts w:ascii="Arial" w:hAnsi="Arial" w:cs="Arial"/>
          <w:lang w:val="sr-Cyrl-CS"/>
        </w:rPr>
        <w:t>odluka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US</w:t>
      </w:r>
      <w:r w:rsidR="002F465C" w:rsidRPr="002F465C">
        <w:rPr>
          <w:rFonts w:ascii="Arial" w:hAnsi="Arial" w:cs="Arial"/>
          <w:lang w:val="sr-Cyrl-CS"/>
        </w:rPr>
        <w:t xml:space="preserve">, 72/03 – </w:t>
      </w:r>
      <w:r w:rsidR="00F61F58">
        <w:rPr>
          <w:rFonts w:ascii="Arial" w:hAnsi="Arial" w:cs="Arial"/>
          <w:lang w:val="sr-Cyrl-CS"/>
        </w:rPr>
        <w:t>dr</w:t>
      </w:r>
      <w:r w:rsidR="002F465C" w:rsidRPr="002F465C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zakon</w:t>
      </w:r>
      <w:r w:rsidR="002F465C" w:rsidRPr="002F465C">
        <w:rPr>
          <w:rFonts w:ascii="Arial" w:hAnsi="Arial" w:cs="Arial"/>
          <w:lang w:val="sr-Cyrl-CS"/>
        </w:rPr>
        <w:t xml:space="preserve">, 18/04, 85/05 – </w:t>
      </w:r>
      <w:r w:rsidR="00F61F58">
        <w:rPr>
          <w:rFonts w:ascii="Arial" w:hAnsi="Arial" w:cs="Arial"/>
          <w:lang w:val="sr-Cyrl-CS"/>
        </w:rPr>
        <w:t>dr</w:t>
      </w:r>
      <w:r w:rsidR="002F465C" w:rsidRPr="002F465C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zakon</w:t>
      </w:r>
      <w:r w:rsidR="002F465C" w:rsidRPr="002F465C">
        <w:rPr>
          <w:rFonts w:ascii="Arial" w:hAnsi="Arial" w:cs="Arial"/>
          <w:lang w:val="sr-Cyrl-CS"/>
        </w:rPr>
        <w:t xml:space="preserve">, 101/05 – </w:t>
      </w:r>
      <w:r w:rsidR="00F61F58">
        <w:rPr>
          <w:rFonts w:ascii="Arial" w:hAnsi="Arial" w:cs="Arial"/>
          <w:lang w:val="sr-Cyrl-CS"/>
        </w:rPr>
        <w:t>dr</w:t>
      </w:r>
      <w:r w:rsidR="002F465C" w:rsidRPr="002F465C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zakon</w:t>
      </w:r>
      <w:r w:rsidR="002F465C" w:rsidRPr="002F465C">
        <w:rPr>
          <w:rFonts w:ascii="Arial" w:hAnsi="Arial" w:cs="Arial"/>
          <w:lang w:val="sr-Cyrl-CS"/>
        </w:rPr>
        <w:t xml:space="preserve">, 104/09 – </w:t>
      </w:r>
      <w:r w:rsidR="00F61F58">
        <w:rPr>
          <w:rFonts w:ascii="Arial" w:hAnsi="Arial" w:cs="Arial"/>
          <w:lang w:val="sr-Cyrl-CS"/>
        </w:rPr>
        <w:t>dr</w:t>
      </w:r>
      <w:r w:rsidR="002F465C" w:rsidRPr="002F465C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zakon</w:t>
      </w:r>
      <w:r w:rsidR="002F465C" w:rsidRPr="002F465C">
        <w:rPr>
          <w:rFonts w:ascii="Arial" w:hAnsi="Arial" w:cs="Arial"/>
          <w:lang w:val="sr-Cyrl-CS"/>
        </w:rPr>
        <w:t xml:space="preserve">, 28/11 – </w:t>
      </w:r>
      <w:r w:rsidR="00F61F58">
        <w:rPr>
          <w:rFonts w:ascii="Arial" w:hAnsi="Arial" w:cs="Arial"/>
          <w:lang w:val="sr-Cyrl-CS"/>
        </w:rPr>
        <w:t>odluka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US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2F465C" w:rsidRPr="002F465C">
        <w:rPr>
          <w:rFonts w:ascii="Arial" w:hAnsi="Arial" w:cs="Arial"/>
          <w:lang w:val="sr-Cyrl-CS"/>
        </w:rPr>
        <w:t xml:space="preserve"> 36/11) </w:t>
      </w:r>
      <w:r w:rsidR="00F61F58">
        <w:rPr>
          <w:rFonts w:ascii="Arial" w:hAnsi="Arial" w:cs="Arial"/>
          <w:lang w:val="sr-Cyrl-CS"/>
        </w:rPr>
        <w:t>propisano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uslove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obezbeđuje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Narodna</w:t>
      </w:r>
      <w:r w:rsidR="002F465C"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skupština</w:t>
      </w:r>
      <w:r w:rsidR="002F465C" w:rsidRPr="002F465C">
        <w:rPr>
          <w:rFonts w:ascii="Arial" w:hAnsi="Arial" w:cs="Arial"/>
          <w:lang w:val="sr-Cyrl-CS"/>
        </w:rPr>
        <w:t xml:space="preserve">. </w:t>
      </w:r>
    </w:p>
    <w:p w:rsidR="002F465C" w:rsidRPr="002F465C" w:rsidRDefault="002F465C" w:rsidP="002F465C">
      <w:pPr>
        <w:rPr>
          <w:rFonts w:ascii="Arial" w:hAnsi="Arial" w:cs="Arial"/>
          <w:lang w:val="sr-Cyrl-CS"/>
        </w:rPr>
      </w:pPr>
      <w:r w:rsidRPr="002F465C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članom</w:t>
      </w:r>
      <w:r w:rsidRPr="002F465C">
        <w:rPr>
          <w:rFonts w:ascii="Arial" w:hAnsi="Arial" w:cs="Arial"/>
          <w:lang w:val="sr-Cyrl-CS"/>
        </w:rPr>
        <w:t xml:space="preserve"> 98. </w:t>
      </w:r>
      <w:r w:rsidR="00F61F58">
        <w:rPr>
          <w:rFonts w:ascii="Arial" w:hAnsi="Arial" w:cs="Arial"/>
          <w:lang w:val="sr-Cyrl-CS"/>
        </w:rPr>
        <w:t>stav</w:t>
      </w:r>
      <w:r w:rsidRPr="002F465C">
        <w:rPr>
          <w:rFonts w:ascii="Arial" w:hAnsi="Arial" w:cs="Arial"/>
          <w:lang w:val="sr-Cyrl-CS"/>
        </w:rPr>
        <w:t xml:space="preserve"> 1. </w:t>
      </w:r>
      <w:r w:rsidR="00F61F58">
        <w:rPr>
          <w:rFonts w:ascii="Arial" w:hAnsi="Arial" w:cs="Arial"/>
          <w:lang w:val="sr-Cyrl-CS"/>
        </w:rPr>
        <w:t>Zakona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poslanika</w:t>
      </w:r>
      <w:r w:rsidRPr="002F465C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sredstva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sprovođenje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izbora</w:t>
      </w:r>
      <w:r w:rsidRPr="002F465C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izborni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materijal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sprovođenja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obezbeđuju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Pr="002F465C">
        <w:rPr>
          <w:rFonts w:ascii="Arial" w:hAnsi="Arial" w:cs="Arial"/>
          <w:lang w:val="sr-Cyrl-CS"/>
        </w:rPr>
        <w:t xml:space="preserve">. </w:t>
      </w:r>
    </w:p>
    <w:p w:rsidR="002F465C" w:rsidRPr="002F465C" w:rsidRDefault="002F465C" w:rsidP="002F465C">
      <w:pPr>
        <w:rPr>
          <w:rFonts w:ascii="Arial" w:hAnsi="Arial" w:cs="Arial"/>
          <w:lang w:val="sr-Cyrl-CS"/>
        </w:rPr>
      </w:pPr>
      <w:r w:rsidRPr="002F465C">
        <w:rPr>
          <w:rFonts w:ascii="Arial" w:hAnsi="Arial" w:cs="Arial"/>
          <w:lang w:val="sr-Cyrl-CS"/>
        </w:rPr>
        <w:tab/>
        <w:t xml:space="preserve"> </w:t>
      </w:r>
      <w:r w:rsidRPr="002F465C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članom</w:t>
      </w:r>
      <w:r w:rsidRPr="002F465C">
        <w:rPr>
          <w:rFonts w:ascii="Arial" w:hAnsi="Arial" w:cs="Arial"/>
          <w:lang w:val="sr-Cyrl-CS"/>
        </w:rPr>
        <w:t xml:space="preserve"> 39. </w:t>
      </w:r>
      <w:r w:rsidR="00F61F58">
        <w:rPr>
          <w:rFonts w:ascii="Arial" w:hAnsi="Arial" w:cs="Arial"/>
          <w:lang w:val="sr-Cyrl-CS"/>
        </w:rPr>
        <w:t>stav</w:t>
      </w:r>
      <w:r w:rsidRPr="002F465C">
        <w:rPr>
          <w:rFonts w:ascii="Arial" w:hAnsi="Arial" w:cs="Arial"/>
          <w:lang w:val="sr-Cyrl-CS"/>
        </w:rPr>
        <w:t xml:space="preserve"> 2. </w:t>
      </w:r>
      <w:r w:rsidR="00F61F58">
        <w:rPr>
          <w:rFonts w:ascii="Arial" w:hAnsi="Arial" w:cs="Arial"/>
          <w:lang w:val="sr-Cyrl-CS"/>
        </w:rPr>
        <w:t>Poslovnika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2F465C">
        <w:rPr>
          <w:rFonts w:ascii="Arial" w:hAnsi="Arial" w:cs="Arial"/>
          <w:lang w:val="sr-Cyrl-CS"/>
        </w:rPr>
        <w:t xml:space="preserve"> („</w:t>
      </w:r>
      <w:r w:rsidR="00F61F58">
        <w:rPr>
          <w:rFonts w:ascii="Arial" w:hAnsi="Arial" w:cs="Arial"/>
          <w:lang w:val="sr-Cyrl-CS"/>
        </w:rPr>
        <w:t>Službeni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glasnik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RS</w:t>
      </w:r>
      <w:r w:rsidRPr="002F465C">
        <w:rPr>
          <w:rFonts w:ascii="Arial" w:hAnsi="Arial" w:cs="Arial"/>
          <w:lang w:val="sr-Cyrl-CS"/>
        </w:rPr>
        <w:t xml:space="preserve">“, </w:t>
      </w:r>
      <w:r w:rsidR="00F61F58">
        <w:rPr>
          <w:rFonts w:ascii="Arial" w:hAnsi="Arial" w:cs="Arial"/>
          <w:lang w:val="sr-Cyrl-CS"/>
        </w:rPr>
        <w:t>broj</w:t>
      </w:r>
      <w:r w:rsidRPr="002F465C">
        <w:rPr>
          <w:rFonts w:ascii="Arial" w:hAnsi="Arial" w:cs="Arial"/>
          <w:lang w:val="sr-Cyrl-CS"/>
        </w:rPr>
        <w:t xml:space="preserve"> 5/12), </w:t>
      </w:r>
      <w:r w:rsidR="00F61F58">
        <w:rPr>
          <w:rFonts w:ascii="Arial" w:hAnsi="Arial" w:cs="Arial"/>
          <w:lang w:val="sr-Cyrl-CS"/>
        </w:rPr>
        <w:t>Republička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podnosi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finansijski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plan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potrebnih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sredstava</w:t>
      </w:r>
      <w:r w:rsidRPr="002F465C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kako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redovan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</w:t>
      </w:r>
      <w:r w:rsidRPr="002F465C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pod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kojim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podrazumeva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popuna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eventualno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upražnjenih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poslaničkih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mesta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2F465C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odnosno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upražnjenih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mesta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nacionalnih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saveta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nacionalnih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manjina</w:t>
      </w:r>
      <w:r w:rsidRPr="002F465C">
        <w:rPr>
          <w:rFonts w:ascii="Arial" w:hAnsi="Arial" w:cs="Arial"/>
          <w:lang w:val="sr-Cyrl-CS"/>
        </w:rPr>
        <w:t xml:space="preserve">), </w:t>
      </w:r>
      <w:r w:rsidR="00F61F58">
        <w:rPr>
          <w:rFonts w:ascii="Arial" w:hAnsi="Arial" w:cs="Arial"/>
          <w:lang w:val="sr-Cyrl-CS"/>
        </w:rPr>
        <w:t>tako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sprovođenje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redovnih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poslanike</w:t>
      </w:r>
      <w:r w:rsidRPr="002F465C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predsednika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neposrednih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nacionalnih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saveta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nacionalnih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manjina</w:t>
      </w:r>
      <w:r w:rsidRPr="002F465C">
        <w:rPr>
          <w:rFonts w:ascii="Arial" w:hAnsi="Arial" w:cs="Arial"/>
          <w:lang w:val="sr-Cyrl-CS"/>
        </w:rPr>
        <w:t xml:space="preserve">. </w:t>
      </w:r>
    </w:p>
    <w:p w:rsidR="002F465C" w:rsidRPr="002F465C" w:rsidRDefault="002F465C" w:rsidP="002F465C">
      <w:pPr>
        <w:rPr>
          <w:rFonts w:ascii="Arial" w:hAnsi="Arial" w:cs="Arial"/>
          <w:lang w:val="sr-Cyrl-CS"/>
        </w:rPr>
      </w:pPr>
      <w:r w:rsidRPr="002F465C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članom</w:t>
      </w:r>
      <w:r w:rsidRPr="002F465C">
        <w:rPr>
          <w:rFonts w:ascii="Arial" w:hAnsi="Arial" w:cs="Arial"/>
          <w:lang w:val="sr-Cyrl-CS"/>
        </w:rPr>
        <w:t xml:space="preserve"> 35. </w:t>
      </w:r>
      <w:r w:rsidR="00F61F58">
        <w:rPr>
          <w:rFonts w:ascii="Arial" w:hAnsi="Arial" w:cs="Arial"/>
          <w:lang w:val="sr-Cyrl-CS"/>
        </w:rPr>
        <w:t>Zakona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narodnih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poslanika</w:t>
      </w:r>
      <w:r w:rsidRPr="002F465C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finansijski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plan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sastavni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deo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skupštinskog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budžeta</w:t>
      </w:r>
      <w:r w:rsidRPr="002F465C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koji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utvrđuje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administrativno</w:t>
      </w:r>
      <w:r w:rsidRPr="002F465C">
        <w:rPr>
          <w:rFonts w:ascii="Arial" w:hAnsi="Arial" w:cs="Arial"/>
          <w:lang w:val="sr-Cyrl-CS"/>
        </w:rPr>
        <w:t>-</w:t>
      </w:r>
      <w:r w:rsidR="00F61F58">
        <w:rPr>
          <w:rFonts w:ascii="Arial" w:hAnsi="Arial" w:cs="Arial"/>
          <w:lang w:val="sr-Cyrl-CS"/>
        </w:rPr>
        <w:t>budžetska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mandatno</w:t>
      </w:r>
      <w:r w:rsidRPr="002F465C">
        <w:rPr>
          <w:rFonts w:ascii="Arial" w:hAnsi="Arial" w:cs="Arial"/>
          <w:lang w:val="sr-Cyrl-CS"/>
        </w:rPr>
        <w:t>-</w:t>
      </w:r>
      <w:r w:rsidR="00F61F58">
        <w:rPr>
          <w:rFonts w:ascii="Arial" w:hAnsi="Arial" w:cs="Arial"/>
          <w:lang w:val="sr-Cyrl-CS"/>
        </w:rPr>
        <w:t>imunitetska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pitanja</w:t>
      </w:r>
      <w:r w:rsidRPr="002F465C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postupku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način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utvrđen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Zakonom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Poslovnikom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2F465C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2F465C">
        <w:rPr>
          <w:rFonts w:ascii="Arial" w:hAnsi="Arial" w:cs="Arial"/>
          <w:lang w:val="sr-Cyrl-CS"/>
        </w:rPr>
        <w:t>.</w:t>
      </w:r>
    </w:p>
    <w:p w:rsidR="009C6B94" w:rsidRPr="00452F53" w:rsidRDefault="009C6B94" w:rsidP="002F465C">
      <w:pPr>
        <w:tabs>
          <w:tab w:val="left" w:pos="1080"/>
        </w:tabs>
        <w:spacing w:after="120"/>
        <w:rPr>
          <w:rFonts w:ascii="Arial" w:hAnsi="Arial" w:cs="Arial"/>
          <w:lang w:val="sr-Cyrl-RS"/>
        </w:rPr>
      </w:pPr>
    </w:p>
    <w:p w:rsidR="00967A6E" w:rsidRPr="00356F19" w:rsidRDefault="00967A6E" w:rsidP="00D410FB">
      <w:pPr>
        <w:rPr>
          <w:rFonts w:ascii="Arial" w:hAnsi="Arial" w:cs="Arial"/>
          <w:lang w:val="sr-Cyrl-CS"/>
        </w:rPr>
      </w:pPr>
      <w:r w:rsidRPr="00356F19">
        <w:rPr>
          <w:rFonts w:ascii="Arial" w:hAnsi="Arial" w:cs="Arial"/>
        </w:rPr>
        <w:t>I</w:t>
      </w:r>
      <w:r w:rsidR="009A3AB0" w:rsidRPr="00356F19">
        <w:rPr>
          <w:rFonts w:ascii="Arial" w:hAnsi="Arial" w:cs="Arial"/>
        </w:rPr>
        <w:t>I</w:t>
      </w:r>
      <w:r w:rsidRPr="00356F19">
        <w:rPr>
          <w:rFonts w:ascii="Arial" w:hAnsi="Arial" w:cs="Arial"/>
        </w:rPr>
        <w:t>I</w:t>
      </w:r>
      <w:r w:rsidRPr="00356F1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OBRAZLOŽENjE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PREDLOGA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POTREBNIH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SREDSTAVA</w:t>
      </w:r>
      <w:r w:rsidR="00D410FB" w:rsidRPr="00356F19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356F1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</w:p>
    <w:p w:rsidR="00967A6E" w:rsidRPr="00AC2B0A" w:rsidRDefault="00967A6E" w:rsidP="00D410FB">
      <w:pPr>
        <w:rPr>
          <w:rFonts w:ascii="Arial" w:hAnsi="Arial" w:cs="Arial"/>
          <w:b/>
          <w:lang w:val="sr-Cyrl-CS"/>
        </w:rPr>
      </w:pPr>
    </w:p>
    <w:p w:rsidR="00967A6E" w:rsidRPr="00AC2B0A" w:rsidRDefault="00F61F58" w:rsidP="00951D0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Nadležnost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utvrđena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Ustavom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967A6E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967A6E" w:rsidRPr="00AC2B0A">
        <w:rPr>
          <w:rFonts w:ascii="Arial" w:hAnsi="Arial" w:cs="Arial"/>
          <w:lang w:val="sr-Cyrl-RS"/>
        </w:rPr>
        <w:t>.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nosilac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ustavotvorne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vlasti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Narodna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donosi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menja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</w:t>
      </w:r>
      <w:r w:rsidR="00951D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promeni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granice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raspisuje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referendum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potvrđuje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kada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predviđena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potvrđivanja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miru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proglašava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ratno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vanredno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nadzire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donosi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nadležnosti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prethodnu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saglasnost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statut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autonomne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pokrajine</w:t>
      </w:r>
      <w:r w:rsidR="00967A6E" w:rsidRPr="00AC2B0A">
        <w:rPr>
          <w:rFonts w:ascii="Arial" w:hAnsi="Arial" w:cs="Arial"/>
          <w:lang w:val="ru-RU"/>
        </w:rPr>
        <w:t>,</w:t>
      </w:r>
      <w:r w:rsidR="00967A6E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usvaja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strategiju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odbrane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usvaja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razvoja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prostorni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usvaja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Završni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daje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amnestiju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krivična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</w:t>
      </w:r>
      <w:r w:rsidR="00967A6E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Vladu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njihovom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razrešenju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Vrhovnog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kasacionog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predsednike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Republičkog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javnog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tužioce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967A6E" w:rsidRPr="00AC2B0A">
        <w:rPr>
          <w:rFonts w:ascii="Arial" w:hAnsi="Arial" w:cs="Arial"/>
          <w:lang w:val="ru-RU"/>
        </w:rPr>
        <w:t>,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zamenike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tužilaca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Ustavom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Savet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guvernera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Zaštitnika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razrešava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funkcionere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967A6E" w:rsidRPr="00AC2B0A">
        <w:rPr>
          <w:rFonts w:ascii="Arial" w:hAnsi="Arial" w:cs="Arial"/>
          <w:lang w:val="ru-RU"/>
        </w:rPr>
        <w:t>.</w:t>
      </w:r>
      <w:r w:rsidR="00967A6E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kontrolne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nadzor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radom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odlučuje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prestanku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ministara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službi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bezbednosti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guvernera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banke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Zaštitnika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967A6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drugih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967A6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967A6E" w:rsidRPr="00AC2B0A">
        <w:rPr>
          <w:rFonts w:ascii="Arial" w:hAnsi="Arial" w:cs="Arial"/>
          <w:lang w:val="ru-RU"/>
        </w:rPr>
        <w:t>.</w:t>
      </w:r>
    </w:p>
    <w:p w:rsidR="00967A6E" w:rsidRPr="00263A89" w:rsidRDefault="00F61F58" w:rsidP="00967A6E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Predlog</w:t>
      </w:r>
      <w:r w:rsidR="00FE79A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skupštinskog</w:t>
      </w:r>
      <w:r w:rsidR="00FE79A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FE79A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FE79A1">
        <w:rPr>
          <w:rFonts w:ascii="Arial" w:hAnsi="Arial" w:cs="Arial"/>
          <w:lang w:val="sr-Cyrl-CS"/>
        </w:rPr>
        <w:t xml:space="preserve"> 20</w:t>
      </w:r>
      <w:r w:rsidR="00FE79A1">
        <w:rPr>
          <w:rFonts w:ascii="Arial" w:hAnsi="Arial" w:cs="Arial"/>
          <w:lang w:val="sr-Cyrl-RS"/>
        </w:rPr>
        <w:t>20.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godinu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pripremljen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967A6E" w:rsidRPr="00DA243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Administrativnog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967A6E" w:rsidRPr="00DA243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odnosno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</w:t>
      </w:r>
      <w:r w:rsidR="00967A6E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CS"/>
        </w:rPr>
        <w:t>budžetska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mandatno</w:t>
      </w:r>
      <w:r w:rsidR="00967A6E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imunitetska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kojima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bliže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uređena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prava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obaveze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967A6E" w:rsidRPr="00DA243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Uputstva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pripremu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budžeta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 w:rsidRPr="00FA4BE3">
        <w:rPr>
          <w:rFonts w:ascii="Arial" w:hAnsi="Arial" w:cs="Arial"/>
          <w:lang w:val="sr-Cyrl-CS"/>
        </w:rPr>
        <w:t xml:space="preserve"> 20</w:t>
      </w:r>
      <w:r w:rsidR="00FA4BE3" w:rsidRPr="00FA4BE3">
        <w:rPr>
          <w:rFonts w:ascii="Arial" w:hAnsi="Arial" w:cs="Arial"/>
        </w:rPr>
        <w:t>20</w:t>
      </w:r>
      <w:r w:rsidR="00967A6E" w:rsidRPr="00FA4BE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projekcijama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 w:rsidRPr="00FA4BE3">
        <w:rPr>
          <w:rFonts w:ascii="Arial" w:hAnsi="Arial" w:cs="Arial"/>
          <w:lang w:val="sr-Cyrl-CS"/>
        </w:rPr>
        <w:t xml:space="preserve"> 20</w:t>
      </w:r>
      <w:r w:rsidR="00263A89" w:rsidRPr="00FA4BE3">
        <w:rPr>
          <w:rFonts w:ascii="Arial" w:hAnsi="Arial" w:cs="Arial"/>
        </w:rPr>
        <w:t>2</w:t>
      </w:r>
      <w:r w:rsidR="00FA4BE3" w:rsidRPr="00FA4BE3">
        <w:rPr>
          <w:rFonts w:ascii="Arial" w:hAnsi="Arial" w:cs="Arial"/>
        </w:rPr>
        <w:t>1</w:t>
      </w:r>
      <w:r w:rsidR="00967A6E" w:rsidRPr="00FA4BE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i</w:t>
      </w:r>
      <w:r w:rsidR="00967A6E" w:rsidRPr="00FA4BE3">
        <w:rPr>
          <w:rFonts w:ascii="Arial" w:hAnsi="Arial" w:cs="Arial"/>
          <w:lang w:val="sr-Cyrl-CS"/>
        </w:rPr>
        <w:t xml:space="preserve"> 20</w:t>
      </w:r>
      <w:r w:rsidR="00101570" w:rsidRPr="00FA4BE3">
        <w:rPr>
          <w:rFonts w:ascii="Arial" w:hAnsi="Arial" w:cs="Arial"/>
          <w:lang w:val="sr-Cyrl-CS"/>
        </w:rPr>
        <w:t>2</w:t>
      </w:r>
      <w:r w:rsidR="00FA4BE3" w:rsidRPr="00FA4BE3">
        <w:rPr>
          <w:rFonts w:ascii="Arial" w:hAnsi="Arial" w:cs="Arial"/>
        </w:rPr>
        <w:t>2</w:t>
      </w:r>
      <w:r w:rsidR="00101570" w:rsidRPr="00FA4BE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godinu</w:t>
      </w:r>
      <w:r w:rsidR="00101570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101570" w:rsidRPr="00FA4BE3">
        <w:rPr>
          <w:rFonts w:ascii="Arial" w:hAnsi="Arial" w:cs="Arial"/>
          <w:lang w:val="sr-Cyrl-CS"/>
        </w:rPr>
        <w:t xml:space="preserve"> 401-00-</w:t>
      </w:r>
      <w:r w:rsidR="00FA4BE3" w:rsidRPr="00FA4BE3">
        <w:rPr>
          <w:rFonts w:ascii="Arial" w:hAnsi="Arial" w:cs="Arial"/>
        </w:rPr>
        <w:t>2702</w:t>
      </w:r>
      <w:r w:rsidR="00967A6E" w:rsidRPr="00FA4BE3">
        <w:rPr>
          <w:rFonts w:ascii="Arial" w:hAnsi="Arial" w:cs="Arial"/>
          <w:lang w:val="sr-Cyrl-CS"/>
        </w:rPr>
        <w:t>/201</w:t>
      </w:r>
      <w:r w:rsidR="00FA4BE3" w:rsidRPr="00FA4BE3">
        <w:rPr>
          <w:rFonts w:ascii="Arial" w:hAnsi="Arial" w:cs="Arial"/>
          <w:lang w:val="sr-Cyrl-RS"/>
        </w:rPr>
        <w:t>9</w:t>
      </w:r>
      <w:r w:rsidR="00967A6E" w:rsidRPr="00FA4BE3">
        <w:rPr>
          <w:rFonts w:ascii="Arial" w:hAnsi="Arial" w:cs="Arial"/>
          <w:lang w:val="sr-Cyrl-CS"/>
        </w:rPr>
        <w:t xml:space="preserve">-03 </w:t>
      </w:r>
      <w:r>
        <w:rPr>
          <w:rFonts w:ascii="Arial" w:hAnsi="Arial" w:cs="Arial"/>
          <w:lang w:val="sr-Cyrl-CS"/>
        </w:rPr>
        <w:t>od</w:t>
      </w:r>
      <w:r w:rsidR="00967A6E" w:rsidRPr="00FA4BE3">
        <w:rPr>
          <w:rFonts w:ascii="Arial" w:hAnsi="Arial" w:cs="Arial"/>
          <w:lang w:val="sr-Cyrl-CS"/>
        </w:rPr>
        <w:t xml:space="preserve"> </w:t>
      </w:r>
      <w:r w:rsidR="00263A89" w:rsidRPr="00FA4BE3">
        <w:rPr>
          <w:rFonts w:ascii="Arial" w:hAnsi="Arial" w:cs="Arial"/>
        </w:rPr>
        <w:t>0</w:t>
      </w:r>
      <w:r w:rsidR="00FA4BE3" w:rsidRPr="00FA4BE3">
        <w:rPr>
          <w:rFonts w:ascii="Arial" w:hAnsi="Arial" w:cs="Arial"/>
        </w:rPr>
        <w:t>8</w:t>
      </w:r>
      <w:r w:rsidR="00FA4BE3" w:rsidRPr="00FA4BE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RS"/>
        </w:rPr>
        <w:t>jula</w:t>
      </w:r>
      <w:r w:rsidR="00967A6E" w:rsidRPr="00FA4BE3">
        <w:rPr>
          <w:rFonts w:ascii="Arial" w:hAnsi="Arial" w:cs="Arial"/>
          <w:lang w:val="sr-Cyrl-CS"/>
        </w:rPr>
        <w:t xml:space="preserve"> 201</w:t>
      </w:r>
      <w:r w:rsidR="00FA4BE3" w:rsidRPr="00FA4BE3">
        <w:rPr>
          <w:rFonts w:ascii="Arial" w:hAnsi="Arial" w:cs="Arial"/>
        </w:rPr>
        <w:t>9</w:t>
      </w:r>
      <w:r w:rsidR="00967A6E" w:rsidRPr="00FA4BE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967A6E" w:rsidRPr="00FA4BE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koje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doneo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ministar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finansija</w:t>
      </w:r>
      <w:r w:rsidR="00967A6E" w:rsidRPr="00FA4BE3">
        <w:rPr>
          <w:rFonts w:ascii="Arial" w:hAnsi="Arial" w:cs="Arial"/>
          <w:lang w:val="sr-Cyrl-RS"/>
        </w:rPr>
        <w:t>,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967A6E" w:rsidRPr="00FA4BE3">
        <w:rPr>
          <w:rFonts w:ascii="Arial" w:hAnsi="Arial" w:cs="Arial"/>
          <w:lang w:val="sr-Cyrl-CS"/>
        </w:rPr>
        <w:t xml:space="preserve"> 35. </w:t>
      </w:r>
      <w:r>
        <w:rPr>
          <w:rFonts w:ascii="Arial" w:hAnsi="Arial" w:cs="Arial"/>
          <w:lang w:val="sr-Cyrl-CS"/>
        </w:rPr>
        <w:t>Zakona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budžetskom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sistemu</w:t>
      </w:r>
      <w:r w:rsidR="00967A6E" w:rsidRPr="00FA4BE3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967A6E" w:rsidRPr="00FA4B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967A6E" w:rsidRPr="00263A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967A6E" w:rsidRPr="00263A89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967A6E" w:rsidRPr="00263A89">
        <w:rPr>
          <w:rFonts w:ascii="Arial" w:hAnsi="Arial" w:cs="Arial"/>
          <w:lang w:val="sr-Cyrl-CS"/>
        </w:rPr>
        <w:t>. 54/09, 73/10, 101/10, 101/11, 93/12, 62/13, 63/13-</w:t>
      </w:r>
      <w:r>
        <w:rPr>
          <w:rFonts w:ascii="Arial" w:hAnsi="Arial" w:cs="Arial"/>
          <w:lang w:val="sr-Cyrl-CS"/>
        </w:rPr>
        <w:t>ispravka</w:t>
      </w:r>
      <w:r w:rsidR="00967A6E" w:rsidRPr="00263A89">
        <w:rPr>
          <w:rFonts w:ascii="Arial" w:hAnsi="Arial" w:cs="Arial"/>
          <w:lang w:val="sr-Cyrl-CS"/>
        </w:rPr>
        <w:t>, 108/13</w:t>
      </w:r>
      <w:r w:rsidR="00967A6E" w:rsidRPr="00263A89">
        <w:rPr>
          <w:rFonts w:ascii="Arial" w:hAnsi="Arial" w:cs="Arial"/>
        </w:rPr>
        <w:t xml:space="preserve">, </w:t>
      </w:r>
      <w:r w:rsidR="00A33B2A" w:rsidRPr="00263A89">
        <w:rPr>
          <w:rFonts w:ascii="Arial" w:hAnsi="Arial" w:cs="Arial"/>
          <w:lang w:val="sr-Cyrl-RS"/>
        </w:rPr>
        <w:t xml:space="preserve">142/14, 68/15 </w:t>
      </w:r>
      <w:r w:rsidR="00263A89" w:rsidRPr="00263A89"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sr-Cyrl-RS"/>
        </w:rPr>
        <w:t>dr</w:t>
      </w:r>
      <w:r w:rsidR="00263A89" w:rsidRPr="00263A8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zakon</w:t>
      </w:r>
      <w:r w:rsidR="00263A89" w:rsidRPr="00263A89">
        <w:rPr>
          <w:rFonts w:ascii="Arial" w:hAnsi="Arial" w:cs="Arial"/>
          <w:lang w:val="sr-Cyrl-RS"/>
        </w:rPr>
        <w:t xml:space="preserve">, </w:t>
      </w:r>
      <w:r w:rsidR="00967A6E" w:rsidRPr="00263A89">
        <w:rPr>
          <w:rFonts w:ascii="Arial" w:hAnsi="Arial" w:cs="Arial"/>
          <w:lang w:val="sr-Cyrl-RS"/>
        </w:rPr>
        <w:t>103/15</w:t>
      </w:r>
      <w:r w:rsidR="00263A89" w:rsidRPr="00263A89">
        <w:rPr>
          <w:rFonts w:ascii="Arial" w:hAnsi="Arial" w:cs="Arial"/>
          <w:lang w:val="sr-Cyrl-RS"/>
        </w:rPr>
        <w:t xml:space="preserve">, 99/16 </w:t>
      </w:r>
      <w:r>
        <w:rPr>
          <w:rFonts w:ascii="Arial" w:hAnsi="Arial" w:cs="Arial"/>
          <w:lang w:val="sr-Cyrl-RS"/>
        </w:rPr>
        <w:t>i</w:t>
      </w:r>
      <w:r w:rsidR="00263A89" w:rsidRPr="00263A89">
        <w:rPr>
          <w:rFonts w:ascii="Arial" w:hAnsi="Arial" w:cs="Arial"/>
          <w:lang w:val="sr-Cyrl-RS"/>
        </w:rPr>
        <w:t xml:space="preserve"> 113/17</w:t>
      </w:r>
      <w:r w:rsidR="00967A6E" w:rsidRPr="00263A89">
        <w:rPr>
          <w:rFonts w:ascii="Arial" w:hAnsi="Arial" w:cs="Arial"/>
          <w:lang w:val="sr-Cyrl-CS"/>
        </w:rPr>
        <w:t>).</w:t>
      </w:r>
    </w:p>
    <w:p w:rsidR="00E71922" w:rsidRPr="00E71922" w:rsidRDefault="00E71922" w:rsidP="00E71922">
      <w:pPr>
        <w:widowControl w:val="0"/>
        <w:tabs>
          <w:tab w:val="left" w:pos="0"/>
        </w:tabs>
        <w:rPr>
          <w:rFonts w:ascii="Arial" w:hAnsi="Arial" w:cs="Arial"/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F61F58">
        <w:rPr>
          <w:rFonts w:ascii="Arial" w:hAnsi="Arial" w:cs="Arial"/>
          <w:color w:val="000000"/>
          <w:lang w:val="sr-Cyrl-RS"/>
        </w:rPr>
        <w:t>Poslovnikom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Narodne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skupštine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predviđeno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je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da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Narodna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skupština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ima</w:t>
      </w:r>
      <w:r w:rsidRPr="00E71922">
        <w:rPr>
          <w:rFonts w:ascii="Arial" w:hAnsi="Arial" w:cs="Arial"/>
          <w:color w:val="000000"/>
          <w:lang w:val="sr-Cyrl-RS"/>
        </w:rPr>
        <w:t xml:space="preserve"> 20 </w:t>
      </w:r>
      <w:r w:rsidR="00F61F58">
        <w:rPr>
          <w:rFonts w:ascii="Arial" w:hAnsi="Arial" w:cs="Arial"/>
          <w:color w:val="000000"/>
          <w:lang w:val="sr-Cyrl-RS"/>
        </w:rPr>
        <w:t>odbora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od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čega</w:t>
      </w:r>
      <w:r w:rsidRPr="00E71922">
        <w:rPr>
          <w:rFonts w:ascii="Arial" w:hAnsi="Arial" w:cs="Arial"/>
          <w:color w:val="000000"/>
          <w:lang w:val="sr-Cyrl-RS"/>
        </w:rPr>
        <w:t xml:space="preserve"> 18 </w:t>
      </w:r>
      <w:r w:rsidR="00F61F58">
        <w:rPr>
          <w:rFonts w:ascii="Arial" w:hAnsi="Arial" w:cs="Arial"/>
          <w:color w:val="000000"/>
          <w:lang w:val="sr-Cyrl-RS"/>
        </w:rPr>
        <w:t>odbora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po</w:t>
      </w:r>
      <w:r w:rsidRPr="00E71922">
        <w:rPr>
          <w:rFonts w:ascii="Arial" w:hAnsi="Arial" w:cs="Arial"/>
          <w:color w:val="000000"/>
          <w:lang w:val="sr-Cyrl-RS"/>
        </w:rPr>
        <w:t xml:space="preserve"> 17 </w:t>
      </w:r>
      <w:r w:rsidR="00F61F58">
        <w:rPr>
          <w:rFonts w:ascii="Arial" w:hAnsi="Arial" w:cs="Arial"/>
          <w:color w:val="000000"/>
          <w:lang w:val="sr-Cyrl-RS"/>
        </w:rPr>
        <w:t>članova</w:t>
      </w:r>
      <w:r w:rsidRPr="00E71922">
        <w:rPr>
          <w:rFonts w:ascii="Arial" w:hAnsi="Arial" w:cs="Arial"/>
          <w:color w:val="000000"/>
          <w:lang w:val="sr-Cyrl-RS"/>
        </w:rPr>
        <w:t xml:space="preserve">, </w:t>
      </w:r>
      <w:r w:rsidR="00F61F58">
        <w:rPr>
          <w:rFonts w:ascii="Arial" w:hAnsi="Arial" w:cs="Arial"/>
          <w:color w:val="000000"/>
          <w:lang w:val="sr-Cyrl-RS"/>
        </w:rPr>
        <w:t>Odbor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za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kontrolu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službi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bezbednosti</w:t>
      </w:r>
      <w:r w:rsidRPr="00E71922">
        <w:rPr>
          <w:rFonts w:ascii="Arial" w:hAnsi="Arial" w:cs="Arial"/>
          <w:color w:val="000000"/>
          <w:lang w:val="sr-Cyrl-RS"/>
        </w:rPr>
        <w:t xml:space="preserve"> 9 </w:t>
      </w:r>
      <w:r w:rsidR="00F61F58">
        <w:rPr>
          <w:rFonts w:ascii="Arial" w:hAnsi="Arial" w:cs="Arial"/>
          <w:color w:val="000000"/>
          <w:lang w:val="sr-Cyrl-RS"/>
        </w:rPr>
        <w:t>članova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i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Odbor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za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prava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deteta</w:t>
      </w:r>
      <w:r w:rsidRPr="00E71922">
        <w:rPr>
          <w:rFonts w:ascii="Arial" w:hAnsi="Arial" w:cs="Arial"/>
          <w:color w:val="000000"/>
          <w:lang w:val="sr-Cyrl-RS"/>
        </w:rPr>
        <w:t xml:space="preserve">, </w:t>
      </w:r>
      <w:r w:rsidR="00F61F58">
        <w:rPr>
          <w:rFonts w:ascii="Arial" w:hAnsi="Arial" w:cs="Arial"/>
          <w:color w:val="000000"/>
          <w:lang w:val="sr-Cyrl-RS"/>
        </w:rPr>
        <w:t>kao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posebno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radno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telo</w:t>
      </w:r>
      <w:r w:rsidRPr="00E71922">
        <w:rPr>
          <w:rFonts w:ascii="Arial" w:hAnsi="Arial" w:cs="Arial"/>
          <w:color w:val="000000"/>
          <w:lang w:val="sr-Cyrl-RS"/>
        </w:rPr>
        <w:t xml:space="preserve">, </w:t>
      </w:r>
      <w:r w:rsidR="00F61F58">
        <w:rPr>
          <w:rFonts w:ascii="Arial" w:hAnsi="Arial" w:cs="Arial"/>
          <w:color w:val="000000"/>
          <w:lang w:val="sr-Cyrl-RS"/>
        </w:rPr>
        <w:t>koje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color w:val="000000"/>
          <w:lang w:val="sr-Cyrl-RS"/>
        </w:rPr>
        <w:t>čine</w:t>
      </w:r>
      <w:r w:rsidRPr="00E71922">
        <w:rPr>
          <w:rFonts w:ascii="Arial" w:hAnsi="Arial" w:cs="Arial"/>
          <w:color w:val="000000"/>
          <w:lang w:val="sr-Cyrl-RS"/>
        </w:rPr>
        <w:t xml:space="preserve">: </w:t>
      </w:r>
      <w:r w:rsidR="00F61F58">
        <w:rPr>
          <w:rFonts w:ascii="Arial" w:hAnsi="Arial" w:cs="Arial"/>
          <w:color w:val="000000"/>
          <w:lang w:val="sr-Cyrl-RS"/>
        </w:rPr>
        <w:t>predsednik</w:t>
      </w:r>
      <w:r w:rsidRPr="00E71922">
        <w:rPr>
          <w:rFonts w:ascii="Arial" w:hAnsi="Arial" w:cs="Arial"/>
          <w:color w:val="000000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E71922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potpredsednici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E71922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predstavnici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poslaničkih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grupa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predsednik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</w:t>
      </w:r>
      <w:r w:rsidRPr="00E71922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socijalna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pitanja</w:t>
      </w:r>
      <w:r w:rsidRPr="00E71922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društvenu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uključenost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smanjenje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siromaštva</w:t>
      </w:r>
      <w:r w:rsidRPr="00E71922">
        <w:rPr>
          <w:rFonts w:ascii="Arial" w:hAnsi="Arial" w:cs="Arial"/>
          <w:lang w:val="sr-Cyrl-CS"/>
        </w:rPr>
        <w:t xml:space="preserve"> (24 </w:t>
      </w:r>
      <w:r w:rsidR="00F61F58">
        <w:rPr>
          <w:rFonts w:ascii="Arial" w:hAnsi="Arial" w:cs="Arial"/>
          <w:lang w:val="sr-Cyrl-CS"/>
        </w:rPr>
        <w:t>člana</w:t>
      </w:r>
      <w:r w:rsidRPr="00E71922">
        <w:rPr>
          <w:rFonts w:ascii="Arial" w:hAnsi="Arial" w:cs="Arial"/>
          <w:lang w:val="sr-Cyrl-CS"/>
        </w:rPr>
        <w:t xml:space="preserve">). </w:t>
      </w:r>
      <w:r w:rsidR="00F61F58">
        <w:rPr>
          <w:rFonts w:ascii="Arial" w:hAnsi="Arial" w:cs="Arial"/>
          <w:color w:val="000000"/>
          <w:lang w:val="sr-Cyrl-RS"/>
        </w:rPr>
        <w:t>Č</w:t>
      </w:r>
      <w:r w:rsidR="00F61F58">
        <w:rPr>
          <w:rFonts w:ascii="Arial" w:hAnsi="Arial" w:cs="Arial"/>
          <w:lang w:val="sr-Cyrl-CS"/>
        </w:rPr>
        <w:t>lanovi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imaju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zamenike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E71922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član</w:t>
      </w:r>
      <w:r w:rsidRPr="00E71922">
        <w:rPr>
          <w:rFonts w:ascii="Arial" w:hAnsi="Arial" w:cs="Arial"/>
          <w:lang w:val="sr-Cyrl-CS"/>
        </w:rPr>
        <w:t xml:space="preserve"> 28. </w:t>
      </w:r>
      <w:r w:rsidR="00F61F58">
        <w:rPr>
          <w:rFonts w:ascii="Arial" w:hAnsi="Arial" w:cs="Arial"/>
          <w:lang w:val="sr-Cyrl-CS"/>
        </w:rPr>
        <w:t>Zakona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</w:t>
      </w:r>
      <w:r w:rsidRPr="00E71922">
        <w:rPr>
          <w:rFonts w:ascii="Arial" w:hAnsi="Arial" w:cs="Arial"/>
          <w:lang w:val="sr-Cyrl-CS"/>
        </w:rPr>
        <w:t xml:space="preserve">. 23. </w:t>
      </w:r>
      <w:r w:rsidR="00F61F58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73. </w:t>
      </w:r>
      <w:r w:rsidR="00F61F58">
        <w:rPr>
          <w:rFonts w:ascii="Arial" w:hAnsi="Arial" w:cs="Arial"/>
          <w:lang w:val="sr-Cyrl-CS"/>
        </w:rPr>
        <w:t>Poslovnika</w:t>
      </w:r>
      <w:r w:rsidRPr="00E71922">
        <w:rPr>
          <w:rFonts w:ascii="Arial" w:hAnsi="Arial" w:cs="Arial"/>
          <w:lang w:val="sr-Cyrl-CS"/>
        </w:rPr>
        <w:t>)</w:t>
      </w:r>
      <w:r w:rsidRPr="00E71922">
        <w:rPr>
          <w:rFonts w:ascii="Arial" w:hAnsi="Arial" w:cs="Arial"/>
          <w:lang w:val="sr-Cyrl-RS"/>
        </w:rPr>
        <w:t>.</w:t>
      </w:r>
    </w:p>
    <w:p w:rsidR="00E71922" w:rsidRPr="00E71922" w:rsidRDefault="00F61F58" w:rsidP="00E7192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Zakonom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Poslovnik</w:t>
      </w:r>
      <w:r>
        <w:rPr>
          <w:rFonts w:ascii="Arial" w:hAnsi="Arial" w:cs="Arial"/>
          <w:lang w:val="sr-Cyrl-RS"/>
        </w:rPr>
        <w:t>om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predviđeno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niz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E71922" w:rsidRPr="00E7192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skupštinskom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budžetu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obezbeđuju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E71922" w:rsidRPr="00E7192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E71922" w:rsidRPr="00E71922">
        <w:rPr>
          <w:rFonts w:ascii="Arial" w:hAnsi="Arial" w:cs="Arial"/>
          <w:lang w:val="sr-Cyrl-RS"/>
        </w:rPr>
        <w:t>: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(1) </w:t>
      </w:r>
      <w:r w:rsidR="00F61F58">
        <w:rPr>
          <w:rFonts w:ascii="Arial" w:hAnsi="Arial" w:cs="Arial"/>
          <w:lang w:val="sr-Cyrl-RS"/>
        </w:rPr>
        <w:t>Narodni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sednici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govori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pisane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dokumente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predviđene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Poslovnikom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podnosi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svom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jeziku</w:t>
      </w:r>
      <w:r w:rsidRPr="00E71922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član</w:t>
      </w:r>
      <w:r w:rsidRPr="00951D0A">
        <w:rPr>
          <w:rFonts w:ascii="Arial" w:hAnsi="Arial" w:cs="Arial"/>
          <w:lang w:val="sr-Cyrl-RS"/>
        </w:rPr>
        <w:t xml:space="preserve"> 9. </w:t>
      </w:r>
      <w:r w:rsidR="00F61F58">
        <w:rPr>
          <w:rFonts w:ascii="Arial" w:hAnsi="Arial" w:cs="Arial"/>
          <w:lang w:val="sr-Cyrl-RS"/>
        </w:rPr>
        <w:t>stav</w:t>
      </w:r>
      <w:r w:rsidRPr="00951D0A">
        <w:rPr>
          <w:rFonts w:ascii="Arial" w:hAnsi="Arial" w:cs="Arial"/>
          <w:lang w:val="sr-Cyrl-RS"/>
        </w:rPr>
        <w:t xml:space="preserve"> 2. </w:t>
      </w:r>
      <w:r w:rsidR="00F61F58">
        <w:rPr>
          <w:rFonts w:ascii="Arial" w:hAnsi="Arial" w:cs="Arial"/>
          <w:lang w:val="sr-Cyrl-RS"/>
        </w:rPr>
        <w:t>Zakona</w:t>
      </w:r>
      <w:r w:rsidRPr="00951D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951D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951D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951D0A">
        <w:rPr>
          <w:rFonts w:ascii="Arial" w:hAnsi="Arial" w:cs="Arial"/>
          <w:lang w:val="sr-Cyrl-RS"/>
        </w:rPr>
        <w:t>);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(2) </w:t>
      </w:r>
      <w:r w:rsidR="00F61F58">
        <w:rPr>
          <w:rFonts w:ascii="Arial" w:hAnsi="Arial" w:cs="Arial"/>
          <w:lang w:val="sr-Cyrl-RS"/>
        </w:rPr>
        <w:t>S</w:t>
      </w:r>
      <w:r w:rsidR="00F61F58">
        <w:rPr>
          <w:rFonts w:ascii="Arial" w:hAnsi="Arial" w:cs="Arial"/>
          <w:lang w:val="sr-Cyrl-CS"/>
        </w:rPr>
        <w:t>ednice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mogu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održ</w:t>
      </w:r>
      <w:r w:rsidRPr="00E71922">
        <w:rPr>
          <w:rFonts w:ascii="Arial" w:hAnsi="Arial" w:cs="Arial"/>
        </w:rPr>
        <w:t>a</w:t>
      </w:r>
      <w:r w:rsidR="00F61F58">
        <w:rPr>
          <w:rFonts w:ascii="Arial" w:hAnsi="Arial" w:cs="Arial"/>
          <w:lang w:val="sr-Cyrl-CS"/>
        </w:rPr>
        <w:t>vati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van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sedišta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E71922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član</w:t>
      </w:r>
      <w:r w:rsidRPr="00E71922">
        <w:rPr>
          <w:rFonts w:ascii="Arial" w:hAnsi="Arial" w:cs="Arial"/>
          <w:lang w:val="sr-Cyrl-CS"/>
        </w:rPr>
        <w:t xml:space="preserve"> 42. </w:t>
      </w:r>
      <w:r w:rsidR="00F61F58">
        <w:rPr>
          <w:rFonts w:ascii="Arial" w:hAnsi="Arial" w:cs="Arial"/>
          <w:lang w:val="sr-Cyrl-CS"/>
        </w:rPr>
        <w:t>stav</w:t>
      </w:r>
      <w:r w:rsidRPr="00E71922">
        <w:rPr>
          <w:rFonts w:ascii="Arial" w:hAnsi="Arial" w:cs="Arial"/>
          <w:lang w:val="sr-Cyrl-CS"/>
        </w:rPr>
        <w:t xml:space="preserve"> 4. </w:t>
      </w:r>
      <w:r w:rsidR="00F61F58">
        <w:rPr>
          <w:rFonts w:ascii="Arial" w:hAnsi="Arial" w:cs="Arial"/>
          <w:lang w:val="sr-Cyrl-CS"/>
        </w:rPr>
        <w:t>Poslovnika</w:t>
      </w:r>
      <w:r w:rsidRPr="00E71922">
        <w:rPr>
          <w:rFonts w:ascii="Arial" w:hAnsi="Arial" w:cs="Arial"/>
          <w:lang w:val="sr-Cyrl-RS"/>
        </w:rPr>
        <w:t xml:space="preserve">). </w:t>
      </w:r>
      <w:r w:rsidR="00F61F58">
        <w:rPr>
          <w:rFonts w:ascii="Arial" w:hAnsi="Arial" w:cs="Arial"/>
          <w:lang w:val="sr-Cyrl-RS"/>
        </w:rPr>
        <w:t>Za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realizaciju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svake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godine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obezbeđuju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sredstva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skladu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Uredbom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troškovima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naknadama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državnih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službenika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nameštenika</w:t>
      </w:r>
      <w:r w:rsidRPr="00E71922">
        <w:rPr>
          <w:rFonts w:ascii="Arial" w:hAnsi="Arial" w:cs="Arial"/>
          <w:lang w:val="sr-Cyrl-RS"/>
        </w:rPr>
        <w:t xml:space="preserve">. 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(3) </w:t>
      </w:r>
      <w:r w:rsidR="00F61F58">
        <w:rPr>
          <w:rFonts w:ascii="Arial" w:hAnsi="Arial" w:cs="Arial"/>
          <w:lang w:val="sr-Cyrl-RS"/>
        </w:rPr>
        <w:t>Odbori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mogućnost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održavaju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slušanja</w:t>
      </w:r>
      <w:r w:rsidRPr="00E71922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27. </w:t>
      </w:r>
      <w:r w:rsidR="00F61F58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7. </w:t>
      </w:r>
      <w:r w:rsidR="00F61F58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</w:t>
      </w:r>
      <w:r w:rsidRPr="00E71922">
        <w:rPr>
          <w:rFonts w:ascii="Arial" w:hAnsi="Arial" w:cs="Arial"/>
          <w:lang w:val="sr-Cyrl-RS"/>
        </w:rPr>
        <w:t xml:space="preserve">. 83. - 84. </w:t>
      </w:r>
      <w:r w:rsidR="00F61F58">
        <w:rPr>
          <w:rFonts w:ascii="Arial" w:hAnsi="Arial" w:cs="Arial"/>
          <w:lang w:val="sr-Cyrl-CS"/>
        </w:rPr>
        <w:t>Poslovnik</w:t>
      </w:r>
      <w:r w:rsidR="00F61F58">
        <w:rPr>
          <w:rFonts w:ascii="Arial" w:hAnsi="Arial" w:cs="Arial"/>
          <w:lang w:val="sr-Cyrl-RS"/>
        </w:rPr>
        <w:t>a</w:t>
      </w:r>
      <w:r w:rsidRPr="00E71922">
        <w:rPr>
          <w:rFonts w:ascii="Arial" w:hAnsi="Arial" w:cs="Arial"/>
          <w:lang w:val="sr-Cyrl-RS"/>
        </w:rPr>
        <w:t xml:space="preserve">). </w:t>
      </w:r>
      <w:r w:rsidR="00F61F58">
        <w:rPr>
          <w:rFonts w:ascii="Arial" w:hAnsi="Arial" w:cs="Arial"/>
          <w:lang w:val="sr-Cyrl-RS"/>
        </w:rPr>
        <w:t>Javno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slušanje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održava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određenu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temu</w:t>
      </w:r>
      <w:r w:rsidRPr="00E71922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poziv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predsednik</w:t>
      </w:r>
      <w:r w:rsidR="00F61F58">
        <w:rPr>
          <w:rFonts w:ascii="Arial" w:hAnsi="Arial" w:cs="Arial"/>
          <w:lang w:val="sr-Cyrl-RS"/>
        </w:rPr>
        <w:t>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pored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narodnih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poslanika</w:t>
      </w:r>
      <w:r w:rsidRPr="00E71922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javnom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slušanju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mogu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prisustvuju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druga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lica</w:t>
      </w:r>
      <w:r w:rsidRPr="00E71922">
        <w:rPr>
          <w:rFonts w:ascii="Arial" w:hAnsi="Arial" w:cs="Arial"/>
          <w:lang w:val="sr-Cyrl-RS"/>
        </w:rPr>
        <w:t>;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(4) </w:t>
      </w:r>
      <w:r w:rsidR="00F61F58">
        <w:rPr>
          <w:rFonts w:ascii="Arial" w:hAnsi="Arial" w:cs="Arial"/>
          <w:lang w:val="sr-Cyrl-RS"/>
        </w:rPr>
        <w:t>Odbor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može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obrazuje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pododbor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predsednik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posebnu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grupu</w:t>
      </w:r>
      <w:r w:rsidRPr="00E71922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27. </w:t>
      </w:r>
      <w:r w:rsidR="00F61F58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8. </w:t>
      </w:r>
      <w:r w:rsidR="00F61F58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44. </w:t>
      </w:r>
      <w:r w:rsidR="00F61F58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6. </w:t>
      </w:r>
      <w:r w:rsidR="00F61F58">
        <w:rPr>
          <w:rFonts w:ascii="Arial" w:hAnsi="Arial" w:cs="Arial"/>
          <w:lang w:val="sr-Cyrl-RS"/>
        </w:rPr>
        <w:t>Poslovnika</w:t>
      </w:r>
      <w:r w:rsidRPr="00E71922">
        <w:rPr>
          <w:rFonts w:ascii="Arial" w:hAnsi="Arial" w:cs="Arial"/>
          <w:lang w:val="sr-Cyrl-RS"/>
        </w:rPr>
        <w:t xml:space="preserve">),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čijem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mogu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učestvuju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naučnici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stručnjaci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određenih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oblasti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zavisnosti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razmatra</w:t>
      </w:r>
      <w:r w:rsidRPr="00E71922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Članom</w:t>
      </w:r>
      <w:r w:rsidRPr="00E71922">
        <w:rPr>
          <w:rFonts w:ascii="Arial" w:hAnsi="Arial" w:cs="Arial"/>
          <w:lang w:val="sr-Cyrl-RS"/>
        </w:rPr>
        <w:t xml:space="preserve"> 27. </w:t>
      </w:r>
      <w:r w:rsidR="00F61F58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14. </w:t>
      </w:r>
      <w:r w:rsidR="00F61F58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članom</w:t>
      </w:r>
      <w:r w:rsidRPr="00E71922">
        <w:rPr>
          <w:rFonts w:ascii="Arial" w:hAnsi="Arial" w:cs="Arial"/>
          <w:lang w:val="sr-Cyrl-RS"/>
        </w:rPr>
        <w:t xml:space="preserve"> 43. </w:t>
      </w:r>
      <w:r w:rsidR="00F61F58">
        <w:rPr>
          <w:rFonts w:ascii="Arial" w:hAnsi="Arial" w:cs="Arial"/>
          <w:lang w:val="sr-Cyrl-RS"/>
        </w:rPr>
        <w:t>Poslovnika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utvrđeno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radnih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tela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pozivu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mogu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učestvovati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naučnici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stručnjaci</w:t>
      </w:r>
      <w:r w:rsidRPr="00E71922">
        <w:rPr>
          <w:rFonts w:ascii="Arial" w:hAnsi="Arial" w:cs="Arial"/>
          <w:lang w:val="sr-Cyrl-RS"/>
        </w:rPr>
        <w:t>;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CS"/>
        </w:rPr>
        <w:t xml:space="preserve">(5) </w:t>
      </w:r>
      <w:r w:rsidR="00F61F58">
        <w:rPr>
          <w:rFonts w:ascii="Arial" w:hAnsi="Arial" w:cs="Arial"/>
          <w:lang w:val="sr-Cyrl-CS"/>
        </w:rPr>
        <w:t>Narodna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može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obrazuje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privremena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radna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tela</w:t>
      </w:r>
      <w:r w:rsidRPr="00E71922">
        <w:rPr>
          <w:rFonts w:ascii="Arial" w:hAnsi="Arial" w:cs="Arial"/>
          <w:lang w:val="sr-Cyrl-CS"/>
        </w:rPr>
        <w:t xml:space="preserve"> - </w:t>
      </w:r>
      <w:r w:rsidR="00F61F58">
        <w:rPr>
          <w:rFonts w:ascii="Arial" w:hAnsi="Arial" w:cs="Arial"/>
          <w:lang w:val="sr-Cyrl-CS"/>
        </w:rPr>
        <w:t>anketne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E71922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član</w:t>
      </w:r>
      <w:r w:rsidRPr="00E71922">
        <w:rPr>
          <w:rFonts w:ascii="Arial" w:hAnsi="Arial" w:cs="Arial"/>
          <w:lang w:val="sr-Cyrl-CS"/>
        </w:rPr>
        <w:t xml:space="preserve"> 27. </w:t>
      </w:r>
      <w:r w:rsidR="00F61F58">
        <w:rPr>
          <w:rFonts w:ascii="Arial" w:hAnsi="Arial" w:cs="Arial"/>
          <w:lang w:val="sr-Cyrl-CS"/>
        </w:rPr>
        <w:t>st</w:t>
      </w:r>
      <w:r w:rsidRPr="00E71922">
        <w:rPr>
          <w:rFonts w:ascii="Arial" w:hAnsi="Arial" w:cs="Arial"/>
          <w:lang w:val="sr-Cyrl-CS"/>
        </w:rPr>
        <w:t xml:space="preserve">. 12. </w:t>
      </w:r>
      <w:r w:rsidR="00F61F58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13. </w:t>
      </w:r>
      <w:r w:rsidR="00F61F58">
        <w:rPr>
          <w:rFonts w:ascii="Arial" w:hAnsi="Arial" w:cs="Arial"/>
          <w:lang w:val="sr-Cyrl-CS"/>
        </w:rPr>
        <w:t>Zakona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RS"/>
        </w:rPr>
        <w:t>čl</w:t>
      </w:r>
      <w:r w:rsidRPr="00E71922">
        <w:rPr>
          <w:rFonts w:ascii="Arial" w:hAnsi="Arial" w:cs="Arial"/>
          <w:lang w:val="sr-Cyrl-RS"/>
        </w:rPr>
        <w:t xml:space="preserve">. 68. - 69. </w:t>
      </w:r>
      <w:r w:rsidR="00F61F58">
        <w:rPr>
          <w:rFonts w:ascii="Arial" w:hAnsi="Arial" w:cs="Arial"/>
          <w:lang w:val="sr-Cyrl-RS"/>
        </w:rPr>
        <w:t>Poslovnika</w:t>
      </w:r>
      <w:r w:rsidRPr="00E71922">
        <w:rPr>
          <w:rFonts w:ascii="Arial" w:hAnsi="Arial" w:cs="Arial"/>
          <w:lang w:val="sr-Cyrl-RS"/>
        </w:rPr>
        <w:t xml:space="preserve">), </w:t>
      </w:r>
      <w:r w:rsidR="00F61F58">
        <w:rPr>
          <w:rFonts w:ascii="Arial" w:hAnsi="Arial" w:cs="Arial"/>
          <w:lang w:val="sr-Cyrl-RS"/>
        </w:rPr>
        <w:t>s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tim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lastRenderedPageBreak/>
        <w:t>što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anketni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obrazuje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reda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komisija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reda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predstavnika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organizacija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naučnika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stručnjaka</w:t>
      </w:r>
      <w:r w:rsidRPr="00E71922">
        <w:rPr>
          <w:rFonts w:ascii="Arial" w:hAnsi="Arial" w:cs="Arial"/>
          <w:lang w:val="sr-Cyrl-RS"/>
        </w:rPr>
        <w:t>;</w:t>
      </w:r>
    </w:p>
    <w:p w:rsidR="00E71922" w:rsidRPr="00E71922" w:rsidRDefault="00E71922" w:rsidP="00E71922">
      <w:pPr>
        <w:rPr>
          <w:rFonts w:ascii="Arial" w:hAnsi="Arial" w:cs="Arial"/>
          <w:lang w:val="sr-Cyrl-CS"/>
        </w:rPr>
      </w:pPr>
      <w:r w:rsidRPr="00E71922">
        <w:rPr>
          <w:rFonts w:ascii="Arial" w:hAnsi="Arial" w:cs="Arial"/>
          <w:lang w:val="sr-Cyrl-RS"/>
        </w:rPr>
        <w:t xml:space="preserve">(6) </w:t>
      </w:r>
      <w:r w:rsidR="00F61F58">
        <w:rPr>
          <w:rFonts w:ascii="Arial" w:hAnsi="Arial" w:cs="Arial"/>
          <w:lang w:val="sr-Cyrl-RS"/>
        </w:rPr>
        <w:t>Predlagač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obavezu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uz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predlog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dostavi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izjavu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tabelu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usklađenosti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tog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predloga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propisima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unije</w:t>
      </w:r>
      <w:r w:rsidRPr="00E71922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151. </w:t>
      </w:r>
      <w:r w:rsidR="00F61F58">
        <w:rPr>
          <w:rFonts w:ascii="Arial" w:hAnsi="Arial" w:cs="Arial"/>
          <w:lang w:val="sr-Cyrl-RS"/>
        </w:rPr>
        <w:t>Poslovnika</w:t>
      </w:r>
      <w:r w:rsidRPr="00E71922">
        <w:rPr>
          <w:rFonts w:ascii="Arial" w:hAnsi="Arial" w:cs="Arial"/>
          <w:lang w:val="sr-Cyrl-RS"/>
        </w:rPr>
        <w:t xml:space="preserve">). </w:t>
      </w:r>
      <w:r w:rsidR="00F61F58">
        <w:rPr>
          <w:rFonts w:ascii="Arial" w:hAnsi="Arial" w:cs="Arial"/>
          <w:lang w:val="sr-Cyrl-RS"/>
        </w:rPr>
        <w:t>S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tim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izvršavanju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zakonodavne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neophodno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narodnim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poslanicima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članovima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obezbediti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</w:t>
      </w:r>
      <w:r w:rsidR="00F61F58">
        <w:rPr>
          <w:rFonts w:ascii="Arial" w:hAnsi="Arial" w:cs="Arial"/>
          <w:lang w:val="sr-Cyrl-CS"/>
        </w:rPr>
        <w:t>u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podršku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naučnika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stručnjaka</w:t>
      </w:r>
      <w:r w:rsidRPr="00E71922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Stručna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podrška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neophodna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praćenju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realizacije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strategije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pridruživanja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Evropskoj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uniji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predlaganju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mera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inicijativa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njeno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sprovođenje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skladu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Poslovnikom</w:t>
      </w:r>
      <w:r w:rsidRPr="00E71922">
        <w:rPr>
          <w:rFonts w:ascii="Arial" w:hAnsi="Arial" w:cs="Arial"/>
          <w:lang w:val="sr-Cyrl-RS"/>
        </w:rPr>
        <w:t>;</w:t>
      </w:r>
    </w:p>
    <w:p w:rsidR="00A8669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CS"/>
        </w:rPr>
        <w:t xml:space="preserve">(7) </w:t>
      </w:r>
      <w:r w:rsidR="00F61F58">
        <w:rPr>
          <w:rFonts w:ascii="Arial" w:hAnsi="Arial" w:cs="Arial"/>
          <w:lang w:val="sr-Cyrl-CS"/>
        </w:rPr>
        <w:t>Radi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održavanja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sastanaka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narodnih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građanima</w:t>
      </w:r>
      <w:r w:rsidRPr="00E71922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RS"/>
        </w:rPr>
        <w:t>postoji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mogućnost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otvaranja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kancelarija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van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sedišta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član</w:t>
      </w:r>
      <w:r w:rsidRPr="00E71922">
        <w:rPr>
          <w:rFonts w:ascii="Arial" w:hAnsi="Arial" w:cs="Arial"/>
          <w:lang w:val="sr-Cyrl-RS"/>
        </w:rPr>
        <w:t xml:space="preserve"> 15. </w:t>
      </w:r>
      <w:r w:rsidR="00F61F58">
        <w:rPr>
          <w:rFonts w:ascii="Arial" w:hAnsi="Arial" w:cs="Arial"/>
          <w:lang w:val="sr-Cyrl-RS"/>
        </w:rPr>
        <w:t>stav</w:t>
      </w:r>
      <w:r w:rsidRPr="00E71922">
        <w:rPr>
          <w:rFonts w:ascii="Arial" w:hAnsi="Arial" w:cs="Arial"/>
          <w:lang w:val="sr-Cyrl-RS"/>
        </w:rPr>
        <w:t xml:space="preserve"> 4. </w:t>
      </w:r>
      <w:r w:rsidR="00F61F58">
        <w:rPr>
          <w:rFonts w:ascii="Arial" w:hAnsi="Arial" w:cs="Arial"/>
          <w:lang w:val="sr-Cyrl-RS"/>
        </w:rPr>
        <w:t>Zakona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E71922">
        <w:rPr>
          <w:rFonts w:ascii="Arial" w:hAnsi="Arial" w:cs="Arial"/>
          <w:lang w:val="sr-Cyrl-RS"/>
        </w:rPr>
        <w:t xml:space="preserve">).  </w:t>
      </w:r>
    </w:p>
    <w:p w:rsidR="00292E75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(8) </w:t>
      </w:r>
      <w:r w:rsidR="00F61F58">
        <w:rPr>
          <w:rFonts w:ascii="Arial" w:hAnsi="Arial" w:cs="Arial"/>
          <w:lang w:val="sr-Cyrl-RS"/>
        </w:rPr>
        <w:t>Članovi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zemlji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E71922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učestvovanje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teme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obavljanje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njihove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Pr="00E71922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uzajamne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posete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parlamenata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Pr="00E71922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ru-RU"/>
        </w:rPr>
        <w:t>aktivnosti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postupku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pregovora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pristupanju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Evropskoj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uniji</w:t>
      </w:r>
      <w:r w:rsidRPr="00E71922">
        <w:rPr>
          <w:rFonts w:ascii="Arial" w:hAnsi="Arial" w:cs="Arial"/>
          <w:lang w:val="ru-RU"/>
        </w:rPr>
        <w:t xml:space="preserve">. </w:t>
      </w:r>
      <w:r w:rsidR="00F61F58">
        <w:rPr>
          <w:rFonts w:ascii="Arial" w:hAnsi="Arial" w:cs="Arial"/>
          <w:lang w:val="sr-Cyrl-RS"/>
        </w:rPr>
        <w:t>Obaveza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nadoknadi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troškove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nastaju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službenim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putovanjima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zemlji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Pr="00E71922">
        <w:rPr>
          <w:rFonts w:ascii="Arial" w:hAnsi="Arial" w:cs="Arial"/>
          <w:lang w:val="sr-Cyrl-RS"/>
        </w:rPr>
        <w:t xml:space="preserve"> </w:t>
      </w:r>
      <w:r w:rsidRPr="00E71922">
        <w:rPr>
          <w:rFonts w:ascii="Arial" w:hAnsi="Arial" w:cs="Arial"/>
          <w:lang w:val="ru-RU"/>
        </w:rPr>
        <w:t>(</w:t>
      </w:r>
      <w:r w:rsidR="00F61F58">
        <w:rPr>
          <w:rFonts w:ascii="Arial" w:hAnsi="Arial" w:cs="Arial"/>
          <w:lang w:val="ru-RU"/>
        </w:rPr>
        <w:t>troškovi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putovanja</w:t>
      </w:r>
      <w:r w:rsidRPr="00E71922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smeštaja</w:t>
      </w:r>
      <w:r w:rsidRPr="00E71922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ishrane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prevođenja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dokumenata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pripremi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narodnih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učešće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konferencijama</w:t>
      </w:r>
      <w:r w:rsidRPr="00E71922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okruglim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stolovima</w:t>
      </w:r>
      <w:r w:rsidRPr="00E71922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seminarima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E71922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sastancima</w:t>
      </w:r>
      <w:r w:rsidRPr="00E71922">
        <w:rPr>
          <w:rFonts w:ascii="Arial" w:hAnsi="Arial" w:cs="Arial"/>
          <w:lang w:val="ru-RU"/>
        </w:rPr>
        <w:t>)</w:t>
      </w:r>
      <w:r w:rsidRPr="00E71922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skladu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Odlukom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Administrativnog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poslaničkoj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naknadi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broj</w:t>
      </w:r>
      <w:r w:rsidRPr="00E71922">
        <w:rPr>
          <w:rFonts w:ascii="Arial" w:hAnsi="Arial" w:cs="Arial"/>
          <w:lang w:val="sr-Cyrl-CS"/>
        </w:rPr>
        <w:t xml:space="preserve"> 120-1105/09</w:t>
      </w:r>
      <w:r w:rsidRPr="00E71922">
        <w:rPr>
          <w:rFonts w:ascii="Arial" w:hAnsi="Arial" w:cs="Arial"/>
          <w:lang w:val="sr-Cyrl-RS"/>
        </w:rPr>
        <w:t xml:space="preserve"> </w:t>
      </w:r>
      <w:r w:rsidRPr="00E71922">
        <w:rPr>
          <w:rFonts w:ascii="Arial" w:hAnsi="Arial" w:cs="Arial"/>
          <w:lang w:val="sr-Cyrl-CS"/>
        </w:rPr>
        <w:t xml:space="preserve">- </w:t>
      </w:r>
      <w:r w:rsidR="00F61F58">
        <w:rPr>
          <w:rFonts w:ascii="Arial" w:hAnsi="Arial" w:cs="Arial"/>
          <w:lang w:val="sr-Cyrl-RS"/>
        </w:rPr>
        <w:t>P</w:t>
      </w:r>
      <w:r w:rsidR="00F61F58">
        <w:rPr>
          <w:rFonts w:ascii="Arial" w:hAnsi="Arial" w:cs="Arial"/>
          <w:lang w:val="sr-Cyrl-CS"/>
        </w:rPr>
        <w:t>rečišćen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tekst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Pr="00E71922">
        <w:rPr>
          <w:rFonts w:ascii="Arial" w:hAnsi="Arial" w:cs="Arial"/>
          <w:lang w:val="sr-Cyrl-CS"/>
        </w:rPr>
        <w:t xml:space="preserve"> 27. </w:t>
      </w:r>
      <w:r w:rsidR="00F61F58">
        <w:rPr>
          <w:rFonts w:ascii="Arial" w:hAnsi="Arial" w:cs="Arial"/>
          <w:lang w:val="sr-Cyrl-CS"/>
        </w:rPr>
        <w:t>marta</w:t>
      </w:r>
      <w:r w:rsidRPr="00E71922">
        <w:rPr>
          <w:rFonts w:ascii="Arial" w:hAnsi="Arial" w:cs="Arial"/>
          <w:lang w:val="sr-Cyrl-CS"/>
        </w:rPr>
        <w:t xml:space="preserve"> 2009. </w:t>
      </w:r>
      <w:r w:rsidR="00F61F58">
        <w:rPr>
          <w:rFonts w:ascii="Arial" w:hAnsi="Arial" w:cs="Arial"/>
          <w:lang w:val="sr-Cyrl-RS"/>
        </w:rPr>
        <w:t>g</w:t>
      </w:r>
      <w:r w:rsidR="00F61F58">
        <w:rPr>
          <w:rFonts w:ascii="Arial" w:hAnsi="Arial" w:cs="Arial"/>
          <w:lang w:val="sr-Cyrl-CS"/>
        </w:rPr>
        <w:t>odine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izmenama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Pr="00E71922">
        <w:rPr>
          <w:rFonts w:ascii="Arial" w:hAnsi="Arial" w:cs="Arial"/>
          <w:lang w:val="sr-Cyrl-CS"/>
        </w:rPr>
        <w:t xml:space="preserve"> 23. </w:t>
      </w:r>
      <w:r w:rsidR="00F61F58">
        <w:rPr>
          <w:rFonts w:ascii="Arial" w:hAnsi="Arial" w:cs="Arial"/>
          <w:lang w:val="sr-Cyrl-CS"/>
        </w:rPr>
        <w:t>aprila</w:t>
      </w:r>
      <w:r w:rsidRPr="00E71922">
        <w:rPr>
          <w:rFonts w:ascii="Arial" w:hAnsi="Arial" w:cs="Arial"/>
          <w:lang w:val="sr-Cyrl-CS"/>
        </w:rPr>
        <w:t xml:space="preserve"> 2009. </w:t>
      </w:r>
      <w:r w:rsidR="00F61F58">
        <w:rPr>
          <w:rFonts w:ascii="Arial" w:hAnsi="Arial" w:cs="Arial"/>
          <w:lang w:val="sr-Cyrl-CS"/>
        </w:rPr>
        <w:t>godine</w:t>
      </w:r>
      <w:r w:rsidRPr="00E71922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Uredbom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naknadi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otpremnini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državnih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službenika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nameštenika</w:t>
      </w:r>
      <w:r w:rsidRPr="00E71922">
        <w:rPr>
          <w:rFonts w:ascii="Arial" w:hAnsi="Arial" w:cs="Arial"/>
          <w:lang w:val="sr-Cyrl-RS"/>
        </w:rPr>
        <w:t xml:space="preserve"> („</w:t>
      </w:r>
      <w:r w:rsidR="00F61F58">
        <w:rPr>
          <w:rFonts w:ascii="Arial" w:hAnsi="Arial" w:cs="Arial"/>
          <w:lang w:val="sr-Cyrl-RS"/>
        </w:rPr>
        <w:t>Službeni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glasnik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RS</w:t>
      </w:r>
      <w:r w:rsidRPr="00E71922">
        <w:rPr>
          <w:rFonts w:ascii="Arial" w:hAnsi="Arial" w:cs="Arial"/>
          <w:lang w:val="sr-Cyrl-RS"/>
        </w:rPr>
        <w:t xml:space="preserve">“, </w:t>
      </w:r>
      <w:r w:rsidR="00F61F58">
        <w:rPr>
          <w:rFonts w:ascii="Arial" w:hAnsi="Arial" w:cs="Arial"/>
          <w:lang w:val="sr-Cyrl-RS"/>
        </w:rPr>
        <w:t>broj</w:t>
      </w:r>
      <w:r w:rsidRPr="00E71922">
        <w:rPr>
          <w:rFonts w:ascii="Arial" w:hAnsi="Arial" w:cs="Arial"/>
          <w:lang w:val="sr-Cyrl-RS"/>
        </w:rPr>
        <w:t xml:space="preserve"> 98/07 - </w:t>
      </w:r>
      <w:r w:rsidR="00F61F58">
        <w:rPr>
          <w:rFonts w:ascii="Arial" w:hAnsi="Arial" w:cs="Arial"/>
          <w:lang w:val="sr-Cyrl-RS"/>
        </w:rPr>
        <w:t>prečišćen</w:t>
      </w:r>
      <w:r w:rsidRPr="00E7192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tekst</w:t>
      </w:r>
      <w:r w:rsidRPr="00E71922">
        <w:rPr>
          <w:rFonts w:ascii="Arial" w:hAnsi="Arial" w:cs="Arial"/>
          <w:lang w:val="sr-Cyrl-RS"/>
        </w:rPr>
        <w:t xml:space="preserve">, 84/14 </w:t>
      </w:r>
      <w:r w:rsidR="00F61F58">
        <w:rPr>
          <w:rFonts w:ascii="Arial" w:hAnsi="Arial" w:cs="Arial"/>
          <w:lang w:val="sr-Cyrl-RS"/>
        </w:rPr>
        <w:t>i</w:t>
      </w:r>
      <w:r w:rsidRPr="00E71922">
        <w:rPr>
          <w:rFonts w:ascii="Arial" w:hAnsi="Arial" w:cs="Arial"/>
          <w:lang w:val="sr-Cyrl-RS"/>
        </w:rPr>
        <w:t xml:space="preserve"> 84/15).</w:t>
      </w:r>
    </w:p>
    <w:p w:rsidR="00292E75" w:rsidRPr="00E71922" w:rsidRDefault="00292E75" w:rsidP="00967A6E">
      <w:pPr>
        <w:widowControl w:val="0"/>
        <w:tabs>
          <w:tab w:val="left" w:pos="0"/>
        </w:tabs>
        <w:jc w:val="center"/>
        <w:rPr>
          <w:rFonts w:ascii="Arial" w:hAnsi="Arial" w:cs="Arial"/>
          <w:i/>
          <w:lang w:val="sr-Cyrl-RS"/>
        </w:rPr>
      </w:pPr>
    </w:p>
    <w:p w:rsidR="00E71922" w:rsidRPr="009262E1" w:rsidRDefault="00E71922" w:rsidP="00E71922">
      <w:pPr>
        <w:rPr>
          <w:rFonts w:ascii="Arial" w:hAnsi="Arial" w:cs="Arial"/>
          <w:color w:val="FF0000"/>
        </w:rPr>
      </w:pPr>
    </w:p>
    <w:p w:rsidR="00E71922" w:rsidRPr="00E71922" w:rsidRDefault="00D5692B" w:rsidP="00E71922">
      <w:pPr>
        <w:pStyle w:val="NormalWeb"/>
        <w:spacing w:after="0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</w:rPr>
        <w:t>I</w:t>
      </w:r>
      <w:r w:rsidR="00E71922" w:rsidRPr="00E71922">
        <w:rPr>
          <w:rFonts w:ascii="Arial" w:hAnsi="Arial" w:cs="Arial"/>
          <w:i/>
        </w:rPr>
        <w:t>V</w:t>
      </w:r>
      <w:r w:rsidR="00E71922" w:rsidRPr="00E71922">
        <w:rPr>
          <w:rFonts w:ascii="Arial" w:hAnsi="Arial" w:cs="Arial"/>
          <w:i/>
          <w:lang w:val="sr-Cyrl-RS"/>
        </w:rPr>
        <w:t xml:space="preserve">. </w:t>
      </w:r>
      <w:r w:rsidR="00F61F58">
        <w:rPr>
          <w:rFonts w:ascii="Arial" w:hAnsi="Arial" w:cs="Arial"/>
          <w:i/>
          <w:lang w:val="sr-Cyrl-RS"/>
        </w:rPr>
        <w:t>AKTIVNOSTI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KOJE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JE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POTREBNO</w:t>
      </w:r>
      <w:r w:rsidR="00E71922" w:rsidRPr="00E71922">
        <w:rPr>
          <w:rFonts w:ascii="Arial" w:hAnsi="Arial" w:cs="Arial"/>
          <w:i/>
          <w:lang w:val="sr-Cyrl-RS"/>
        </w:rPr>
        <w:t xml:space="preserve"> </w:t>
      </w:r>
    </w:p>
    <w:p w:rsidR="00E71922" w:rsidRPr="00E71922" w:rsidRDefault="00E71922" w:rsidP="00E71922">
      <w:pPr>
        <w:pStyle w:val="NormalWeb"/>
        <w:spacing w:after="0"/>
        <w:rPr>
          <w:rFonts w:ascii="Arial" w:hAnsi="Arial" w:cs="Arial"/>
          <w:i/>
          <w:lang w:val="sr-Cyrl-RS"/>
        </w:rPr>
      </w:pPr>
      <w:r w:rsidRPr="00E71922">
        <w:rPr>
          <w:rFonts w:ascii="Arial" w:hAnsi="Arial" w:cs="Arial"/>
          <w:i/>
          <w:lang w:val="sr-Cyrl-RS"/>
        </w:rPr>
        <w:t xml:space="preserve">     </w:t>
      </w:r>
      <w:r w:rsidR="00F61F58">
        <w:rPr>
          <w:rFonts w:ascii="Arial" w:hAnsi="Arial" w:cs="Arial"/>
          <w:i/>
          <w:lang w:val="sr-Cyrl-RS"/>
        </w:rPr>
        <w:t>OBEZBEDITI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FINANSIJSKA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SREDSTVA</w:t>
      </w: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</w:p>
    <w:p w:rsidR="00E71922" w:rsidRPr="00E71922" w:rsidRDefault="00E71922" w:rsidP="00E71922">
      <w:pPr>
        <w:rPr>
          <w:rFonts w:ascii="Arial" w:hAnsi="Arial" w:cs="Arial"/>
          <w:i/>
          <w:lang w:val="sr-Cyrl-RS"/>
        </w:rPr>
      </w:pPr>
      <w:r w:rsidRPr="00E71922">
        <w:rPr>
          <w:rFonts w:ascii="Arial" w:hAnsi="Arial" w:cs="Arial"/>
          <w:lang w:val="sr-Cyrl-RS"/>
        </w:rPr>
        <w:t xml:space="preserve">1. </w:t>
      </w:r>
      <w:r w:rsidR="00F61F58">
        <w:rPr>
          <w:rFonts w:ascii="Arial" w:hAnsi="Arial" w:cs="Arial"/>
          <w:i/>
          <w:lang w:val="sr-Cyrl-RS"/>
        </w:rPr>
        <w:t>STALNE</w:t>
      </w:r>
      <w:r w:rsidR="00F55FA9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="00F55FA9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PRIVREMENE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KOMISIJE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NARODNE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SKUPŠTINE</w:t>
      </w:r>
    </w:p>
    <w:p w:rsidR="00E71922" w:rsidRPr="00E71922" w:rsidRDefault="00E71922" w:rsidP="00E71922">
      <w:pPr>
        <w:rPr>
          <w:rFonts w:ascii="Arial" w:hAnsi="Arial" w:cs="Arial"/>
          <w:i/>
          <w:lang w:val="sr-Cyrl-RS"/>
        </w:rPr>
      </w:pPr>
    </w:p>
    <w:p w:rsidR="005018AD" w:rsidRPr="0087673B" w:rsidRDefault="00F61F58" w:rsidP="005018AD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Pored</w:t>
      </w:r>
      <w:r w:rsidR="00E71922" w:rsidRPr="0087673B">
        <w:rPr>
          <w:rFonts w:ascii="Arial" w:hAnsi="Arial" w:cs="Arial"/>
          <w:lang w:val="sr-Cyrl-RS"/>
        </w:rPr>
        <w:t xml:space="preserve"> 20 </w:t>
      </w:r>
      <w:r>
        <w:rPr>
          <w:rFonts w:ascii="Arial" w:hAnsi="Arial" w:cs="Arial"/>
          <w:lang w:val="sr-Cyrl-RS"/>
        </w:rPr>
        <w:t>odbora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predviđenih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87673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</w:t>
      </w:r>
      <w:r w:rsidR="005018AD" w:rsidRPr="0087673B">
        <w:rPr>
          <w:rFonts w:ascii="Arial" w:hAnsi="Arial" w:cs="Arial"/>
        </w:rPr>
        <w:t xml:space="preserve">oj </w:t>
      </w:r>
      <w:r>
        <w:rPr>
          <w:rFonts w:ascii="Arial" w:hAnsi="Arial" w:cs="Arial"/>
          <w:lang w:val="sr-Cyrl-RS"/>
        </w:rPr>
        <w:t>skupštini</w:t>
      </w:r>
      <w:r w:rsidR="0076336A" w:rsidRPr="0087673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počev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5018AD" w:rsidRPr="0087673B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5018AD" w:rsidRPr="0087673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obrazovane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E71922" w:rsidRPr="0087673B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i/>
          <w:lang w:val="sr-Cyrl-RS"/>
        </w:rPr>
        <w:t>Komisija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kontrolu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izvršenja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krivičnih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sankcija</w:t>
      </w:r>
      <w:r w:rsidR="00E71922" w:rsidRPr="0087673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E71922" w:rsidRPr="0087673B">
        <w:rPr>
          <w:rFonts w:ascii="Arial" w:hAnsi="Arial" w:cs="Arial"/>
          <w:lang w:val="sr-Cyrl-RS"/>
        </w:rPr>
        <w:t xml:space="preserve"> 278. </w:t>
      </w:r>
      <w:r>
        <w:rPr>
          <w:rFonts w:ascii="Arial" w:hAnsi="Arial" w:cs="Arial"/>
          <w:lang w:val="sr-Cyrl-RS"/>
        </w:rPr>
        <w:t>Zakona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izvršenju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sankcija</w:t>
      </w:r>
      <w:r w:rsidR="00E71922" w:rsidRPr="0087673B">
        <w:rPr>
          <w:rFonts w:ascii="Arial" w:hAnsi="Arial" w:cs="Arial"/>
          <w:lang w:val="sr-Cyrl-RS"/>
        </w:rPr>
        <w:t xml:space="preserve"> </w:t>
      </w:r>
      <w:r w:rsidR="00E71922" w:rsidRPr="0087673B">
        <w:rPr>
          <w:rFonts w:ascii="Arial" w:hAnsi="Arial" w:cs="Arial"/>
          <w:lang w:val="sr-Latn-RS"/>
        </w:rPr>
        <w:t>("</w:t>
      </w:r>
      <w:r>
        <w:rPr>
          <w:rFonts w:ascii="Arial" w:hAnsi="Arial" w:cs="Arial"/>
          <w:lang w:val="sr-Latn-RS"/>
        </w:rPr>
        <w:t>Službeni</w:t>
      </w:r>
      <w:r w:rsidR="00E71922" w:rsidRPr="0087673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glasnik</w:t>
      </w:r>
      <w:r w:rsidR="00E71922" w:rsidRPr="0087673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RS</w:t>
      </w:r>
      <w:r w:rsidR="005018AD" w:rsidRPr="0087673B">
        <w:rPr>
          <w:rFonts w:ascii="Arial" w:hAnsi="Arial" w:cs="Arial"/>
          <w:lang w:val="sr-Latn-RS"/>
        </w:rPr>
        <w:t xml:space="preserve">", </w:t>
      </w:r>
      <w:r>
        <w:rPr>
          <w:rFonts w:ascii="Arial" w:hAnsi="Arial" w:cs="Arial"/>
          <w:lang w:val="sr-Latn-RS"/>
        </w:rPr>
        <w:t>br</w:t>
      </w:r>
      <w:r w:rsidR="005018AD" w:rsidRPr="0087673B">
        <w:rPr>
          <w:rFonts w:ascii="Arial" w:hAnsi="Arial" w:cs="Arial"/>
          <w:lang w:val="sr-Latn-RS"/>
        </w:rPr>
        <w:t xml:space="preserve">. 85/05, 72/09 </w:t>
      </w:r>
      <w:r>
        <w:rPr>
          <w:rFonts w:ascii="Arial" w:hAnsi="Arial" w:cs="Arial"/>
          <w:lang w:val="sr-Latn-RS"/>
        </w:rPr>
        <w:t>i</w:t>
      </w:r>
      <w:r w:rsidR="005018AD" w:rsidRPr="0087673B">
        <w:rPr>
          <w:rFonts w:ascii="Arial" w:hAnsi="Arial" w:cs="Arial"/>
          <w:lang w:val="sr-Latn-RS"/>
        </w:rPr>
        <w:t xml:space="preserve"> 31/11)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87673B">
        <w:rPr>
          <w:rFonts w:ascii="Arial" w:hAnsi="Arial" w:cs="Arial"/>
          <w:lang w:val="sr-Cyrl-RS"/>
        </w:rPr>
        <w:t xml:space="preserve"> 5. </w:t>
      </w:r>
      <w:r>
        <w:rPr>
          <w:rFonts w:ascii="Arial" w:hAnsi="Arial" w:cs="Arial"/>
          <w:lang w:val="sr-Cyrl-RS"/>
        </w:rPr>
        <w:t>jula</w:t>
      </w:r>
      <w:r w:rsidR="00E71922" w:rsidRPr="0087673B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Komisija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praćenje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sprovođenja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Nacionalnog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akcionog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plana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primenu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Rezolucije</w:t>
      </w:r>
      <w:r w:rsidR="00E71922" w:rsidRPr="0087673B">
        <w:rPr>
          <w:rFonts w:ascii="Arial" w:hAnsi="Arial" w:cs="Arial"/>
          <w:i/>
          <w:lang w:val="sr-Cyrl-RS"/>
        </w:rPr>
        <w:t xml:space="preserve"> 1325 </w:t>
      </w:r>
      <w:r>
        <w:rPr>
          <w:rFonts w:ascii="Arial" w:hAnsi="Arial" w:cs="Arial"/>
          <w:i/>
          <w:lang w:val="sr-Cyrl-RS"/>
        </w:rPr>
        <w:t>Saveta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bezbednosti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Ujedinjenih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nacija</w:t>
      </w:r>
      <w:r w:rsidR="00E71922" w:rsidRPr="0087673B">
        <w:rPr>
          <w:rFonts w:ascii="Arial" w:hAnsi="Arial" w:cs="Arial"/>
          <w:i/>
          <w:lang w:val="sr-Cyrl-RS"/>
        </w:rPr>
        <w:t xml:space="preserve"> - </w:t>
      </w:r>
      <w:r>
        <w:rPr>
          <w:rFonts w:ascii="Arial" w:hAnsi="Arial" w:cs="Arial"/>
          <w:i/>
          <w:lang w:val="sr-Cyrl-RS"/>
        </w:rPr>
        <w:t>Žene</w:t>
      </w:r>
      <w:r w:rsidR="00E71922" w:rsidRPr="0087673B">
        <w:rPr>
          <w:rFonts w:ascii="Arial" w:hAnsi="Arial" w:cs="Arial"/>
          <w:i/>
          <w:lang w:val="sr-Cyrl-RS"/>
        </w:rPr>
        <w:t xml:space="preserve">, </w:t>
      </w:r>
      <w:r>
        <w:rPr>
          <w:rFonts w:ascii="Arial" w:hAnsi="Arial" w:cs="Arial"/>
          <w:i/>
          <w:lang w:val="sr-Cyrl-RS"/>
        </w:rPr>
        <w:t>mir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bezbednost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Republici</w:t>
      </w:r>
      <w:r w:rsidR="00E71922" w:rsidRPr="0087673B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Srbiji</w:t>
      </w:r>
      <w:r w:rsidR="00E71922" w:rsidRPr="0087673B">
        <w:rPr>
          <w:rFonts w:ascii="Arial" w:hAnsi="Arial" w:cs="Arial"/>
          <w:i/>
          <w:lang w:val="sr-Cyrl-RS"/>
        </w:rPr>
        <w:t xml:space="preserve"> (2010 - 2015)</w:t>
      </w:r>
      <w:r w:rsidR="00E71922" w:rsidRPr="0087673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Nacionalnog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primenu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Rezolucije</w:t>
      </w:r>
      <w:r w:rsidR="00E71922" w:rsidRPr="0087673B">
        <w:rPr>
          <w:rFonts w:ascii="Arial" w:hAnsi="Arial" w:cs="Arial"/>
          <w:lang w:val="sr-Cyrl-RS"/>
        </w:rPr>
        <w:t xml:space="preserve"> 1325 </w:t>
      </w:r>
      <w:r>
        <w:rPr>
          <w:rFonts w:ascii="Arial" w:hAnsi="Arial" w:cs="Arial"/>
          <w:lang w:val="sr-Cyrl-RS"/>
        </w:rPr>
        <w:t>Saveta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Ujedinjenih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nacija</w:t>
      </w:r>
      <w:r w:rsidR="00E71922" w:rsidRPr="0087673B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E71922" w:rsidRPr="0087673B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broj</w:t>
      </w:r>
      <w:r w:rsidR="00E71922" w:rsidRPr="0087673B">
        <w:rPr>
          <w:rFonts w:ascii="Arial" w:hAnsi="Arial" w:cs="Arial"/>
          <w:lang w:val="sr-Cyrl-RS"/>
        </w:rPr>
        <w:t xml:space="preserve"> 102/10) </w:t>
      </w:r>
      <w:r>
        <w:rPr>
          <w:rFonts w:ascii="Arial" w:hAnsi="Arial" w:cs="Arial"/>
          <w:lang w:val="sr-Cyrl-RS"/>
        </w:rPr>
        <w:t>i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87673B">
        <w:rPr>
          <w:rFonts w:ascii="Arial" w:hAnsi="Arial" w:cs="Arial"/>
          <w:lang w:val="sr-Cyrl-RS"/>
        </w:rPr>
        <w:t xml:space="preserve"> 29. </w:t>
      </w:r>
      <w:r>
        <w:rPr>
          <w:rFonts w:ascii="Arial" w:hAnsi="Arial" w:cs="Arial"/>
          <w:lang w:val="sr-Cyrl-RS"/>
        </w:rPr>
        <w:t>decembra</w:t>
      </w:r>
      <w:r w:rsidR="00E71922" w:rsidRPr="0087673B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E71922" w:rsidRPr="0087673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Komisiji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Nacionalnog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primenu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Rezolucije</w:t>
      </w:r>
      <w:r w:rsidR="005018AD" w:rsidRPr="0087673B">
        <w:rPr>
          <w:rFonts w:ascii="Arial" w:hAnsi="Arial" w:cs="Arial"/>
          <w:lang w:val="sr-Cyrl-RS"/>
        </w:rPr>
        <w:t xml:space="preserve"> 1325 </w:t>
      </w:r>
      <w:r>
        <w:rPr>
          <w:rFonts w:ascii="Arial" w:hAnsi="Arial" w:cs="Arial"/>
          <w:lang w:val="sr-Cyrl-RS"/>
        </w:rPr>
        <w:t>Saveta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Ujedinjenih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nacija</w:t>
      </w:r>
      <w:r w:rsidR="005018AD" w:rsidRPr="0087673B">
        <w:rPr>
          <w:rFonts w:ascii="Arial" w:hAnsi="Arial" w:cs="Arial"/>
          <w:lang w:val="sr-Cyrl-RS"/>
        </w:rPr>
        <w:t xml:space="preserve">  - </w:t>
      </w:r>
      <w:r>
        <w:rPr>
          <w:rFonts w:ascii="Arial" w:hAnsi="Arial" w:cs="Arial"/>
          <w:lang w:val="sr-Cyrl-RS"/>
        </w:rPr>
        <w:t>Žene</w:t>
      </w:r>
      <w:r w:rsidR="005018AD" w:rsidRPr="0087673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mir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Repubici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5018AD" w:rsidRPr="0087673B">
        <w:rPr>
          <w:rFonts w:ascii="Arial" w:hAnsi="Arial" w:cs="Arial"/>
          <w:lang w:val="sr-Cyrl-RS"/>
        </w:rPr>
        <w:t xml:space="preserve"> (2010-2015) </w:t>
      </w:r>
      <w:r>
        <w:rPr>
          <w:rFonts w:ascii="Arial" w:hAnsi="Arial" w:cs="Arial"/>
          <w:lang w:val="sr-Cyrl-RS"/>
        </w:rPr>
        <w:t>istekao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mandat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prestankom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važenja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5018AD" w:rsidRPr="0087673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Novi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</w:t>
      </w:r>
      <w:r w:rsidR="005018AD" w:rsidRPr="0087673B">
        <w:rPr>
          <w:rFonts w:ascii="Arial" w:hAnsi="Arial" w:cs="Arial"/>
          <w:lang w:val="sr-Cyrl-RS"/>
        </w:rPr>
        <w:t xml:space="preserve"> 2017-2010 </w:t>
      </w:r>
      <w:r>
        <w:rPr>
          <w:rFonts w:ascii="Arial" w:hAnsi="Arial" w:cs="Arial"/>
          <w:lang w:val="sr-Cyrl-RS"/>
        </w:rPr>
        <w:t>godine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usvojen</w:t>
      </w:r>
      <w:r w:rsidR="005018AD" w:rsidRPr="0087673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njime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predviđeno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praćenje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Nacionalnog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primenu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Rezolucije</w:t>
      </w:r>
      <w:r w:rsidR="005018AD" w:rsidRPr="0087673B">
        <w:rPr>
          <w:rFonts w:ascii="Arial" w:hAnsi="Arial" w:cs="Arial"/>
          <w:lang w:val="sr-Cyrl-RS"/>
        </w:rPr>
        <w:t xml:space="preserve"> 1325 </w:t>
      </w:r>
      <w:r>
        <w:rPr>
          <w:rFonts w:ascii="Arial" w:hAnsi="Arial" w:cs="Arial"/>
          <w:lang w:val="sr-Cyrl-RS"/>
        </w:rPr>
        <w:t>Saveta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Ujedinjenih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nacija</w:t>
      </w:r>
      <w:r w:rsidR="005018AD" w:rsidRPr="0087673B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Žene</w:t>
      </w:r>
      <w:r w:rsidR="005018AD" w:rsidRPr="0087673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mir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Republici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5018AD" w:rsidRPr="0087673B">
        <w:rPr>
          <w:rFonts w:ascii="Arial" w:hAnsi="Arial" w:cs="Arial"/>
          <w:lang w:val="sr-Cyrl-RS"/>
        </w:rPr>
        <w:t xml:space="preserve"> (2017-2020), </w:t>
      </w:r>
      <w:r>
        <w:rPr>
          <w:rFonts w:ascii="Arial" w:hAnsi="Arial" w:cs="Arial"/>
          <w:lang w:val="sr-Cyrl-RS"/>
        </w:rPr>
        <w:t>kao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nadzornog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5018AD" w:rsidRPr="0087673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koju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5018AD" w:rsidRPr="008767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obrazuje</w:t>
      </w:r>
      <w:r w:rsidR="005018AD" w:rsidRPr="0087673B">
        <w:rPr>
          <w:rFonts w:ascii="Arial" w:hAnsi="Arial" w:cs="Arial"/>
          <w:lang w:val="sr-Cyrl-RS"/>
        </w:rPr>
        <w:t>.</w:t>
      </w:r>
    </w:p>
    <w:p w:rsidR="00E96B1E" w:rsidRPr="00E96B1E" w:rsidRDefault="00F61F58" w:rsidP="00E96B1E">
      <w:pPr>
        <w:ind w:firstLine="720"/>
        <w:rPr>
          <w:rFonts w:ascii="Arial" w:hAnsi="Arial" w:cs="Arial"/>
          <w:szCs w:val="20"/>
          <w:lang w:val="sr-Cyrl-RS"/>
        </w:rPr>
      </w:pPr>
      <w:r>
        <w:rPr>
          <w:rFonts w:ascii="Arial" w:hAnsi="Arial" w:cs="Arial"/>
          <w:szCs w:val="20"/>
          <w:lang w:val="sr-Cyrl-RS"/>
        </w:rPr>
        <w:t>Na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Devetoj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vanrednoj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sednici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Narodne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skupštine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 w:rsidR="00E96B1E" w:rsidRPr="00E96B1E">
        <w:rPr>
          <w:rFonts w:ascii="Arial" w:hAnsi="Arial" w:cs="Arial"/>
          <w:szCs w:val="20"/>
          <w:lang w:val="sr-Latn-RS"/>
        </w:rPr>
        <w:t xml:space="preserve">XI </w:t>
      </w:r>
      <w:r>
        <w:rPr>
          <w:rFonts w:ascii="Arial" w:hAnsi="Arial" w:cs="Arial"/>
          <w:szCs w:val="20"/>
          <w:lang w:val="sr-Cyrl-RS"/>
        </w:rPr>
        <w:t>sazivu</w:t>
      </w:r>
      <w:r w:rsidR="00E96B1E" w:rsidRPr="00E96B1E">
        <w:rPr>
          <w:rFonts w:ascii="Arial" w:hAnsi="Arial" w:cs="Arial"/>
          <w:szCs w:val="20"/>
          <w:lang w:val="sr-Cyrl-RS"/>
        </w:rPr>
        <w:t xml:space="preserve">, </w:t>
      </w:r>
      <w:r w:rsidR="00E96B1E" w:rsidRPr="00E96B1E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  <w:lang w:val="sr-Cyrl-RS"/>
        </w:rPr>
        <w:t>držanoj</w:t>
      </w:r>
      <w:r w:rsidR="00E96B1E" w:rsidRPr="00E96B1E">
        <w:rPr>
          <w:rFonts w:ascii="Arial" w:hAnsi="Arial" w:cs="Arial"/>
          <w:szCs w:val="20"/>
          <w:lang w:val="sr-Cyrl-RS"/>
        </w:rPr>
        <w:t xml:space="preserve">  24. </w:t>
      </w:r>
      <w:r>
        <w:rPr>
          <w:rFonts w:ascii="Arial" w:hAnsi="Arial" w:cs="Arial"/>
          <w:szCs w:val="20"/>
          <w:lang w:val="sr-Cyrl-RS"/>
        </w:rPr>
        <w:t>jula</w:t>
      </w:r>
      <w:r w:rsidR="00E96B1E" w:rsidRPr="00E96B1E">
        <w:rPr>
          <w:rFonts w:ascii="Arial" w:hAnsi="Arial" w:cs="Arial"/>
          <w:szCs w:val="20"/>
          <w:lang w:val="sr-Cyrl-RS"/>
        </w:rPr>
        <w:t xml:space="preserve"> 2018. </w:t>
      </w:r>
      <w:r>
        <w:rPr>
          <w:rFonts w:ascii="Arial" w:hAnsi="Arial" w:cs="Arial"/>
          <w:szCs w:val="20"/>
          <w:lang w:val="sr-Cyrl-RS"/>
        </w:rPr>
        <w:t>godine</w:t>
      </w:r>
      <w:r w:rsidR="00E96B1E" w:rsidRPr="00E96B1E">
        <w:rPr>
          <w:rFonts w:ascii="Arial" w:hAnsi="Arial" w:cs="Arial"/>
          <w:szCs w:val="20"/>
          <w:lang w:val="sr-Cyrl-RS"/>
        </w:rPr>
        <w:t xml:space="preserve">, </w:t>
      </w:r>
      <w:r>
        <w:rPr>
          <w:rFonts w:ascii="Arial" w:hAnsi="Arial" w:cs="Arial"/>
          <w:szCs w:val="20"/>
          <w:lang w:val="sr-Cyrl-RS"/>
        </w:rPr>
        <w:t>obrazovana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je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Komisija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za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kontrolu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izvršenja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krivičnih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sankcija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koja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broji</w:t>
      </w:r>
      <w:r w:rsidR="00E96B1E" w:rsidRPr="00E96B1E">
        <w:rPr>
          <w:rFonts w:ascii="Arial" w:hAnsi="Arial" w:cs="Arial"/>
          <w:szCs w:val="20"/>
          <w:lang w:val="sr-Cyrl-RS"/>
        </w:rPr>
        <w:t xml:space="preserve"> 5 </w:t>
      </w:r>
      <w:r>
        <w:rPr>
          <w:rFonts w:ascii="Arial" w:hAnsi="Arial" w:cs="Arial"/>
          <w:szCs w:val="20"/>
          <w:lang w:val="sr-Cyrl-RS"/>
        </w:rPr>
        <w:t>članova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čiji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mandat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traje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do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kraja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 w:rsidR="00E96B1E" w:rsidRPr="00E96B1E">
        <w:rPr>
          <w:rFonts w:ascii="Arial" w:hAnsi="Arial" w:cs="Arial"/>
          <w:szCs w:val="20"/>
          <w:lang w:val="sr-Latn-RS"/>
        </w:rPr>
        <w:t xml:space="preserve">XI </w:t>
      </w:r>
      <w:r>
        <w:rPr>
          <w:rFonts w:ascii="Arial" w:hAnsi="Arial" w:cs="Arial"/>
          <w:szCs w:val="20"/>
          <w:lang w:val="sr-Cyrl-RS"/>
        </w:rPr>
        <w:t>saziva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Narodne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skupštine</w:t>
      </w:r>
      <w:r w:rsidR="00E96B1E" w:rsidRPr="00E96B1E">
        <w:rPr>
          <w:rFonts w:ascii="Arial" w:hAnsi="Arial" w:cs="Arial"/>
          <w:szCs w:val="20"/>
          <w:lang w:val="sr-Cyrl-RS"/>
        </w:rPr>
        <w:t xml:space="preserve">. </w:t>
      </w:r>
    </w:p>
    <w:p w:rsidR="00E96B1E" w:rsidRPr="00E96B1E" w:rsidRDefault="00F61F58" w:rsidP="00E96B1E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E96B1E" w:rsidRPr="00E96B1E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članom</w:t>
      </w:r>
      <w:r w:rsidR="00E96B1E" w:rsidRPr="00E96B1E">
        <w:rPr>
          <w:rFonts w:ascii="Arial" w:hAnsi="Arial" w:cs="Arial"/>
          <w:lang w:val="sr-Cyrl-CS"/>
        </w:rPr>
        <w:t xml:space="preserve"> 278. </w:t>
      </w:r>
      <w:r>
        <w:rPr>
          <w:rFonts w:ascii="Arial" w:hAnsi="Arial" w:cs="Arial"/>
          <w:lang w:val="sr-Cyrl-CS"/>
        </w:rPr>
        <w:t>Zakona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izvršenju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krivičnih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sankcija</w:t>
      </w:r>
      <w:r w:rsidR="00E96B1E" w:rsidRPr="00E96B1E">
        <w:rPr>
          <w:rFonts w:ascii="Arial" w:hAnsi="Arial" w:cs="Arial"/>
          <w:lang w:val="sr-Cyrl-CS"/>
        </w:rPr>
        <w:t xml:space="preserve"> </w:t>
      </w:r>
      <w:r w:rsidR="00E96B1E" w:rsidRPr="00E96B1E">
        <w:rPr>
          <w:rFonts w:ascii="Arial" w:hAnsi="Arial" w:cs="Arial"/>
        </w:rPr>
        <w:t>(</w:t>
      </w:r>
      <w:r w:rsidR="00E96B1E" w:rsidRPr="00E96B1E"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</w:rPr>
        <w:t>Sl</w:t>
      </w:r>
      <w:r>
        <w:rPr>
          <w:rFonts w:ascii="Arial" w:hAnsi="Arial" w:cs="Arial"/>
          <w:lang w:val="sr-Cyrl-RS"/>
        </w:rPr>
        <w:t>užbeni</w:t>
      </w:r>
      <w:r w:rsidR="00E96B1E" w:rsidRPr="00E96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</w:t>
      </w:r>
      <w:r w:rsidR="00E96B1E" w:rsidRPr="00E96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RS</w:t>
      </w:r>
      <w:r w:rsidR="00E96B1E" w:rsidRPr="00E96B1E">
        <w:rPr>
          <w:rFonts w:ascii="Arial" w:hAnsi="Arial" w:cs="Arial"/>
          <w:lang w:val="sr-Cyrl-RS"/>
        </w:rPr>
        <w:t>“,</w:t>
      </w:r>
      <w:r w:rsidR="00E96B1E" w:rsidRPr="00E96B1E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E96B1E" w:rsidRPr="00E96B1E">
        <w:rPr>
          <w:rFonts w:ascii="Arial" w:hAnsi="Arial" w:cs="Arial"/>
          <w:lang w:val="sr-Cyrl-RS"/>
        </w:rPr>
        <w:t xml:space="preserve"> 55/14</w:t>
      </w:r>
      <w:r w:rsidR="00E96B1E" w:rsidRPr="00E96B1E">
        <w:rPr>
          <w:rFonts w:ascii="Arial" w:hAnsi="Arial" w:cs="Arial"/>
        </w:rPr>
        <w:t>)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Odlukom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obrazovanju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kontrolu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izvršenja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lastRenderedPageBreak/>
        <w:t>krivičnih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sankcija</w:t>
      </w:r>
      <w:r w:rsidR="00E96B1E" w:rsidRPr="00E96B1E">
        <w:rPr>
          <w:rFonts w:ascii="Arial" w:hAnsi="Arial" w:cs="Arial"/>
          <w:lang w:val="sr-Cyrl-CS"/>
        </w:rPr>
        <w:t xml:space="preserve"> </w:t>
      </w:r>
      <w:r w:rsidR="00E96B1E" w:rsidRPr="00E96B1E">
        <w:rPr>
          <w:rFonts w:ascii="Arial" w:hAnsi="Arial" w:cs="Arial"/>
        </w:rPr>
        <w:t>(</w:t>
      </w:r>
      <w:r w:rsidR="00E96B1E" w:rsidRPr="00E96B1E">
        <w:rPr>
          <w:rFonts w:ascii="Arial" w:hAnsi="Arial" w:cs="Arial"/>
          <w:lang w:val="sr-Cyrl-RS"/>
        </w:rPr>
        <w:t>„</w:t>
      </w:r>
      <w:r>
        <w:rPr>
          <w:rFonts w:ascii="Arial" w:hAnsi="Arial" w:cs="Arial"/>
        </w:rPr>
        <w:t>Sl</w:t>
      </w:r>
      <w:r>
        <w:rPr>
          <w:rFonts w:ascii="Arial" w:hAnsi="Arial" w:cs="Arial"/>
          <w:lang w:val="sr-Cyrl-RS"/>
        </w:rPr>
        <w:t>užbeni</w:t>
      </w:r>
      <w:r w:rsidR="00E96B1E" w:rsidRPr="00E96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</w:t>
      </w:r>
      <w:r w:rsidR="00E96B1E" w:rsidRPr="00E96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RS</w:t>
      </w:r>
      <w:r w:rsidR="00E96B1E" w:rsidRPr="00E96B1E">
        <w:rPr>
          <w:rFonts w:ascii="Arial" w:hAnsi="Arial" w:cs="Arial"/>
          <w:lang w:val="sr-Cyrl-RS"/>
        </w:rPr>
        <w:t>“,</w:t>
      </w:r>
      <w:r w:rsidR="00E96B1E" w:rsidRPr="00E96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</w:t>
      </w:r>
      <w:r>
        <w:rPr>
          <w:rFonts w:ascii="Arial" w:hAnsi="Arial" w:cs="Arial"/>
          <w:lang w:val="sr-Cyrl-RS"/>
        </w:rPr>
        <w:t>oj</w:t>
      </w:r>
      <w:r w:rsidR="00E96B1E" w:rsidRPr="00E96B1E">
        <w:rPr>
          <w:rFonts w:ascii="Arial" w:hAnsi="Arial" w:cs="Arial"/>
        </w:rPr>
        <w:t xml:space="preserve"> 49/11)</w:t>
      </w:r>
      <w:r w:rsidR="00E96B1E" w:rsidRPr="00E96B1E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obrazuje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Komisiju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kontrolu</w:t>
      </w:r>
      <w:r w:rsidR="00E96B1E" w:rsidRPr="00E96B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izvršenja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krivičnih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sankcija</w:t>
      </w:r>
      <w:r w:rsidR="00E96B1E" w:rsidRPr="00E96B1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pravosuđe</w:t>
      </w:r>
      <w:r w:rsidR="00E96B1E" w:rsidRPr="00E96B1E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državnu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upravu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lokalnu</w:t>
      </w:r>
      <w:r w:rsidR="00E96B1E" w:rsidRPr="00E96B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samoupravu</w:t>
      </w:r>
      <w:r w:rsidR="00E96B1E" w:rsidRPr="00E96B1E">
        <w:rPr>
          <w:rFonts w:ascii="Arial" w:hAnsi="Arial" w:cs="Arial"/>
          <w:lang w:val="sr-Cyrl-CS"/>
        </w:rPr>
        <w:t>.</w:t>
      </w:r>
    </w:p>
    <w:p w:rsidR="00E96B1E" w:rsidRPr="00E96B1E" w:rsidRDefault="00E96B1E" w:rsidP="00E96B1E">
      <w:pPr>
        <w:jc w:val="left"/>
        <w:rPr>
          <w:rFonts w:ascii="Arial" w:hAnsi="Arial" w:cs="Arial"/>
          <w:lang w:val="sr-Cyrl-CS"/>
        </w:rPr>
      </w:pPr>
      <w:r w:rsidRPr="00E96B1E">
        <w:rPr>
          <w:rFonts w:ascii="Arial" w:hAnsi="Arial" w:cs="Arial"/>
          <w:lang w:val="sr-Cyrl-CS"/>
        </w:rPr>
        <w:t xml:space="preserve">         </w:t>
      </w:r>
      <w:r w:rsidRPr="00E96B1E">
        <w:rPr>
          <w:rFonts w:ascii="Arial" w:hAnsi="Arial" w:cs="Arial"/>
        </w:rPr>
        <w:tab/>
      </w:r>
      <w:r w:rsidR="00F61F58">
        <w:rPr>
          <w:rFonts w:ascii="Arial" w:hAnsi="Arial" w:cs="Arial"/>
          <w:lang w:val="sr-Cyrl-CS"/>
        </w:rPr>
        <w:t>Komisija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obrazuje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sastavu</w:t>
      </w:r>
      <w:r w:rsidRPr="00E96B1E">
        <w:rPr>
          <w:rFonts w:ascii="Arial" w:hAnsi="Arial" w:cs="Arial"/>
          <w:lang w:val="sr-Cyrl-CS"/>
        </w:rPr>
        <w:t xml:space="preserve">:         </w:t>
      </w:r>
    </w:p>
    <w:p w:rsidR="00E96B1E" w:rsidRPr="00E96B1E" w:rsidRDefault="00E96B1E" w:rsidP="00E96B1E">
      <w:pPr>
        <w:rPr>
          <w:rFonts w:ascii="Arial" w:hAnsi="Arial" w:cs="Arial"/>
          <w:lang w:val="sr-Cyrl-CS"/>
        </w:rPr>
      </w:pPr>
      <w:r w:rsidRPr="00E96B1E">
        <w:rPr>
          <w:rFonts w:ascii="Arial" w:hAnsi="Arial" w:cs="Arial"/>
          <w:lang w:val="sr-Cyrl-CS"/>
        </w:rPr>
        <w:t xml:space="preserve">               -  </w:t>
      </w:r>
      <w:r w:rsidR="00F61F58">
        <w:rPr>
          <w:rFonts w:ascii="Arial" w:hAnsi="Arial" w:cs="Arial"/>
          <w:lang w:val="sr-Cyrl-CS"/>
        </w:rPr>
        <w:t>tri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biraju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reda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ili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zamenika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čijem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delokrugu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pravosuđe</w:t>
      </w:r>
      <w:r w:rsidRPr="00E96B1E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i</w:t>
      </w:r>
      <w:r w:rsidRPr="00E96B1E">
        <w:rPr>
          <w:rFonts w:ascii="Arial" w:hAnsi="Arial" w:cs="Arial"/>
          <w:lang w:val="sr-Cyrl-CS"/>
        </w:rPr>
        <w:t xml:space="preserve"> </w:t>
      </w:r>
    </w:p>
    <w:p w:rsidR="00E96B1E" w:rsidRPr="00E96B1E" w:rsidRDefault="00E96B1E" w:rsidP="00E96B1E">
      <w:r w:rsidRPr="00E96B1E">
        <w:rPr>
          <w:rFonts w:ascii="Arial" w:hAnsi="Arial" w:cs="Arial"/>
          <w:lang w:val="sr-Cyrl-CS"/>
        </w:rPr>
        <w:t xml:space="preserve">               -  </w:t>
      </w:r>
      <w:r w:rsidR="00F61F58">
        <w:rPr>
          <w:rFonts w:ascii="Arial" w:hAnsi="Arial" w:cs="Arial"/>
          <w:lang w:val="sr-Cyrl-CS"/>
        </w:rPr>
        <w:t>dva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</w:t>
      </w:r>
      <w:r w:rsidRPr="00E96B1E">
        <w:rPr>
          <w:rFonts w:ascii="Arial" w:hAnsi="Arial" w:cs="Arial"/>
        </w:rPr>
        <w:t>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bira</w:t>
      </w:r>
      <w:r w:rsidRPr="00E96B1E">
        <w:rPr>
          <w:rFonts w:ascii="Arial" w:hAnsi="Arial" w:cs="Arial"/>
        </w:rPr>
        <w:t>j</w:t>
      </w:r>
      <w:r w:rsidR="00F61F58">
        <w:rPr>
          <w:rFonts w:ascii="Arial" w:hAnsi="Arial" w:cs="Arial"/>
          <w:lang w:val="sr-Cyrl-CS"/>
        </w:rPr>
        <w:t>u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reda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ili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zamenika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čijem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delokrugu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oblasti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ljudskih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prava</w:t>
      </w:r>
      <w:r w:rsidRPr="00E96B1E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zdravlja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ili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socijalne</w:t>
      </w:r>
      <w:r w:rsidRPr="00E96B1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politike</w:t>
      </w:r>
      <w:r w:rsidRPr="00E96B1E">
        <w:rPr>
          <w:rFonts w:ascii="Arial" w:hAnsi="Arial" w:cs="Arial"/>
          <w:lang w:val="sr-Cyrl-CS"/>
        </w:rPr>
        <w:t>.</w:t>
      </w:r>
    </w:p>
    <w:p w:rsidR="00E96B1E" w:rsidRPr="00E96B1E" w:rsidRDefault="00F61F58" w:rsidP="00E96B1E">
      <w:pPr>
        <w:ind w:firstLine="720"/>
        <w:rPr>
          <w:rFonts w:ascii="Arial" w:hAnsi="Arial" w:cs="Arial"/>
          <w:szCs w:val="20"/>
          <w:lang w:val="sr-Cyrl-RS"/>
        </w:rPr>
      </w:pPr>
      <w:r>
        <w:rPr>
          <w:rFonts w:ascii="Arial" w:hAnsi="Arial" w:cs="Arial"/>
          <w:szCs w:val="20"/>
          <w:lang w:val="sr-Cyrl-RS"/>
        </w:rPr>
        <w:t>Nakon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što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bude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obrazovana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Komisija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 w:rsidR="00E96B1E" w:rsidRPr="00E96B1E">
        <w:rPr>
          <w:rFonts w:ascii="Arial" w:hAnsi="Arial" w:cs="Arial"/>
          <w:szCs w:val="20"/>
          <w:lang w:val="sr-Latn-RS"/>
        </w:rPr>
        <w:t xml:space="preserve">XII </w:t>
      </w:r>
      <w:r>
        <w:rPr>
          <w:rFonts w:ascii="Arial" w:hAnsi="Arial" w:cs="Arial"/>
          <w:szCs w:val="20"/>
          <w:lang w:val="sr-Cyrl-RS"/>
        </w:rPr>
        <w:t>sazivu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Narodne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skupštine</w:t>
      </w:r>
      <w:r w:rsidR="00E96B1E" w:rsidRPr="00E96B1E">
        <w:rPr>
          <w:rFonts w:ascii="Arial" w:hAnsi="Arial" w:cs="Arial"/>
          <w:szCs w:val="20"/>
          <w:lang w:val="sr-Cyrl-RS"/>
        </w:rPr>
        <w:t xml:space="preserve">, </w:t>
      </w:r>
      <w:r>
        <w:rPr>
          <w:rFonts w:ascii="Arial" w:hAnsi="Arial" w:cs="Arial"/>
          <w:szCs w:val="20"/>
          <w:lang w:val="sr-Cyrl-RS"/>
        </w:rPr>
        <w:t>njene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aktivnosti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će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sastojati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održavanju</w:t>
      </w:r>
      <w:r w:rsidR="00E96B1E" w:rsidRPr="00E96B1E">
        <w:rPr>
          <w:rFonts w:ascii="Arial" w:hAnsi="Arial" w:cs="Arial"/>
          <w:szCs w:val="20"/>
          <w:lang w:val="sr-Cyrl-RS"/>
        </w:rPr>
        <w:t xml:space="preserve">  </w:t>
      </w:r>
      <w:r>
        <w:rPr>
          <w:rFonts w:ascii="Arial" w:hAnsi="Arial" w:cs="Arial"/>
          <w:szCs w:val="20"/>
          <w:lang w:val="sr-Cyrl-RS"/>
        </w:rPr>
        <w:t>sednica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posetama</w:t>
      </w:r>
      <w:r w:rsidR="00E96B1E" w:rsidRPr="00E96B1E">
        <w:rPr>
          <w:rFonts w:ascii="Arial" w:hAnsi="Arial" w:cs="Arial"/>
          <w:szCs w:val="20"/>
          <w:lang w:val="sr-Cyrl-RS"/>
        </w:rPr>
        <w:t xml:space="preserve">  </w:t>
      </w:r>
      <w:r>
        <w:rPr>
          <w:rFonts w:ascii="Arial" w:hAnsi="Arial" w:cs="Arial"/>
          <w:szCs w:val="20"/>
          <w:lang w:val="sr-Cyrl-RS"/>
        </w:rPr>
        <w:t>zavoda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za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izvršenje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krivičnih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sankcija</w:t>
      </w:r>
      <w:r w:rsidR="00E96B1E" w:rsidRPr="00E96B1E">
        <w:rPr>
          <w:rFonts w:ascii="Arial" w:hAnsi="Arial" w:cs="Arial"/>
          <w:szCs w:val="20"/>
          <w:lang w:val="sr-Cyrl-RS"/>
        </w:rPr>
        <w:t xml:space="preserve">, </w:t>
      </w:r>
      <w:r>
        <w:rPr>
          <w:rFonts w:ascii="Arial" w:hAnsi="Arial" w:cs="Arial"/>
          <w:szCs w:val="20"/>
          <w:lang w:val="sr-Cyrl-RS"/>
        </w:rPr>
        <w:t>čiji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broj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ovom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trenutku</w:t>
      </w:r>
      <w:r w:rsidR="00E96B1E" w:rsidRPr="00E96B1E">
        <w:rPr>
          <w:rFonts w:ascii="Arial" w:hAnsi="Arial" w:cs="Arial"/>
          <w:szCs w:val="20"/>
          <w:lang w:val="sr-Cyrl-RS"/>
        </w:rPr>
        <w:t xml:space="preserve">, </w:t>
      </w:r>
      <w:r>
        <w:rPr>
          <w:rFonts w:ascii="Arial" w:hAnsi="Arial" w:cs="Arial"/>
          <w:szCs w:val="20"/>
          <w:lang w:val="sr-Cyrl-RS"/>
        </w:rPr>
        <w:t>nije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moguće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sigurnošću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predvideti</w:t>
      </w:r>
      <w:r w:rsidR="00E96B1E" w:rsidRPr="00E96B1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  <w:lang w:val="sr-Cyrl-RS"/>
        </w:rPr>
        <w:t>Stručnu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administrativnu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podršku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radu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Komisije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za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kontrolu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izvršenja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krivičnih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sankcija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pružaju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zaposleni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Odboru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za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pravosuđe</w:t>
      </w:r>
      <w:r w:rsidR="00E96B1E" w:rsidRPr="00E96B1E">
        <w:rPr>
          <w:rFonts w:ascii="Arial" w:hAnsi="Arial" w:cs="Arial"/>
          <w:szCs w:val="20"/>
          <w:lang w:val="sr-Cyrl-RS"/>
        </w:rPr>
        <w:t xml:space="preserve">, </w:t>
      </w:r>
      <w:r>
        <w:rPr>
          <w:rFonts w:ascii="Arial" w:hAnsi="Arial" w:cs="Arial"/>
          <w:szCs w:val="20"/>
          <w:lang w:val="sr-Cyrl-RS"/>
        </w:rPr>
        <w:t>državnu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upravu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i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lokalnu</w:t>
      </w:r>
      <w:r w:rsidR="00E96B1E" w:rsidRPr="00E96B1E">
        <w:rPr>
          <w:rFonts w:ascii="Arial" w:hAnsi="Arial" w:cs="Arial"/>
          <w:szCs w:val="20"/>
          <w:lang w:val="sr-Cyrl-RS"/>
        </w:rPr>
        <w:t xml:space="preserve"> </w:t>
      </w:r>
      <w:r>
        <w:rPr>
          <w:rFonts w:ascii="Arial" w:hAnsi="Arial" w:cs="Arial"/>
          <w:szCs w:val="20"/>
          <w:lang w:val="sr-Cyrl-RS"/>
        </w:rPr>
        <w:t>samoupravu</w:t>
      </w:r>
      <w:r w:rsidR="00E96B1E" w:rsidRPr="00E96B1E">
        <w:rPr>
          <w:rFonts w:ascii="Arial" w:hAnsi="Arial" w:cs="Arial"/>
          <w:szCs w:val="20"/>
          <w:lang w:val="sr-Cyrl-RS"/>
        </w:rPr>
        <w:t>.</w:t>
      </w:r>
    </w:p>
    <w:p w:rsidR="00E96B1E" w:rsidRPr="00E96B1E" w:rsidRDefault="00F61F58" w:rsidP="00E96B1E">
      <w:pPr>
        <w:ind w:firstLine="72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Finansijsku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navedenim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komisijama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pružala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E96B1E" w:rsidRPr="00E96B1E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E96B1E" w:rsidRPr="00E96B1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očekuje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nastaviti</w:t>
      </w:r>
      <w:r w:rsidR="00E96B1E" w:rsidRPr="00E96B1E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96B1E" w:rsidRPr="00E96B1E">
        <w:rPr>
          <w:rFonts w:ascii="Arial" w:hAnsi="Arial" w:cs="Arial"/>
          <w:lang w:val="sr-Cyrl-RS"/>
        </w:rPr>
        <w:t xml:space="preserve"> 20</w:t>
      </w:r>
      <w:r w:rsidR="00E96B1E" w:rsidRPr="00E96B1E">
        <w:rPr>
          <w:rFonts w:ascii="Arial" w:hAnsi="Arial" w:cs="Arial"/>
        </w:rPr>
        <w:t>20</w:t>
      </w:r>
      <w:r w:rsidR="00E96B1E" w:rsidRPr="00E96B1E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E96B1E" w:rsidRPr="00E96B1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pružaju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E96B1E" w:rsidRPr="00E96B1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ravnopravnost</w:t>
      </w:r>
      <w:r w:rsidR="00E96B1E" w:rsidRPr="00E96B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polova</w:t>
      </w:r>
      <w:r w:rsidR="00E96B1E" w:rsidRPr="00E96B1E">
        <w:rPr>
          <w:rFonts w:ascii="Arial" w:hAnsi="Arial" w:cs="Arial"/>
          <w:lang w:val="sr-Cyrl-RS"/>
        </w:rPr>
        <w:t>.</w:t>
      </w:r>
    </w:p>
    <w:p w:rsidR="002D1E88" w:rsidRPr="002D1E88" w:rsidRDefault="00F61F58" w:rsidP="002D1E88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Petoj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Prvog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8682C" w:rsidRPr="002950EF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godini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98682C" w:rsidRPr="002950EF">
        <w:rPr>
          <w:rFonts w:ascii="Arial" w:hAnsi="Arial" w:cs="Arial"/>
          <w:lang w:val="sr-Cyrl-RS"/>
        </w:rPr>
        <w:t xml:space="preserve"> 18. </w:t>
      </w:r>
      <w:r>
        <w:rPr>
          <w:rFonts w:ascii="Arial" w:hAnsi="Arial" w:cs="Arial"/>
          <w:lang w:val="sr-Cyrl-RS"/>
        </w:rPr>
        <w:t>maja</w:t>
      </w:r>
      <w:r w:rsidR="0098682C" w:rsidRPr="002950EF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donela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8682C" w:rsidRPr="002950EF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obrazovanju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Komisije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za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istragu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posledica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NATO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bombardovanja</w:t>
      </w:r>
      <w:r w:rsidR="0098682C" w:rsidRPr="002950EF">
        <w:rPr>
          <w:rFonts w:ascii="Arial" w:hAnsi="Arial" w:cs="Arial"/>
          <w:i/>
          <w:lang w:val="sr-Cyrl-RS"/>
        </w:rPr>
        <w:t xml:space="preserve"> 1999. </w:t>
      </w:r>
      <w:r>
        <w:rPr>
          <w:rFonts w:ascii="Arial" w:hAnsi="Arial" w:cs="Arial"/>
          <w:i/>
          <w:lang w:val="sr-Cyrl-RS"/>
        </w:rPr>
        <w:t>godine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po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zdravlje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građana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Srbije</w:t>
      </w:r>
      <w:r w:rsidR="0098682C" w:rsidRPr="002950EF">
        <w:rPr>
          <w:rFonts w:ascii="Arial" w:hAnsi="Arial" w:cs="Arial"/>
          <w:i/>
          <w:lang w:val="sr-Cyrl-RS"/>
        </w:rPr>
        <w:t xml:space="preserve">, </w:t>
      </w:r>
      <w:r>
        <w:rPr>
          <w:rFonts w:ascii="Arial" w:hAnsi="Arial" w:cs="Arial"/>
          <w:i/>
          <w:lang w:val="sr-Cyrl-RS"/>
        </w:rPr>
        <w:t>kao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i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uticaj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na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životnu</w:t>
      </w:r>
      <w:r w:rsidR="0098682C" w:rsidRPr="002950EF">
        <w:rPr>
          <w:rFonts w:ascii="Arial" w:hAnsi="Arial" w:cs="Arial"/>
          <w:i/>
          <w:lang w:val="sr-Cyrl-RS"/>
        </w:rPr>
        <w:t xml:space="preserve"> </w:t>
      </w:r>
      <w:r>
        <w:rPr>
          <w:rFonts w:ascii="Arial" w:hAnsi="Arial" w:cs="Arial"/>
          <w:i/>
          <w:lang w:val="sr-Cyrl-RS"/>
        </w:rPr>
        <w:t>sredinu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posebnim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osvrtom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posledice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ostavila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upotreba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projektila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osiromašenim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uranijumom</w:t>
      </w:r>
      <w:r w:rsidR="0098682C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Zadatak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sagleda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činjenice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okolnosti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posledicama</w:t>
      </w:r>
      <w:r w:rsidR="0098682C" w:rsidRPr="002950EF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NATO</w:t>
      </w:r>
      <w:r w:rsidR="0098682C" w:rsidRPr="002950EF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bombardovanja</w:t>
      </w:r>
      <w:r w:rsidR="0098682C" w:rsidRPr="002950EF">
        <w:rPr>
          <w:rFonts w:ascii="Arial" w:hAnsi="Arial" w:cs="Arial"/>
          <w:lang w:val="sr-Cyrl-RS"/>
        </w:rPr>
        <w:t xml:space="preserve"> 1999. </w:t>
      </w:r>
      <w:r>
        <w:rPr>
          <w:rFonts w:ascii="Arial" w:hAnsi="Arial" w:cs="Arial"/>
          <w:lang w:val="sr-Cyrl-RS"/>
        </w:rPr>
        <w:t>godine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zdravlje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uticaj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životnu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sredinu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posebnim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osvrtom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posledice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ostavila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upotreba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projektila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osiromašenim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uranijumom</w:t>
      </w:r>
      <w:r w:rsidR="0098682C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Komisija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prvu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sednicu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održala</w:t>
      </w:r>
      <w:r w:rsidR="0098682C" w:rsidRPr="002950EF">
        <w:rPr>
          <w:rFonts w:ascii="Arial" w:hAnsi="Arial" w:cs="Arial"/>
          <w:lang w:val="sr-Cyrl-RS"/>
        </w:rPr>
        <w:t xml:space="preserve"> 15. </w:t>
      </w:r>
      <w:r>
        <w:rPr>
          <w:rFonts w:ascii="Arial" w:hAnsi="Arial" w:cs="Arial"/>
          <w:lang w:val="sr-Cyrl-RS"/>
        </w:rPr>
        <w:t>juna</w:t>
      </w:r>
      <w:r w:rsidR="0098682C" w:rsidRPr="002950EF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kojoj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utvrdila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metodologiju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98682C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Predsednik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</w:t>
      </w:r>
      <w:r w:rsidR="0098682C" w:rsidRPr="002950EF">
        <w:rPr>
          <w:rFonts w:ascii="Arial" w:hAnsi="Arial" w:cs="Arial"/>
        </w:rPr>
        <w:t>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Gojković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dala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saglasnost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angažovanje</w:t>
      </w:r>
      <w:r w:rsidR="0098682C" w:rsidRPr="002950EF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naučnih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institucija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naučnika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stručnjaka</w:t>
      </w:r>
      <w:r w:rsidR="0098682C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radi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proučavanja</w:t>
      </w:r>
      <w:r w:rsidR="0098682C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ove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98682C" w:rsidRPr="002D1E8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Komisija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dužna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podnese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skuštini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predlogom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mera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kraja</w:t>
      </w:r>
      <w:r w:rsidR="0098682C" w:rsidRPr="002D1E88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godine</w:t>
      </w:r>
      <w:r w:rsidR="0098682C" w:rsidRPr="002D1E8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8682C" w:rsidRPr="002D1E88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periodično</w:t>
      </w:r>
      <w:r w:rsidR="0098682C" w:rsidRPr="002D1E88">
        <w:rPr>
          <w:rFonts w:ascii="Arial" w:hAnsi="Arial" w:cs="Arial"/>
        </w:rPr>
        <w:t>,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šest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meseci</w:t>
      </w:r>
      <w:r w:rsidR="0098682C" w:rsidRPr="002D1E88">
        <w:rPr>
          <w:rFonts w:ascii="Arial" w:hAnsi="Arial" w:cs="Arial"/>
        </w:rPr>
        <w:t>,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informiše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Narodnu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skupštinu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svojim</w:t>
      </w:r>
      <w:r w:rsidR="0098682C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aktivnostima</w:t>
      </w:r>
      <w:r w:rsidR="0098682C" w:rsidRPr="002D1E8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narednom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periodu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Komisija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nastaviti</w:t>
      </w:r>
      <w:r w:rsidR="002D1E88" w:rsidRPr="002D1E8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obilazak</w:t>
      </w:r>
      <w:r w:rsidR="002D1E88" w:rsidRPr="002D1E8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područja</w:t>
      </w:r>
      <w:r w:rsidR="002D1E88" w:rsidRPr="002D1E8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2D1E88" w:rsidRPr="002D1E8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kojima</w:t>
      </w:r>
      <w:r w:rsidR="002D1E88" w:rsidRPr="002D1E8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2D1E88" w:rsidRPr="002D1E8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došlo</w:t>
      </w:r>
      <w:r w:rsidR="002D1E88" w:rsidRPr="002D1E8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</w:t>
      </w:r>
      <w:r w:rsidR="002D1E88" w:rsidRPr="002D1E8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najveć</w:t>
      </w:r>
      <w:r>
        <w:rPr>
          <w:rFonts w:ascii="Arial" w:hAnsi="Arial" w:cs="Arial"/>
          <w:lang w:val="sr-Cyrl-RS"/>
        </w:rPr>
        <w:t>eg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zagađ</w:t>
      </w:r>
      <w:r>
        <w:rPr>
          <w:rFonts w:ascii="Arial" w:hAnsi="Arial" w:cs="Arial"/>
          <w:lang w:val="sr-Cyrl-RS"/>
        </w:rPr>
        <w:t>enja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životne</w:t>
      </w:r>
      <w:r w:rsidR="002D1E88" w:rsidRPr="002D1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sredine</w:t>
      </w:r>
      <w:r w:rsidR="002D1E88" w:rsidRPr="002D1E8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te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neophodno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obezbediti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prevoz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ishranu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službu</w:t>
      </w:r>
      <w:r w:rsidR="002D1E88" w:rsidRPr="002D1E8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angažovanje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stručnjaka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zdravstva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zaštite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2D1E88" w:rsidRPr="002D1E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2D1E88" w:rsidRPr="002D1E88">
        <w:rPr>
          <w:rFonts w:ascii="Arial" w:hAnsi="Arial" w:cs="Arial"/>
          <w:lang w:val="sr-Cyrl-RS"/>
        </w:rPr>
        <w:t>.</w:t>
      </w:r>
    </w:p>
    <w:p w:rsidR="002D1E88" w:rsidRPr="002D1E88" w:rsidRDefault="002D1E88" w:rsidP="002D1E88">
      <w:pPr>
        <w:tabs>
          <w:tab w:val="left" w:pos="0"/>
          <w:tab w:val="left" w:pos="709"/>
          <w:tab w:val="left" w:pos="8647"/>
        </w:tabs>
        <w:rPr>
          <w:rFonts w:ascii="Arial" w:hAnsi="Arial" w:cs="Arial"/>
          <w:lang w:val="sr-Cyrl-RS"/>
        </w:rPr>
      </w:pPr>
      <w:r w:rsidRPr="002D1E88">
        <w:rPr>
          <w:rFonts w:ascii="Arial" w:hAnsi="Arial" w:cs="Arial"/>
          <w:lang w:val="sr-Cyrl-RS"/>
        </w:rPr>
        <w:tab/>
        <w:t xml:space="preserve"> </w:t>
      </w:r>
      <w:r w:rsidR="00F61F58">
        <w:rPr>
          <w:rFonts w:ascii="Arial" w:hAnsi="Arial" w:cs="Arial"/>
          <w:lang w:val="sr-Cyrl-RS"/>
        </w:rPr>
        <w:t>Stručnu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administrativnu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podršku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Komisije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pružaju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zaposleni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Odeljenju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opšta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društvena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pitanja</w:t>
      </w:r>
      <w:r w:rsidRPr="002D1E88">
        <w:rPr>
          <w:rFonts w:ascii="Arial" w:hAnsi="Arial" w:cs="Arial"/>
          <w:lang w:val="sr-Cyrl-RS"/>
        </w:rPr>
        <w:t xml:space="preserve"> -</w:t>
      </w:r>
      <w:r w:rsidR="00F61F58">
        <w:rPr>
          <w:rFonts w:ascii="Arial" w:hAnsi="Arial" w:cs="Arial"/>
          <w:lang w:val="sr-Cyrl-RS"/>
        </w:rPr>
        <w:t>Odbor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zdravlje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D1E88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porodicu</w:t>
      </w:r>
      <w:r w:rsidRPr="002D1E88">
        <w:rPr>
          <w:rFonts w:ascii="Arial" w:hAnsi="Arial" w:cs="Arial"/>
          <w:lang w:val="sr-Cyrl-RS"/>
        </w:rPr>
        <w:t>.</w:t>
      </w:r>
    </w:p>
    <w:p w:rsidR="002D1E88" w:rsidRDefault="002D1E88" w:rsidP="002D1E88">
      <w:pPr>
        <w:tabs>
          <w:tab w:val="left" w:pos="0"/>
          <w:tab w:val="left" w:pos="709"/>
          <w:tab w:val="left" w:pos="8647"/>
        </w:tabs>
        <w:rPr>
          <w:lang w:val="sr-Cyrl-RS"/>
        </w:rPr>
      </w:pPr>
    </w:p>
    <w:p w:rsidR="005B2327" w:rsidRPr="002950EF" w:rsidRDefault="005B2327" w:rsidP="002D1E88">
      <w:pPr>
        <w:ind w:firstLine="720"/>
        <w:rPr>
          <w:rFonts w:ascii="Arial" w:hAnsi="Arial" w:cs="Arial"/>
          <w:lang w:val="sr-Cyrl-RS"/>
        </w:rPr>
      </w:pPr>
    </w:p>
    <w:p w:rsidR="00E71922" w:rsidRPr="002950EF" w:rsidRDefault="00E71922" w:rsidP="00E71922">
      <w:pPr>
        <w:rPr>
          <w:rFonts w:ascii="Arial" w:hAnsi="Arial" w:cs="Arial"/>
          <w:i/>
          <w:lang w:val="sr-Cyrl-RS"/>
        </w:rPr>
      </w:pPr>
      <w:r w:rsidRPr="002950EF">
        <w:rPr>
          <w:rFonts w:ascii="Arial" w:hAnsi="Arial" w:cs="Arial"/>
          <w:lang w:val="sr-Cyrl-RS"/>
        </w:rPr>
        <w:t xml:space="preserve">2. </w:t>
      </w:r>
      <w:r w:rsidR="00F61F58">
        <w:rPr>
          <w:rFonts w:ascii="Arial" w:hAnsi="Arial" w:cs="Arial"/>
          <w:i/>
          <w:lang w:val="sr-Cyrl-RS"/>
        </w:rPr>
        <w:t>RADNA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TELA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NARODNE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SKUPŠTINE</w:t>
      </w:r>
    </w:p>
    <w:p w:rsidR="00E71922" w:rsidRPr="002950EF" w:rsidRDefault="00E71922" w:rsidP="00E71922">
      <w:pPr>
        <w:rPr>
          <w:rFonts w:ascii="Arial" w:hAnsi="Arial" w:cs="Arial"/>
          <w:i/>
          <w:lang w:val="sr-Cyrl-RS"/>
        </w:rPr>
      </w:pPr>
    </w:p>
    <w:p w:rsidR="001D0AD9" w:rsidRPr="002950EF" w:rsidRDefault="00670F05" w:rsidP="00E54C3E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>2.1.</w:t>
      </w:r>
      <w:r w:rsidR="001D0AD9" w:rsidRP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</w:t>
      </w:r>
      <w:r w:rsidR="001D0AD9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="001D0AD9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administrativno</w:t>
      </w:r>
      <w:r w:rsidR="001D0AD9" w:rsidRPr="002950EF">
        <w:rPr>
          <w:rFonts w:ascii="Arial" w:hAnsi="Arial" w:cs="Arial"/>
          <w:i/>
          <w:lang w:val="sr-Cyrl-RS"/>
        </w:rPr>
        <w:t>-</w:t>
      </w:r>
      <w:r w:rsidR="00F61F58">
        <w:rPr>
          <w:rFonts w:ascii="Arial" w:hAnsi="Arial" w:cs="Arial"/>
          <w:i/>
          <w:lang w:val="sr-Cyrl-RS"/>
        </w:rPr>
        <w:t>budžetska</w:t>
      </w:r>
      <w:r w:rsidR="001D0AD9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="001D0AD9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mandatno</w:t>
      </w:r>
      <w:r w:rsidR="001D0AD9" w:rsidRPr="002950EF">
        <w:rPr>
          <w:rFonts w:ascii="Arial" w:hAnsi="Arial" w:cs="Arial"/>
          <w:i/>
          <w:lang w:val="sr-Cyrl-RS"/>
        </w:rPr>
        <w:t>-</w:t>
      </w:r>
      <w:r w:rsidR="00F61F58">
        <w:rPr>
          <w:rFonts w:ascii="Arial" w:hAnsi="Arial" w:cs="Arial"/>
          <w:i/>
          <w:lang w:val="sr-Cyrl-RS"/>
        </w:rPr>
        <w:t>imunitetska</w:t>
      </w:r>
      <w:r w:rsidR="001D0AD9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pitanja</w:t>
      </w:r>
      <w:r w:rsidR="001D0AD9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osnovu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poslovničkog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ovlašćenja</w:t>
      </w:r>
      <w:r w:rsidR="00E54C3E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član</w:t>
      </w:r>
      <w:r w:rsidR="00E54C3E">
        <w:rPr>
          <w:rFonts w:ascii="Arial" w:hAnsi="Arial" w:cs="Arial"/>
          <w:lang w:val="sr-Cyrl-RS"/>
        </w:rPr>
        <w:t xml:space="preserve"> 65.)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donosi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opšte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pojedinačne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statusnim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pitanjima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drugih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izabranih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lica</w:t>
      </w:r>
      <w:r w:rsidR="001D0AD9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S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obzirom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održavanje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redovnih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parlamentarnih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izbora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D0AD9" w:rsidRPr="002950EF">
        <w:rPr>
          <w:rFonts w:ascii="Arial" w:hAnsi="Arial" w:cs="Arial"/>
          <w:lang w:val="sr-Cyrl-RS"/>
        </w:rPr>
        <w:t xml:space="preserve"> 2020. </w:t>
      </w:r>
      <w:r w:rsidR="00F61F58">
        <w:rPr>
          <w:rFonts w:ascii="Arial" w:hAnsi="Arial" w:cs="Arial"/>
          <w:lang w:val="sr-Cyrl-RS"/>
        </w:rPr>
        <w:t>godini</w:t>
      </w:r>
      <w:r w:rsidR="001D0AD9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neohodno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planirati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dodatna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sredstva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ostvarivanja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isplatu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prestanku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1D0AD9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visini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koju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dan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prestanaka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1D0AD9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Ovo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ostvaruje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najduže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meseca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prestanku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1D0AD9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tim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ono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može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produžiti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najviše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još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meseca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ukoliko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tom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periodu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stiče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penziju</w:t>
      </w:r>
      <w:r w:rsidR="001D0AD9"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član</w:t>
      </w:r>
      <w:r w:rsidR="001D0AD9" w:rsidRPr="002950EF">
        <w:rPr>
          <w:rFonts w:ascii="Arial" w:hAnsi="Arial" w:cs="Arial"/>
          <w:lang w:val="sr-Cyrl-RS"/>
        </w:rPr>
        <w:t xml:space="preserve"> 56. </w:t>
      </w:r>
      <w:r w:rsidR="00F61F58">
        <w:rPr>
          <w:rFonts w:ascii="Arial" w:hAnsi="Arial" w:cs="Arial"/>
          <w:lang w:val="sr-Cyrl-RS"/>
        </w:rPr>
        <w:t>Zakona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platama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državnih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službenika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nameštenika</w:t>
      </w:r>
      <w:r w:rsidR="00E54C3E">
        <w:rPr>
          <w:rFonts w:ascii="Arial" w:hAnsi="Arial" w:cs="Arial"/>
          <w:lang w:val="sr-Cyrl-RS"/>
        </w:rPr>
        <w:t xml:space="preserve"> </w:t>
      </w:r>
      <w:r w:rsidR="001D0AD9" w:rsidRPr="002950EF">
        <w:rPr>
          <w:rFonts w:ascii="Arial" w:hAnsi="Arial" w:cs="Arial"/>
          <w:lang w:val="sr-Cyrl-RS"/>
        </w:rPr>
        <w:t>„</w:t>
      </w:r>
      <w:r w:rsidR="00F61F58">
        <w:rPr>
          <w:rFonts w:ascii="Arial" w:hAnsi="Arial" w:cs="Arial"/>
          <w:lang w:val="sr-Cyrl-RS"/>
        </w:rPr>
        <w:t>Službeni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glasnik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RS</w:t>
      </w:r>
      <w:r w:rsidR="001D0AD9" w:rsidRPr="002950EF">
        <w:rPr>
          <w:rFonts w:ascii="Arial" w:hAnsi="Arial" w:cs="Arial"/>
          <w:lang w:val="sr-Cyrl-RS"/>
        </w:rPr>
        <w:t xml:space="preserve">“, </w:t>
      </w:r>
      <w:r w:rsidR="00F61F58">
        <w:rPr>
          <w:rFonts w:ascii="Arial" w:hAnsi="Arial" w:cs="Arial"/>
          <w:lang w:val="sr-Cyrl-RS"/>
        </w:rPr>
        <w:t>br</w:t>
      </w:r>
      <w:r w:rsidR="001D0AD9" w:rsidRPr="002950EF">
        <w:rPr>
          <w:rFonts w:ascii="Arial" w:hAnsi="Arial" w:cs="Arial"/>
          <w:lang w:val="sr-Cyrl-RS"/>
        </w:rPr>
        <w:t>. 62/06, 63/06-</w:t>
      </w:r>
      <w:r w:rsidR="00F61F58">
        <w:rPr>
          <w:rFonts w:ascii="Arial" w:hAnsi="Arial" w:cs="Arial"/>
          <w:lang w:val="sr-Cyrl-RS"/>
        </w:rPr>
        <w:t>ispravka</w:t>
      </w:r>
      <w:r w:rsidR="001D0AD9" w:rsidRPr="002950EF">
        <w:rPr>
          <w:rFonts w:ascii="Arial" w:hAnsi="Arial" w:cs="Arial"/>
          <w:lang w:val="sr-Cyrl-RS"/>
        </w:rPr>
        <w:t>, 115/06-</w:t>
      </w:r>
      <w:r w:rsidR="00F61F58">
        <w:rPr>
          <w:rFonts w:ascii="Arial" w:hAnsi="Arial" w:cs="Arial"/>
          <w:lang w:val="sr-Cyrl-RS"/>
        </w:rPr>
        <w:t>ispravka</w:t>
      </w:r>
      <w:r w:rsidR="001D0AD9" w:rsidRPr="002950EF">
        <w:rPr>
          <w:rFonts w:ascii="Arial" w:hAnsi="Arial" w:cs="Arial"/>
          <w:lang w:val="sr-Cyrl-RS"/>
        </w:rPr>
        <w:t xml:space="preserve">, 101/07, 99/10, 108/13, 99/14, 95/18). </w:t>
      </w:r>
      <w:r w:rsidR="00F61F58">
        <w:rPr>
          <w:rFonts w:ascii="Arial" w:hAnsi="Arial" w:cs="Arial"/>
          <w:lang w:val="sr-Cyrl-RS"/>
        </w:rPr>
        <w:t>Takođe</w:t>
      </w:r>
      <w:r w:rsidR="001D0AD9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članom</w:t>
      </w:r>
      <w:r w:rsidR="001D0AD9">
        <w:rPr>
          <w:rFonts w:ascii="Arial" w:hAnsi="Arial" w:cs="Arial"/>
          <w:lang w:val="sr-Cyrl-RS"/>
        </w:rPr>
        <w:t xml:space="preserve"> 43. </w:t>
      </w:r>
      <w:r w:rsidR="00F61F58">
        <w:rPr>
          <w:rFonts w:ascii="Arial" w:hAnsi="Arial" w:cs="Arial"/>
          <w:lang w:val="sr-Cyrl-RS"/>
        </w:rPr>
        <w:t>Zakona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propisano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narodni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funkcija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vreme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prestala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trudnoće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porođaja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ima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pravo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naknadu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plate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prestanku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poslaničke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funkcije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lastRenderedPageBreak/>
        <w:t>u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visini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plate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koju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imao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</w:t>
      </w:r>
      <w:r w:rsid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dan</w:t>
      </w:r>
      <w:r w:rsid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prestanka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mandata</w:t>
      </w:r>
      <w:r w:rsidR="001D0AD9" w:rsidRPr="00E54C3E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a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najduže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godinu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dana</w:t>
      </w:r>
      <w:r w:rsidR="001D0AD9" w:rsidRPr="00E54C3E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Za</w:t>
      </w:r>
      <w:r w:rsidR="001D0AD9" w:rsidRPr="00E54C3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RS"/>
        </w:rPr>
        <w:t>novi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saziv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potrebno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E54C3E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planirati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sredstva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štampanje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ispisivanje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poslaničkih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trajnih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poslaničkig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legitimacija</w:t>
      </w:r>
      <w:r w:rsidR="001D0AD9" w:rsidRPr="00E54C3E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štampanje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parking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nalepnica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</w:t>
      </w:r>
      <w:r w:rsidR="00E54C3E">
        <w:rPr>
          <w:rFonts w:ascii="Arial" w:hAnsi="Arial" w:cs="Arial"/>
          <w:lang w:val="sr-Cyrl-RS"/>
        </w:rPr>
        <w:t xml:space="preserve">-1 </w:t>
      </w:r>
      <w:r w:rsidR="00F61F58">
        <w:rPr>
          <w:rFonts w:ascii="Arial" w:hAnsi="Arial" w:cs="Arial"/>
          <w:lang w:val="sr-Cyrl-RS"/>
        </w:rPr>
        <w:t>i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</w:t>
      </w:r>
      <w:r w:rsidR="00E54C3E">
        <w:rPr>
          <w:rFonts w:ascii="Arial" w:hAnsi="Arial" w:cs="Arial"/>
          <w:lang w:val="sr-Cyrl-RS"/>
        </w:rPr>
        <w:t>-2,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sve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skladu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odlukama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Administrativnog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E54C3E">
        <w:rPr>
          <w:rFonts w:ascii="Arial" w:hAnsi="Arial" w:cs="Arial"/>
          <w:lang w:val="sr-Cyrl-RS"/>
        </w:rPr>
        <w:t xml:space="preserve"> </w:t>
      </w:r>
      <w:r w:rsidR="001D0AD9" w:rsidRPr="00E54C3E">
        <w:rPr>
          <w:rFonts w:ascii="Arial" w:hAnsi="Arial" w:cs="Arial"/>
          <w:lang w:val="sr-Cyrl-RS"/>
        </w:rPr>
        <w:t>(</w:t>
      </w:r>
      <w:r w:rsidR="00F61F58">
        <w:rPr>
          <w:rFonts w:ascii="Arial" w:hAnsi="Arial" w:cs="Arial"/>
          <w:lang w:val="sr-Cyrl-RS"/>
        </w:rPr>
        <w:t>Odluka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poslaničkoj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legitimaciji</w:t>
      </w:r>
      <w:r w:rsidR="001D0AD9" w:rsidRPr="00E54C3E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Odluka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trajnoj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poslaničkoj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legitimaciji</w:t>
      </w:r>
      <w:r w:rsidR="001D0AD9" w:rsidRPr="00E54C3E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Odluka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načinu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korišćenja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parking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prostora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oko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zgrade</w:t>
      </w:r>
      <w:r w:rsidR="001D0AD9" w:rsidRP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1D0AD9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1D0AD9" w:rsidRPr="002950EF">
        <w:rPr>
          <w:rFonts w:ascii="Arial" w:hAnsi="Arial" w:cs="Arial"/>
          <w:lang w:val="sr-Cyrl-RS"/>
        </w:rPr>
        <w:t>).</w:t>
      </w:r>
    </w:p>
    <w:p w:rsidR="001D0AD9" w:rsidRPr="002950EF" w:rsidRDefault="00F61F58" w:rsidP="001D0AD9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narednoj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godini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</w:t>
      </w:r>
      <w:r w:rsidR="001D0AD9" w:rsidRPr="002950EF">
        <w:rPr>
          <w:rFonts w:ascii="Arial" w:hAnsi="Arial" w:cs="Arial"/>
          <w:lang w:val="sr-Cyrl-RS"/>
        </w:rPr>
        <w:t xml:space="preserve"> 20 </w:t>
      </w:r>
      <w:r>
        <w:rPr>
          <w:rFonts w:ascii="Arial" w:hAnsi="Arial" w:cs="Arial"/>
          <w:lang w:val="sr-Cyrl-RS"/>
        </w:rPr>
        <w:t>sednica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sedištu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1D0AD9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1D0AD9" w:rsidRPr="002950EF">
        <w:rPr>
          <w:rFonts w:ascii="Arial" w:hAnsi="Arial" w:cs="Arial"/>
          <w:lang w:val="sr-Cyrl-RS"/>
        </w:rPr>
        <w:t>.</w:t>
      </w:r>
    </w:p>
    <w:p w:rsidR="00592202" w:rsidRPr="002950EF" w:rsidRDefault="00670F05" w:rsidP="00592202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obzirom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Narodna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predlog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ovog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donosi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kodeks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ponašanja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član</w:t>
      </w:r>
      <w:r w:rsidRPr="002950EF">
        <w:rPr>
          <w:rFonts w:ascii="Arial" w:hAnsi="Arial" w:cs="Arial"/>
          <w:lang w:val="sr-Cyrl-RS"/>
        </w:rPr>
        <w:t xml:space="preserve"> 65. </w:t>
      </w:r>
      <w:r w:rsidR="00F61F58">
        <w:rPr>
          <w:rFonts w:ascii="Arial" w:hAnsi="Arial" w:cs="Arial"/>
          <w:lang w:val="sr-Cyrl-RS"/>
        </w:rPr>
        <w:t>stav</w:t>
      </w:r>
      <w:r w:rsidR="001D0AD9">
        <w:rPr>
          <w:rFonts w:ascii="Arial" w:hAnsi="Arial" w:cs="Arial"/>
          <w:lang w:val="sr-Cyrl-RS"/>
        </w:rPr>
        <w:t xml:space="preserve"> 1. </w:t>
      </w:r>
      <w:r w:rsidR="00F61F58">
        <w:rPr>
          <w:rFonts w:ascii="Arial" w:hAnsi="Arial" w:cs="Arial"/>
          <w:lang w:val="sr-Cyrl-RS"/>
        </w:rPr>
        <w:t>alineja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druga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Poslovnika</w:t>
      </w:r>
      <w:r w:rsidR="001D0AD9">
        <w:rPr>
          <w:rFonts w:ascii="Arial" w:hAnsi="Arial" w:cs="Arial"/>
          <w:lang w:val="sr-Cyrl-RS"/>
        </w:rPr>
        <w:t>),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očekivanje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narednom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sazivu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biti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planiran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nastavak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izradi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Nacrta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kodeksa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ponašanja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="001D0AD9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koji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završnoj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fazi</w:t>
      </w:r>
      <w:r w:rsidR="001D0AD9">
        <w:rPr>
          <w:rFonts w:ascii="Arial" w:hAnsi="Arial" w:cs="Arial"/>
          <w:lang w:val="sr-Cyrl-RS"/>
        </w:rPr>
        <w:t>)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te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tog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razloga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neophodno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predvideti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štampanje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brošura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publikacija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organizovanje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seminara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radi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upoznavanja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zaposlenih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pre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svega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zaposlenih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grupama</w:t>
      </w:r>
      <w:r w:rsidRPr="002950EF">
        <w:rPr>
          <w:rFonts w:ascii="Arial" w:hAnsi="Arial" w:cs="Arial"/>
          <w:lang w:val="sr-Cyrl-RS"/>
        </w:rPr>
        <w:t xml:space="preserve">) </w:t>
      </w:r>
      <w:r w:rsidR="00F61F58">
        <w:rPr>
          <w:rFonts w:ascii="Arial" w:hAnsi="Arial" w:cs="Arial"/>
          <w:lang w:val="sr-Cyrl-RS"/>
        </w:rPr>
        <w:t>sa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odredbama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kodeksa</w:t>
      </w:r>
      <w:r w:rsidRPr="002950EF">
        <w:rPr>
          <w:rFonts w:ascii="Arial" w:hAnsi="Arial" w:cs="Arial"/>
          <w:lang w:val="sr-Cyrl-RS"/>
        </w:rPr>
        <w:t>.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Nacrtom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ovog</w:t>
      </w:r>
      <w:r w:rsidR="001D0AD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predviđeno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A9084B" w:rsidRP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obrazovanje</w:t>
      </w:r>
      <w:r w:rsidR="00A9084B" w:rsidRPr="00A9084B">
        <w:rPr>
          <w:rFonts w:ascii="Arial" w:hAnsi="Arial" w:cs="Arial"/>
          <w:lang w:val="sr-Cyrl-RS"/>
        </w:rPr>
        <w:t xml:space="preserve"> 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dva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tela</w:t>
      </w:r>
      <w:r w:rsidR="00E54C3E">
        <w:rPr>
          <w:rFonts w:ascii="Arial" w:hAnsi="Arial" w:cs="Arial"/>
          <w:lang w:val="sr-Cyrl-RS"/>
        </w:rPr>
        <w:t>: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Etičkog</w:t>
      </w:r>
      <w:r w:rsidR="00A9084B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saveta</w:t>
      </w:r>
      <w:r w:rsidR="00A9084B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A9084B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Visokog</w:t>
      </w:r>
      <w:r w:rsidR="00A9084B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etičkog</w:t>
      </w:r>
      <w:r w:rsidR="00A9084B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saveta</w:t>
      </w:r>
      <w:r w:rsidR="00A9084B">
        <w:rPr>
          <w:rFonts w:ascii="Arial" w:hAnsi="Arial" w:cs="Arial"/>
          <w:lang w:val="sr-Cyrl-RS"/>
        </w:rPr>
        <w:t>.</w:t>
      </w:r>
      <w:r w:rsidR="00A9084B" w:rsidRP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Ukoliko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Radna</w:t>
      </w:r>
      <w:r w:rsidR="00FC51C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grupa</w:t>
      </w:r>
      <w:r w:rsidR="00FC51CE" w:rsidRPr="002950EF">
        <w:rPr>
          <w:rFonts w:ascii="Arial" w:hAnsi="Arial" w:cs="Arial"/>
          <w:lang w:val="sr-Cyrl-RS"/>
        </w:rPr>
        <w:t xml:space="preserve"> </w:t>
      </w:r>
      <w:r w:rsidR="00A9084B">
        <w:rPr>
          <w:rFonts w:ascii="Arial" w:hAnsi="Arial" w:cs="Arial"/>
          <w:lang w:val="sr-Cyrl-RS"/>
        </w:rPr>
        <w:t>(</w:t>
      </w:r>
      <w:r w:rsidR="00F61F58">
        <w:rPr>
          <w:rFonts w:ascii="Arial" w:hAnsi="Arial" w:cs="Arial"/>
          <w:lang w:val="sr-Cyrl-RS"/>
        </w:rPr>
        <w:t>koja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bila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formirana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narednom</w:t>
      </w:r>
      <w:r w:rsidR="00A9084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sazivu</w:t>
      </w:r>
      <w:r w:rsidR="00A9084B">
        <w:rPr>
          <w:rFonts w:ascii="Arial" w:hAnsi="Arial" w:cs="Arial"/>
          <w:lang w:val="sr-Cyrl-RS"/>
        </w:rPr>
        <w:t>),</w:t>
      </w:r>
      <w:r w:rsidR="00E54C3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zadržala</w:t>
      </w:r>
      <w:r w:rsidR="00FC51C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pomenuta</w:t>
      </w:r>
      <w:r w:rsidR="00FC51C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rešenja</w:t>
      </w:r>
      <w:r w:rsidR="00FC51C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neophodno</w:t>
      </w:r>
      <w:r w:rsidR="00FC51C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FC51C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planirati</w:t>
      </w:r>
      <w:r w:rsidR="00FC51C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dodatna</w:t>
      </w:r>
      <w:r w:rsidR="00FC51C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jer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</w:t>
      </w:r>
      <w:r w:rsidR="00951D0A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saveta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obavljlaa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što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zahteva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angažovanje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najmanje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službenika</w:t>
      </w:r>
      <w:r w:rsidRPr="002950EF">
        <w:rPr>
          <w:rFonts w:ascii="Arial" w:hAnsi="Arial" w:cs="Arial"/>
          <w:lang w:val="sr-Cyrl-RS"/>
        </w:rPr>
        <w:t>.</w:t>
      </w:r>
    </w:p>
    <w:p w:rsidR="00670F05" w:rsidRPr="002950EF" w:rsidRDefault="00F61F58" w:rsidP="005922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Navedeni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akreditaciji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uslovima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predstavnika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javnog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informisanja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670F05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Donošenje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navedenog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iziskuje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elektronskih</w:t>
      </w:r>
      <w:r w:rsidR="00670F05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čipovanih</w:t>
      </w:r>
      <w:r w:rsidR="00670F05" w:rsidRPr="002950EF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novinarskih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akreditacija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ulazak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zgradu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70F05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što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670F05" w:rsidRPr="002950EF">
        <w:rPr>
          <w:rFonts w:ascii="Arial" w:hAnsi="Arial" w:cs="Arial"/>
          <w:lang w:val="sr-Cyrl-RS"/>
        </w:rPr>
        <w:t xml:space="preserve">. </w:t>
      </w:r>
    </w:p>
    <w:p w:rsidR="00670F05" w:rsidRPr="002950EF" w:rsidRDefault="00F61F58" w:rsidP="005922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Ovaj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670F05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prema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670F05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utvrđuje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izgled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upotrebu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amblema</w:t>
      </w:r>
      <w:r w:rsidR="00670F05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oznaka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simbola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obeležja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70F05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Prvi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konkurs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ovom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obavezom</w:t>
      </w:r>
      <w:r w:rsidR="00670F05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finansijski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podržala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670F05" w:rsidRPr="002950EF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pretpostavka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narednoj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godini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670F05" w:rsidRPr="002950EF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snosila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konkursa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idejno</w:t>
      </w:r>
      <w:r w:rsidR="00670F0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rešenje</w:t>
      </w:r>
      <w:r w:rsidR="00670F05" w:rsidRPr="002950EF">
        <w:rPr>
          <w:rFonts w:ascii="Arial" w:hAnsi="Arial" w:cs="Arial"/>
          <w:lang w:val="sr-Cyrl-RS"/>
        </w:rPr>
        <w:t>.</w:t>
      </w:r>
    </w:p>
    <w:p w:rsidR="004875AD" w:rsidRPr="002950EF" w:rsidRDefault="005F6004" w:rsidP="001250F2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</w:rPr>
        <w:t xml:space="preserve">2.2. </w:t>
      </w:r>
      <w:r w:rsidR="00F61F58">
        <w:rPr>
          <w:rFonts w:ascii="Arial" w:hAnsi="Arial" w:cs="Arial"/>
          <w:lang w:val="sr-Cyrl-RS"/>
        </w:rPr>
        <w:t>Delokrug</w:t>
      </w:r>
      <w:r w:rsidR="005922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="005922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Odbora</w:t>
      </w:r>
      <w:r w:rsidR="0059220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="0059220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ustavna</w:t>
      </w:r>
      <w:r w:rsidR="0059220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pitanja</w:t>
      </w:r>
      <w:r w:rsidR="0059220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="0059220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zakonodavstvo</w:t>
      </w:r>
      <w:r w:rsidR="005922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utvrđen</w:t>
      </w:r>
      <w:r w:rsidR="005922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5922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članom</w:t>
      </w:r>
      <w:r w:rsidR="00592202" w:rsidRPr="002950EF">
        <w:rPr>
          <w:rFonts w:ascii="Arial" w:hAnsi="Arial" w:cs="Arial"/>
          <w:lang w:val="sr-Cyrl-RS"/>
        </w:rPr>
        <w:t xml:space="preserve"> 48. </w:t>
      </w:r>
      <w:r w:rsidR="00F61F58">
        <w:rPr>
          <w:rFonts w:ascii="Arial" w:hAnsi="Arial" w:cs="Arial"/>
          <w:lang w:val="sr-Cyrl-RS"/>
        </w:rPr>
        <w:t>Poslovnika</w:t>
      </w:r>
      <w:r w:rsidR="005922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5922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A9084B">
        <w:rPr>
          <w:rFonts w:ascii="Arial" w:hAnsi="Arial" w:cs="Arial"/>
          <w:lang w:val="sr-Cyrl-RS"/>
        </w:rPr>
        <w:t>.</w:t>
      </w:r>
      <w:r w:rsidR="005922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ovog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imati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značajne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2020. </w:t>
      </w:r>
      <w:r w:rsidR="00F61F58">
        <w:rPr>
          <w:rFonts w:ascii="Arial" w:hAnsi="Arial" w:cs="Arial"/>
          <w:lang w:val="sr-Cyrl-RS"/>
        </w:rPr>
        <w:t>godini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zemlji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="001250F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što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1250F2" w:rsidRPr="002950E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učestvovanje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="001250F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="001250F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="001250F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teme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obavljanje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njihove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1250F2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uzajamne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posete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parlamenata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="001250F2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aktivnosti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postupku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pregovora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pristupanju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Evropskoj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uniji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tim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realizaciju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tih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="001250F2"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troškovi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puta</w:t>
      </w:r>
      <w:r w:rsidR="001250F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smeštaja</w:t>
      </w:r>
      <w:r w:rsidR="001250F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ishrane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prevođenja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dokumenata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pripremi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="001250F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="001250F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="001250F2" w:rsidRPr="002950EF">
        <w:rPr>
          <w:rFonts w:ascii="Arial" w:hAnsi="Arial" w:cs="Arial"/>
          <w:lang w:val="sr-Cyrl-RS"/>
        </w:rPr>
        <w:t xml:space="preserve">). </w:t>
      </w:r>
    </w:p>
    <w:p w:rsidR="001250F2" w:rsidRPr="002950EF" w:rsidRDefault="00F61F58" w:rsidP="001250F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1250F2" w:rsidRPr="002950EF">
        <w:rPr>
          <w:rFonts w:ascii="Arial" w:hAnsi="Arial" w:cs="Arial"/>
          <w:lang w:val="sr-Cyrl-RS"/>
        </w:rPr>
        <w:t xml:space="preserve"> 111. </w:t>
      </w:r>
      <w:r>
        <w:rPr>
          <w:rFonts w:ascii="Arial" w:hAnsi="Arial" w:cs="Arial"/>
          <w:lang w:val="sr-Cyrl-RS"/>
        </w:rPr>
        <w:t>sednici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održanoj</w:t>
      </w:r>
      <w:r w:rsidR="001250F2" w:rsidRPr="002950EF">
        <w:rPr>
          <w:rFonts w:ascii="Arial" w:hAnsi="Arial" w:cs="Arial"/>
          <w:lang w:val="sr-Cyrl-RS"/>
        </w:rPr>
        <w:t xml:space="preserve"> 14. </w:t>
      </w:r>
      <w:r>
        <w:rPr>
          <w:rFonts w:ascii="Arial" w:hAnsi="Arial" w:cs="Arial"/>
          <w:lang w:val="sr-Cyrl-RS"/>
        </w:rPr>
        <w:t>juna</w:t>
      </w:r>
      <w:r w:rsidR="001250F2" w:rsidRPr="002950EF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promenu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1250F2" w:rsidRPr="002950EF">
        <w:rPr>
          <w:rFonts w:ascii="Arial" w:hAnsi="Arial" w:cs="Arial"/>
          <w:lang w:val="sr-Cyrl-RS"/>
        </w:rPr>
        <w:t xml:space="preserve"> 30. </w:t>
      </w:r>
      <w:r>
        <w:rPr>
          <w:rFonts w:ascii="Arial" w:hAnsi="Arial" w:cs="Arial"/>
          <w:lang w:val="sr-Cyrl-RS"/>
        </w:rPr>
        <w:t>novembra</w:t>
      </w:r>
      <w:r w:rsidR="001250F2" w:rsidRPr="002950EF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1250F2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S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1250F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eventualno</w:t>
      </w:r>
      <w:r w:rsidR="001250F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obrazuje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grupu</w:t>
      </w:r>
      <w:r w:rsidR="001250F2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1250F2" w:rsidRPr="002950EF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1250F2" w:rsidRPr="002950EF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Zakona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1250F2" w:rsidRPr="002950EF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čijem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1250F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pored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1250F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naučnici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stručnjaci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zahtevati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1250F2" w:rsidRPr="002950EF">
        <w:rPr>
          <w:rFonts w:ascii="Arial" w:hAnsi="Arial" w:cs="Arial"/>
          <w:lang w:val="sr-Cyrl-RS"/>
        </w:rPr>
        <w:t xml:space="preserve">. </w:t>
      </w:r>
    </w:p>
    <w:p w:rsidR="001250F2" w:rsidRPr="002950EF" w:rsidRDefault="00F61F58" w:rsidP="001250F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1250F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kopredsedavajući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nemačkog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Bundestaga</w:t>
      </w:r>
      <w:r w:rsidR="001250F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2011, 2012.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2014.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1250F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imaju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sličan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različitih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zemalja</w:t>
      </w:r>
      <w:r w:rsidR="001250F2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Navedenu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zahtevati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1250F2" w:rsidRPr="002950EF">
        <w:rPr>
          <w:rFonts w:ascii="Arial" w:hAnsi="Arial" w:cs="Arial"/>
          <w:lang w:val="sr-Cyrl-RS"/>
        </w:rPr>
        <w:t>.</w:t>
      </w:r>
    </w:p>
    <w:p w:rsidR="001250F2" w:rsidRPr="002950EF" w:rsidRDefault="00F61F58" w:rsidP="001250F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Memoranduma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Kancelarijom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Varšave</w:t>
      </w:r>
      <w:r w:rsidR="001250F2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ODIHR</w:t>
      </w:r>
      <w:r w:rsidR="001250F2" w:rsidRPr="002950EF">
        <w:rPr>
          <w:rFonts w:ascii="Arial" w:hAnsi="Arial" w:cs="Arial"/>
          <w:lang w:val="sr-Cyrl-RS"/>
        </w:rPr>
        <w:t>/</w:t>
      </w:r>
      <w:r>
        <w:rPr>
          <w:rFonts w:ascii="Arial" w:hAnsi="Arial" w:cs="Arial"/>
          <w:lang w:val="sr-Cyrl-RS"/>
        </w:rPr>
        <w:t>OEBS</w:t>
      </w:r>
      <w:r w:rsidR="001250F2" w:rsidRPr="002950EF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od</w:t>
      </w:r>
      <w:r w:rsidR="001250F2" w:rsidRPr="002950EF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radionice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projektu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unapređivanja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zakonodavnog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kvaliteta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1250F2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Navedenu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zahtevati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1250F2" w:rsidRPr="002950EF">
        <w:rPr>
          <w:rFonts w:ascii="Arial" w:hAnsi="Arial" w:cs="Arial"/>
          <w:lang w:val="sr-Cyrl-RS"/>
        </w:rPr>
        <w:t>.</w:t>
      </w:r>
    </w:p>
    <w:p w:rsidR="001250F2" w:rsidRPr="002950EF" w:rsidRDefault="00F61F58" w:rsidP="001250F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Pored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navedenih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ustavna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zakonodavstvo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izgradnju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pravnog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1250F2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Odbor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nomotehnički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kvalitet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1250F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utvrđuje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Jedinstvena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metodološka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izradu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1250F2" w:rsidRPr="002950EF">
        <w:rPr>
          <w:rFonts w:ascii="Arial" w:hAnsi="Arial" w:cs="Arial"/>
          <w:lang w:val="sr-Cyrl-RS"/>
        </w:rPr>
        <w:t xml:space="preserve">.  </w:t>
      </w:r>
      <w:r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1250F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godini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javnih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ovu</w:t>
      </w:r>
      <w:r w:rsidR="001250F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temu</w:t>
      </w:r>
      <w:r w:rsidR="001250F2" w:rsidRPr="002950EF">
        <w:rPr>
          <w:rFonts w:ascii="Arial" w:hAnsi="Arial" w:cs="Arial"/>
          <w:lang w:val="sr-Cyrl-RS"/>
        </w:rPr>
        <w:t>.</w:t>
      </w:r>
    </w:p>
    <w:p w:rsidR="001250F2" w:rsidRPr="002950EF" w:rsidRDefault="005F6004" w:rsidP="00E54C3E">
      <w:pPr>
        <w:rPr>
          <w:rFonts w:ascii="Arial" w:hAnsi="Arial" w:cs="Arial"/>
          <w:lang w:val="sr-Cyrl-RS"/>
        </w:rPr>
      </w:pPr>
      <w:r w:rsidRPr="002950EF">
        <w:rPr>
          <w:szCs w:val="20"/>
        </w:rPr>
        <w:t xml:space="preserve"> </w:t>
      </w:r>
      <w:r w:rsidR="00E54C3E">
        <w:rPr>
          <w:szCs w:val="20"/>
          <w:lang w:val="sr-Cyrl-RS"/>
        </w:rPr>
        <w:tab/>
      </w:r>
      <w:r w:rsidR="009026BF" w:rsidRPr="002950EF">
        <w:rPr>
          <w:rFonts w:ascii="Arial" w:hAnsi="Arial" w:cs="Arial"/>
        </w:rPr>
        <w:t>2.3.</w:t>
      </w:r>
      <w:r w:rsidR="00E71922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</w:t>
      </w:r>
      <w:r w:rsidR="00E7192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="00E7192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ljudska</w:t>
      </w:r>
      <w:r w:rsidR="00E7192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="00E7192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manjinska</w:t>
      </w:r>
      <w:r w:rsidR="00E7192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prava</w:t>
      </w:r>
      <w:r w:rsidR="00E7192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="00E7192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ravnopravnost</w:t>
      </w:r>
      <w:r w:rsidR="00E7192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polova</w:t>
      </w:r>
      <w:r w:rsidR="00E71922" w:rsidRPr="002950EF">
        <w:rPr>
          <w:rFonts w:ascii="Arial" w:hAnsi="Arial" w:cs="Arial"/>
          <w:i/>
        </w:rPr>
        <w:t>,</w:t>
      </w:r>
      <w:r w:rsidR="00E71922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RS"/>
        </w:rPr>
        <w:t>pored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F61F58">
        <w:rPr>
          <w:rFonts w:ascii="Arial" w:hAnsi="Arial" w:cs="Arial"/>
          <w:lang w:val="sr-Cyrl-CS"/>
        </w:rPr>
        <w:t>državanja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="00E71922" w:rsidRPr="002950EF">
        <w:rPr>
          <w:rFonts w:ascii="Arial" w:hAnsi="Arial" w:cs="Arial"/>
          <w:lang w:val="sr-Cyrl-CS"/>
        </w:rPr>
        <w:t xml:space="preserve"> (</w:t>
      </w:r>
      <w:r w:rsidR="00E71922" w:rsidRPr="002950EF">
        <w:rPr>
          <w:rFonts w:ascii="Arial" w:hAnsi="Arial" w:cs="Arial"/>
        </w:rPr>
        <w:t xml:space="preserve">1-2 </w:t>
      </w:r>
      <w:r w:rsidR="00F61F58">
        <w:rPr>
          <w:rFonts w:ascii="Arial" w:hAnsi="Arial" w:cs="Arial"/>
          <w:lang w:val="sr-Cyrl-RS"/>
        </w:rPr>
        <w:t>sednice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mesečno</w:t>
      </w:r>
      <w:r w:rsidR="00E71922" w:rsidRPr="002950EF">
        <w:rPr>
          <w:rFonts w:ascii="Arial" w:hAnsi="Arial" w:cs="Arial"/>
          <w:lang w:val="sr-Cyrl-CS"/>
        </w:rPr>
        <w:t>)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održava</w:t>
      </w:r>
      <w:r w:rsidR="0058030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1250F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sednice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van</w:t>
      </w:r>
      <w:r w:rsidR="001250F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sedišta</w:t>
      </w:r>
      <w:r w:rsidR="001250F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="001250F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="001250F2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radi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neposrednog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sagledavanja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stanja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vezi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pitanjima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koje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oceni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kao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posebno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važna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unapređenje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ljudskih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manjinskih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rodne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ravnopravnosti</w:t>
      </w:r>
      <w:r w:rsidR="001250F2" w:rsidRPr="002950EF">
        <w:rPr>
          <w:rFonts w:ascii="Arial" w:hAnsi="Arial" w:cs="Arial"/>
          <w:lang w:val="sr-Cyrl-CS"/>
        </w:rPr>
        <w:t xml:space="preserve"> (3-4 </w:t>
      </w:r>
      <w:r w:rsidR="00F61F58">
        <w:rPr>
          <w:rFonts w:ascii="Arial" w:hAnsi="Arial" w:cs="Arial"/>
          <w:lang w:val="sr-Cyrl-CS"/>
        </w:rPr>
        <w:t>sednice</w:t>
      </w:r>
      <w:r w:rsidR="001250F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godišnje</w:t>
      </w:r>
      <w:r w:rsidR="001250F2" w:rsidRPr="002950EF">
        <w:rPr>
          <w:rFonts w:ascii="Arial" w:hAnsi="Arial" w:cs="Arial"/>
          <w:lang w:val="sr-Cyrl-CS"/>
        </w:rPr>
        <w:t>)</w:t>
      </w:r>
      <w:r w:rsidR="00E71922" w:rsidRPr="002950EF">
        <w:rPr>
          <w:rFonts w:ascii="Arial" w:hAnsi="Arial" w:cs="Arial"/>
          <w:lang w:val="sr-Cyrl-RS"/>
        </w:rPr>
        <w:t>,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takođe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održava</w:t>
      </w:r>
      <w:r w:rsidR="001250F2" w:rsidRPr="002950EF">
        <w:rPr>
          <w:rFonts w:ascii="Arial" w:hAnsi="Arial" w:cs="Arial"/>
          <w:lang w:val="sr-Cyrl-RS"/>
        </w:rPr>
        <w:t xml:space="preserve"> 2-3 </w:t>
      </w:r>
      <w:r w:rsidR="00F61F58">
        <w:rPr>
          <w:rFonts w:ascii="Arial" w:hAnsi="Arial" w:cs="Arial"/>
          <w:lang w:val="sr-Cyrl-RS"/>
        </w:rPr>
        <w:t>javna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slušanja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toku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godine</w:t>
      </w:r>
      <w:r w:rsidR="001250F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zatim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sastanke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domaćim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međunarodnim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institucijama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1250F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organizacijama</w:t>
      </w:r>
      <w:r w:rsidR="001250F2" w:rsidRPr="002950EF">
        <w:rPr>
          <w:rFonts w:ascii="Arial" w:hAnsi="Arial" w:cs="Arial"/>
          <w:lang w:val="sr-Cyrl-RS"/>
        </w:rPr>
        <w:t>.</w:t>
      </w:r>
    </w:p>
    <w:p w:rsidR="00E71922" w:rsidRPr="002950EF" w:rsidRDefault="00580302" w:rsidP="009026BF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takođe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međunarodne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aktivnosti</w:t>
      </w:r>
      <w:r w:rsidRPr="002950EF">
        <w:rPr>
          <w:rFonts w:ascii="Arial" w:hAnsi="Arial" w:cs="Arial"/>
          <w:lang w:val="sr-Cyrl-CS"/>
        </w:rPr>
        <w:t>,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RS"/>
        </w:rPr>
        <w:t>kao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što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E71922" w:rsidRPr="002950E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učešće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međunarodnim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skupovima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zemlji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="00E71922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CS"/>
        </w:rPr>
        <w:t>regionalna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saradnja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</w:t>
      </w:r>
      <w:r w:rsidR="008B4B1E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pitanjima</w:t>
      </w:r>
      <w:r w:rsidR="008B4B1E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="008B4B1E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delokruga</w:t>
      </w:r>
      <w:r w:rsidR="008B4B1E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="00E71922" w:rsidRPr="002950EF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RS"/>
        </w:rPr>
        <w:t>p</w:t>
      </w:r>
      <w:r w:rsidR="00F61F58">
        <w:rPr>
          <w:rFonts w:ascii="Arial" w:hAnsi="Arial" w:cs="Arial"/>
          <w:lang w:val="ru-RU"/>
        </w:rPr>
        <w:t>raćenje</w:t>
      </w:r>
      <w:r w:rsidR="00E71922" w:rsidRPr="002950E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sprovođenja</w:t>
      </w:r>
      <w:r w:rsidR="00E71922" w:rsidRPr="002950E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presuda</w:t>
      </w:r>
      <w:r w:rsidR="00E71922" w:rsidRPr="002950E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Evropskog</w:t>
      </w:r>
      <w:r w:rsidR="00E71922" w:rsidRPr="002950E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suda</w:t>
      </w:r>
      <w:r w:rsidR="00E71922" w:rsidRPr="002950E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E71922" w:rsidRPr="002950E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ljudska</w:t>
      </w:r>
      <w:r w:rsidR="00E71922" w:rsidRPr="002950E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prava</w:t>
      </w:r>
      <w:r w:rsidR="00E71922" w:rsidRPr="002950EF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sr-Cyrl-CS"/>
        </w:rPr>
        <w:t>učešće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predstavnika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delegacijama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koje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prisustvuju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zasedanju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nadležnih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tela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UN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drugih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međunarodnih</w:t>
      </w:r>
      <w:r w:rsidR="00E71922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organizacija</w:t>
      </w:r>
      <w:r w:rsidR="00E71922" w:rsidRPr="002950EF">
        <w:rPr>
          <w:rFonts w:ascii="Arial" w:hAnsi="Arial" w:cs="Arial"/>
        </w:rPr>
        <w:t>.</w:t>
      </w:r>
    </w:p>
    <w:p w:rsidR="005E062D" w:rsidRPr="002950EF" w:rsidRDefault="008B4B1E" w:rsidP="00E71922">
      <w:pPr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Članovi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pozivu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učestvuju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institucija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nezavisnih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nevladinih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organizacija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nacionalnih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saveta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nacionalnih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manjina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partnera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ostavaruje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saradnju</w:t>
      </w:r>
      <w:r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konferencije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manifestacije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</w:t>
      </w:r>
      <w:r w:rsidRPr="002950EF">
        <w:rPr>
          <w:rFonts w:ascii="Arial" w:hAnsi="Arial" w:cs="Arial"/>
          <w:lang w:val="sr-Cyrl-RS"/>
        </w:rPr>
        <w:t xml:space="preserve">.), </w:t>
      </w:r>
      <w:r w:rsidR="00F61F58">
        <w:rPr>
          <w:rFonts w:ascii="Arial" w:hAnsi="Arial" w:cs="Arial"/>
          <w:lang w:val="sr-Cyrl-RS"/>
        </w:rPr>
        <w:t>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neposrednog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ostvarivanje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>.</w:t>
      </w:r>
    </w:p>
    <w:p w:rsidR="008B4B1E" w:rsidRPr="002950EF" w:rsidRDefault="00F61F58" w:rsidP="008B4B1E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obrazovao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Radnu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grupu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inicijative</w:t>
      </w:r>
      <w:r w:rsidR="008B4B1E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peticije</w:t>
      </w:r>
      <w:r w:rsidR="008B4B1E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predstavke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8B4B1E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Planirano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potrebi</w:t>
      </w:r>
      <w:r w:rsidR="008B4B1E" w:rsidRPr="002950EF">
        <w:rPr>
          <w:rFonts w:ascii="Arial" w:hAnsi="Arial" w:cs="Arial"/>
          <w:lang w:val="sr-Cyrl-RS"/>
        </w:rPr>
        <w:t xml:space="preserve"> (3-4 </w:t>
      </w:r>
      <w:r>
        <w:rPr>
          <w:rFonts w:ascii="Arial" w:hAnsi="Arial" w:cs="Arial"/>
          <w:lang w:val="sr-Cyrl-RS"/>
        </w:rPr>
        <w:t>puta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godišnje</w:t>
      </w:r>
      <w:r w:rsidR="008B4B1E" w:rsidRPr="002950EF">
        <w:rPr>
          <w:rFonts w:ascii="Arial" w:hAnsi="Arial" w:cs="Arial"/>
          <w:lang w:val="sr-Cyrl-RS"/>
        </w:rPr>
        <w:t>).</w:t>
      </w:r>
    </w:p>
    <w:p w:rsidR="008B4B1E" w:rsidRPr="002950EF" w:rsidRDefault="00F61F58" w:rsidP="008B4B1E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obrazovao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Radnu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grupu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manjina</w:t>
      </w:r>
      <w:r w:rsidR="008B4B1E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Planirano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8B4B1E" w:rsidRPr="002950EF">
        <w:rPr>
          <w:rFonts w:ascii="Arial" w:hAnsi="Arial" w:cs="Arial"/>
          <w:lang w:val="sr-Cyrl-RS"/>
        </w:rPr>
        <w:t xml:space="preserve"> 4-5 </w:t>
      </w:r>
      <w:r>
        <w:rPr>
          <w:rFonts w:ascii="Arial" w:hAnsi="Arial" w:cs="Arial"/>
          <w:lang w:val="sr-Cyrl-RS"/>
        </w:rPr>
        <w:t>sednica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tokom</w:t>
      </w:r>
      <w:r w:rsidR="008B4B1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8B4B1E" w:rsidRPr="002950EF">
        <w:rPr>
          <w:rFonts w:ascii="Arial" w:hAnsi="Arial" w:cs="Arial"/>
          <w:lang w:val="sr-Cyrl-RS"/>
        </w:rPr>
        <w:t>.</w:t>
      </w:r>
    </w:p>
    <w:p w:rsidR="002A2994" w:rsidRPr="002950EF" w:rsidRDefault="00E71922" w:rsidP="00742937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>2.</w:t>
      </w:r>
      <w:r w:rsidR="009026BF" w:rsidRPr="002950EF">
        <w:rPr>
          <w:rFonts w:ascii="Arial" w:hAnsi="Arial" w:cs="Arial"/>
        </w:rPr>
        <w:t>4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i/>
          <w:lang w:val="sr-Cyrl-RS"/>
        </w:rPr>
        <w:t>Odbor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pravosuđe</w:t>
      </w:r>
      <w:r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državnu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upravu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lokalnu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samoupravu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20</w:t>
      </w:r>
      <w:r w:rsidR="002A2994" w:rsidRPr="002950EF">
        <w:rPr>
          <w:rFonts w:ascii="Arial" w:hAnsi="Arial" w:cs="Arial"/>
          <w:lang w:val="sr-Cyrl-RS"/>
        </w:rPr>
        <w:t>20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</w:t>
      </w:r>
      <w:r w:rsidR="009434CF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9434CF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održi</w:t>
      </w:r>
      <w:r w:rsidR="00580302" w:rsidRPr="002950EF">
        <w:rPr>
          <w:rFonts w:ascii="Arial" w:hAnsi="Arial" w:cs="Arial"/>
          <w:lang w:val="sr-Cyrl-RS"/>
        </w:rPr>
        <w:t xml:space="preserve"> 25 </w:t>
      </w:r>
      <w:r w:rsidR="00F61F58">
        <w:rPr>
          <w:rFonts w:ascii="Arial" w:hAnsi="Arial" w:cs="Arial"/>
          <w:lang w:val="sr-Cyrl-RS"/>
        </w:rPr>
        <w:t>sednica</w:t>
      </w:r>
      <w:r w:rsidR="005803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5803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sedištu</w:t>
      </w:r>
      <w:r w:rsidR="005803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5803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580302" w:rsidRPr="002950EF">
        <w:rPr>
          <w:rFonts w:ascii="Arial" w:hAnsi="Arial" w:cs="Arial"/>
          <w:lang w:val="sr-Cyrl-RS"/>
        </w:rPr>
        <w:t xml:space="preserve">, 2 </w:t>
      </w:r>
      <w:r w:rsidR="00F61F58">
        <w:rPr>
          <w:rFonts w:ascii="Arial" w:hAnsi="Arial" w:cs="Arial"/>
          <w:lang w:val="sr-Cyrl-RS"/>
        </w:rPr>
        <w:t>javna</w:t>
      </w:r>
      <w:r w:rsidR="005803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slušanja</w:t>
      </w:r>
      <w:r w:rsidR="0058030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="0058030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434CF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9434CF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Radna</w:t>
      </w:r>
      <w:r w:rsidR="009434CF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grupa</w:t>
      </w:r>
      <w:r w:rsidR="009434CF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434CF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predstavke</w:t>
      </w:r>
      <w:r w:rsidR="009434CF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koju</w:t>
      </w:r>
      <w:r w:rsidR="002A2994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2A2994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predsednik</w:t>
      </w:r>
      <w:r w:rsidR="002A2994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2A2994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obrazovao</w:t>
      </w:r>
      <w:r w:rsidR="002A2994" w:rsidRPr="002950EF">
        <w:rPr>
          <w:rFonts w:ascii="Arial" w:hAnsi="Arial" w:cs="Arial"/>
          <w:lang w:val="sr-Cyrl-RS"/>
        </w:rPr>
        <w:t xml:space="preserve"> 22. </w:t>
      </w:r>
      <w:r w:rsidR="00F61F58">
        <w:rPr>
          <w:rFonts w:ascii="Arial" w:hAnsi="Arial" w:cs="Arial"/>
          <w:lang w:val="sr-Cyrl-RS"/>
        </w:rPr>
        <w:t>jula</w:t>
      </w:r>
      <w:r w:rsidR="002A2994" w:rsidRPr="002950EF">
        <w:rPr>
          <w:rFonts w:ascii="Arial" w:hAnsi="Arial" w:cs="Arial"/>
          <w:lang w:val="sr-Cyrl-RS"/>
        </w:rPr>
        <w:t xml:space="preserve"> 2019. </w:t>
      </w:r>
      <w:r w:rsidR="00F61F58">
        <w:rPr>
          <w:rFonts w:ascii="Arial" w:hAnsi="Arial" w:cs="Arial"/>
          <w:lang w:val="sr-Cyrl-RS"/>
        </w:rPr>
        <w:t>godine</w:t>
      </w:r>
      <w:r w:rsidR="002A2994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održi</w:t>
      </w:r>
      <w:r w:rsidR="009434CF" w:rsidRPr="002950EF">
        <w:rPr>
          <w:rFonts w:ascii="Arial" w:hAnsi="Arial" w:cs="Arial"/>
          <w:lang w:val="sr-Cyrl-RS"/>
        </w:rPr>
        <w:t xml:space="preserve"> 5 </w:t>
      </w:r>
      <w:r w:rsidR="00F61F58">
        <w:rPr>
          <w:rFonts w:ascii="Arial" w:hAnsi="Arial" w:cs="Arial"/>
          <w:lang w:val="sr-Cyrl-RS"/>
        </w:rPr>
        <w:t>sednica</w:t>
      </w:r>
      <w:r w:rsidR="009434CF" w:rsidRPr="002950EF">
        <w:rPr>
          <w:rFonts w:ascii="Arial" w:hAnsi="Arial" w:cs="Arial"/>
          <w:lang w:val="sr-Cyrl-RS"/>
        </w:rPr>
        <w:t>.</w:t>
      </w:r>
    </w:p>
    <w:p w:rsidR="009434CF" w:rsidRPr="002950EF" w:rsidRDefault="00F61F58" w:rsidP="009434CF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Dinamika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pravosuđe</w:t>
      </w:r>
      <w:r w:rsidR="009434CF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državnu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upravu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lokalnu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samoupravu</w:t>
      </w:r>
      <w:r w:rsidR="009434CF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vrsta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sprovoditi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434CF" w:rsidRPr="002950EF">
        <w:rPr>
          <w:rFonts w:ascii="Arial" w:hAnsi="Arial" w:cs="Arial"/>
          <w:lang w:val="sr-Cyrl-RS"/>
        </w:rPr>
        <w:t xml:space="preserve"> 20</w:t>
      </w:r>
      <w:r w:rsidR="002A2994" w:rsidRPr="002950EF">
        <w:rPr>
          <w:rFonts w:ascii="Arial" w:hAnsi="Arial" w:cs="Arial"/>
          <w:lang w:val="sr-Cyrl-RS"/>
        </w:rPr>
        <w:t>20</w:t>
      </w:r>
      <w:r w:rsidR="009434CF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9434CF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velikoj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zavisi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dinamike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pravde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samouprave</w:t>
      </w:r>
      <w:r w:rsidR="009434CF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Akcionog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Poglavlje</w:t>
      </w:r>
      <w:r w:rsidR="009434CF" w:rsidRPr="002950EF">
        <w:rPr>
          <w:rFonts w:ascii="Arial" w:hAnsi="Arial" w:cs="Arial"/>
          <w:lang w:val="sr-Cyrl-RS"/>
        </w:rPr>
        <w:t xml:space="preserve"> 23, </w:t>
      </w:r>
      <w:r>
        <w:rPr>
          <w:rFonts w:ascii="Arial" w:hAnsi="Arial" w:cs="Arial"/>
          <w:lang w:val="sr-Cyrl-RS"/>
        </w:rPr>
        <w:t>koje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nije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moguće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unapred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precizno</w:t>
      </w:r>
      <w:r w:rsidR="009434CF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9434CF" w:rsidRPr="002950EF">
        <w:rPr>
          <w:rFonts w:ascii="Arial" w:hAnsi="Arial" w:cs="Arial"/>
          <w:lang w:val="sr-Cyrl-RS"/>
        </w:rPr>
        <w:t>.</w:t>
      </w:r>
    </w:p>
    <w:p w:rsidR="00AF22FA" w:rsidRPr="002950EF" w:rsidRDefault="00E71922" w:rsidP="00AF22FA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</w:rPr>
        <w:t>2.</w:t>
      </w:r>
      <w:r w:rsidR="00AF22FA" w:rsidRPr="002950EF">
        <w:rPr>
          <w:rFonts w:ascii="Arial" w:hAnsi="Arial" w:cs="Arial"/>
        </w:rPr>
        <w:t>5</w:t>
      </w:r>
      <w:r w:rsidRPr="002950EF">
        <w:rPr>
          <w:rFonts w:ascii="Arial" w:hAnsi="Arial" w:cs="Arial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prava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deteta</w:t>
      </w:r>
      <w:r w:rsidR="00AF22FA" w:rsidRPr="002950EF">
        <w:rPr>
          <w:rFonts w:eastAsiaTheme="minorHAnsi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utvrđenim</w:t>
      </w:r>
      <w:r w:rsidR="00AF22FA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članom</w:t>
      </w:r>
      <w:r w:rsidR="00AF22FA" w:rsidRPr="002950EF">
        <w:rPr>
          <w:rFonts w:ascii="Arial" w:hAnsi="Arial" w:cs="Arial"/>
          <w:lang w:val="sr-Cyrl-RS"/>
        </w:rPr>
        <w:t xml:space="preserve"> 67. </w:t>
      </w:r>
      <w:r w:rsidR="00F61F58">
        <w:rPr>
          <w:rFonts w:ascii="Arial" w:hAnsi="Arial" w:cs="Arial"/>
          <w:lang w:val="sr-Cyrl-RS"/>
        </w:rPr>
        <w:t>Poslovnika</w:t>
      </w:r>
      <w:r w:rsidR="00AF22FA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AF22FA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AF22FA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20</w:t>
      </w:r>
      <w:r w:rsidR="00615210" w:rsidRPr="002950EF">
        <w:rPr>
          <w:rFonts w:ascii="Arial" w:hAnsi="Arial" w:cs="Arial"/>
          <w:lang w:val="sr-Cyrl-RS"/>
        </w:rPr>
        <w:t>20</w:t>
      </w:r>
      <w:r w:rsidR="00AF22FA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="00AF22FA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planirane</w:t>
      </w:r>
      <w:r w:rsidR="00AF22FA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AF22FA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sledeće</w:t>
      </w:r>
      <w:r w:rsidR="00AF22FA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="00AF22FA" w:rsidRPr="002950EF">
        <w:rPr>
          <w:rFonts w:ascii="Arial" w:hAnsi="Arial" w:cs="Arial"/>
          <w:lang w:val="sr-Cyrl-RS"/>
        </w:rPr>
        <w:t>:</w:t>
      </w:r>
    </w:p>
    <w:p w:rsidR="00AF22FA" w:rsidRPr="002950EF" w:rsidRDefault="00F61F58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vršenju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fukcije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dostavlja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ministarstvo</w:t>
      </w:r>
      <w:r w:rsidR="00AF22FA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2950EF">
        <w:rPr>
          <w:rFonts w:ascii="Arial" w:hAnsi="Arial" w:cs="Arial"/>
          <w:lang w:val="sr-Cyrl-RS"/>
        </w:rPr>
        <w:t>.</w:t>
      </w:r>
    </w:p>
    <w:p w:rsidR="00AF22FA" w:rsidRPr="002950EF" w:rsidRDefault="00F61F58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vršenju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fukcije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spadaju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2950EF">
        <w:rPr>
          <w:rFonts w:ascii="Arial" w:hAnsi="Arial" w:cs="Arial"/>
          <w:lang w:val="sr-Cyrl-RS"/>
        </w:rPr>
        <w:t xml:space="preserve">. </w:t>
      </w:r>
    </w:p>
    <w:p w:rsidR="00AF22FA" w:rsidRPr="002950EF" w:rsidRDefault="00F61F58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Osim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može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tematske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2950EF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sednice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AF22FA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sednicu</w:t>
      </w:r>
      <w:r w:rsidR="00AF22FA" w:rsidRPr="002950EF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kao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F22FA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580302" w:rsidRPr="002950EF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po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zahtevu</w:t>
      </w:r>
      <w:r w:rsidR="0058030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lokalnim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samoupravama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neposrednog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sagledavanja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pitanjima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oceni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važna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delokruga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svog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AF22FA" w:rsidRPr="002950EF">
        <w:rPr>
          <w:rFonts w:ascii="Arial" w:hAnsi="Arial" w:cs="Arial"/>
          <w:lang w:val="sr-Cyrl-RS"/>
        </w:rPr>
        <w:t xml:space="preserve">. </w:t>
      </w:r>
    </w:p>
    <w:p w:rsidR="00AF22FA" w:rsidRPr="002950EF" w:rsidRDefault="00F61F58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pribavljanja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mišljenja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AF22FA" w:rsidRPr="002950EF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razjašnjenja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predloženog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važećeg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razjašnjenja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F22FA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najmanje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slušanje</w:t>
      </w:r>
      <w:r w:rsidR="00AF22FA" w:rsidRPr="002950EF">
        <w:rPr>
          <w:rFonts w:ascii="Arial" w:hAnsi="Arial" w:cs="Arial"/>
          <w:lang w:val="sr-Cyrl-RS"/>
        </w:rPr>
        <w:t>.</w:t>
      </w:r>
    </w:p>
    <w:p w:rsidR="00AF22FA" w:rsidRPr="002950EF" w:rsidRDefault="00F61F58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obezbeđuje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javnost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objavljivanje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akata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dokumenata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zapisnika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inicijative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peticije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predstavke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inicijative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peticije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predstavke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čemu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izveštava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podnosioce</w:t>
      </w:r>
      <w:r w:rsidR="00AF22FA" w:rsidRPr="002950EF">
        <w:rPr>
          <w:rFonts w:ascii="Arial" w:hAnsi="Arial" w:cs="Arial"/>
          <w:lang w:val="sr-Cyrl-RS"/>
        </w:rPr>
        <w:t>.</w:t>
      </w:r>
    </w:p>
    <w:p w:rsidR="00AF22FA" w:rsidRPr="002950EF" w:rsidRDefault="00F61F58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sednicama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Naime</w:t>
      </w:r>
      <w:r w:rsidR="0061521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580302" w:rsidRPr="002950EF">
        <w:rPr>
          <w:rFonts w:ascii="Arial" w:hAnsi="Arial" w:cs="Arial"/>
          <w:lang w:val="sr-Cyrl-RS"/>
        </w:rPr>
        <w:t>,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predsednik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obrazovala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još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zadatak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prepoznali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aspekta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dečijih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poboljšanja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dece</w:t>
      </w:r>
      <w:r w:rsidR="00AF22FA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obrazovane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AF22FA" w:rsidRPr="002950EF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Radna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Porodičnog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porodičnog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nasilja</w:t>
      </w:r>
      <w:r w:rsidR="00AF22FA" w:rsidRPr="002950EF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Radna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kontrolu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finansijskoj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podršci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porodicama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decom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segmentu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dodelu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dečjih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dodataka</w:t>
      </w:r>
      <w:r w:rsidR="00AF22FA" w:rsidRPr="002950EF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Radna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inicijative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peticije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predstavke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predloge</w:t>
      </w:r>
      <w:r w:rsidR="00AF22FA" w:rsidRPr="002950EF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Radna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socijalnoj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položaja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odvija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ulici</w:t>
      </w:r>
      <w:r w:rsidR="00AF22FA" w:rsidRPr="002950EF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radne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postupku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obrazovanja</w:t>
      </w:r>
      <w:r w:rsidR="00AF22FA" w:rsidRPr="002950EF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Radna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maloletnim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učiniocima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krivičnopravnoj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maloletnih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maloletnih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sudskim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postupcima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osnovama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vaspitanja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segmentu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inkluzivnog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obrazovanja</w:t>
      </w:r>
      <w:r w:rsidR="00AF22FA" w:rsidRPr="002950EF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2950EF">
        <w:rPr>
          <w:rFonts w:ascii="Arial" w:hAnsi="Arial" w:cs="Arial"/>
          <w:lang w:val="sr-Cyrl-RS"/>
        </w:rPr>
        <w:t xml:space="preserve"> 15 </w:t>
      </w:r>
      <w:r>
        <w:rPr>
          <w:rFonts w:ascii="Arial" w:hAnsi="Arial" w:cs="Arial"/>
          <w:lang w:val="sr-Cyrl-RS"/>
        </w:rPr>
        <w:t>sednica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članovi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terenu</w:t>
      </w:r>
      <w:r w:rsidR="00AF22FA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okvirno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AF22FA" w:rsidRPr="002950EF">
        <w:rPr>
          <w:rFonts w:ascii="Arial" w:hAnsi="Arial" w:cs="Arial"/>
          <w:lang w:val="sr-Cyrl-RS"/>
        </w:rPr>
        <w:t>).</w:t>
      </w:r>
    </w:p>
    <w:p w:rsidR="00AF22FA" w:rsidRPr="002950EF" w:rsidRDefault="00F61F58" w:rsidP="00AF22FA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Članovi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imaju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značajne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20</w:t>
      </w:r>
      <w:r w:rsidR="00E54C3E">
        <w:rPr>
          <w:rFonts w:ascii="Arial" w:hAnsi="Arial" w:cs="Arial"/>
          <w:lang w:val="sr-Cyrl-RS"/>
        </w:rPr>
        <w:t>20</w:t>
      </w:r>
      <w:r w:rsidR="00AF22FA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zemlji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inostranstvu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učestvovanje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konferencijama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seminarima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sastancima</w:t>
      </w:r>
      <w:r w:rsidR="00AF22FA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unapređenje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AF22FA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deteta</w:t>
      </w:r>
      <w:r w:rsidR="00AF22FA" w:rsidRPr="002950EF">
        <w:rPr>
          <w:rFonts w:ascii="Arial" w:hAnsi="Arial" w:cs="Arial"/>
          <w:lang w:val="sr-Cyrl-RS"/>
        </w:rPr>
        <w:t xml:space="preserve">. </w:t>
      </w:r>
    </w:p>
    <w:p w:rsidR="00AF22FA" w:rsidRPr="002950EF" w:rsidRDefault="00AF22FA" w:rsidP="00E71922">
      <w:pPr>
        <w:rPr>
          <w:rFonts w:ascii="Arial" w:hAnsi="Arial" w:cs="Arial"/>
        </w:rPr>
      </w:pPr>
    </w:p>
    <w:p w:rsidR="00E71922" w:rsidRPr="002950EF" w:rsidRDefault="00E71922" w:rsidP="005B2327">
      <w:pPr>
        <w:ind w:firstLine="720"/>
        <w:rPr>
          <w:rFonts w:ascii="Arial" w:hAnsi="Arial" w:cs="Arial"/>
          <w:lang w:val="sr-Cyrl-CS"/>
        </w:rPr>
      </w:pPr>
      <w:r w:rsidRPr="002950EF">
        <w:rPr>
          <w:rFonts w:ascii="Arial" w:hAnsi="Arial" w:cs="Arial"/>
          <w:lang w:val="sr-Cyrl-CS"/>
        </w:rPr>
        <w:t>2.</w:t>
      </w:r>
      <w:r w:rsidR="00AF22FA" w:rsidRPr="002950EF">
        <w:rPr>
          <w:rFonts w:ascii="Arial" w:hAnsi="Arial" w:cs="Arial"/>
        </w:rPr>
        <w:t>6</w:t>
      </w:r>
      <w:r w:rsidRPr="002950EF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U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prethodnom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sazivu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Odbor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za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rad</w:t>
      </w:r>
      <w:r w:rsidRPr="002950EF">
        <w:rPr>
          <w:rFonts w:ascii="Arial" w:hAnsi="Arial" w:cs="Arial"/>
          <w:i/>
          <w:lang w:val="sr-Cyrl-CS"/>
        </w:rPr>
        <w:t xml:space="preserve">, </w:t>
      </w:r>
      <w:r w:rsidR="00F61F58">
        <w:rPr>
          <w:rFonts w:ascii="Arial" w:hAnsi="Arial" w:cs="Arial"/>
          <w:i/>
          <w:lang w:val="sr-Cyrl-CS"/>
        </w:rPr>
        <w:t>socijalna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pitanja</w:t>
      </w:r>
      <w:r w:rsidRPr="002950EF">
        <w:rPr>
          <w:rFonts w:ascii="Arial" w:hAnsi="Arial" w:cs="Arial"/>
          <w:i/>
          <w:lang w:val="sr-Cyrl-CS"/>
        </w:rPr>
        <w:t xml:space="preserve">, </w:t>
      </w:r>
      <w:r w:rsidR="00F61F58">
        <w:rPr>
          <w:rFonts w:ascii="Arial" w:hAnsi="Arial" w:cs="Arial"/>
          <w:i/>
          <w:lang w:val="sr-Cyrl-CS"/>
        </w:rPr>
        <w:t>društvenu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uključenost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i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smanjenje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siromaštva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obrazovao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Radnu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grupu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za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osnaživanje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osoba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sa</w:t>
      </w:r>
      <w:r w:rsidRPr="002950E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invaliditetom</w:t>
      </w:r>
      <w:r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za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koju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očekuje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će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nastaviti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započete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aktivnosti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B6465E" w:rsidRPr="002950EF">
        <w:rPr>
          <w:rFonts w:ascii="Arial" w:hAnsi="Arial" w:cs="Arial"/>
          <w:lang w:val="sr-Cyrl-CS"/>
        </w:rPr>
        <w:t xml:space="preserve"> 20</w:t>
      </w:r>
      <w:r w:rsidR="00555DC6" w:rsidRPr="002950EF">
        <w:rPr>
          <w:rFonts w:ascii="Arial" w:hAnsi="Arial" w:cs="Arial"/>
          <w:lang w:val="sr-Latn-RS"/>
        </w:rPr>
        <w:t>20</w:t>
      </w:r>
      <w:r w:rsidR="00B6465E" w:rsidRPr="002950EF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godini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zbog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čega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potrebno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planirati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određena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sredstva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namene</w:t>
      </w:r>
    </w:p>
    <w:p w:rsidR="00E71922" w:rsidRPr="002950EF" w:rsidRDefault="00E71922" w:rsidP="005B2327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>2.</w:t>
      </w:r>
      <w:r w:rsidR="00AF22FA" w:rsidRPr="002950EF">
        <w:rPr>
          <w:rFonts w:ascii="Arial" w:hAnsi="Arial" w:cs="Arial"/>
        </w:rPr>
        <w:t>7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i/>
          <w:lang w:val="sr-Cyrl-RS"/>
        </w:rPr>
        <w:t>Odbor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odbranu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unutrašnje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poslove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vršenja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20</w:t>
      </w:r>
      <w:r w:rsidR="009F53B8" w:rsidRPr="002950EF">
        <w:rPr>
          <w:rFonts w:ascii="Arial" w:hAnsi="Arial" w:cs="Arial"/>
          <w:lang w:val="sr-Cyrl-RS"/>
        </w:rPr>
        <w:t>20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trebalo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održava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sednice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razmatranja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tromesečnih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informacija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resornih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ministarstava</w:t>
      </w:r>
      <w:r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MUP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Ministarstvo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odbrane</w:t>
      </w:r>
      <w:r w:rsidRPr="002950EF">
        <w:rPr>
          <w:rFonts w:ascii="Arial" w:hAnsi="Arial" w:cs="Arial"/>
          <w:lang w:val="sr-Cyrl-RS"/>
        </w:rPr>
        <w:t xml:space="preserve">), </w:t>
      </w:r>
      <w:r w:rsidR="00F61F58">
        <w:rPr>
          <w:rFonts w:ascii="Arial" w:hAnsi="Arial" w:cs="Arial"/>
          <w:lang w:val="sr-Cyrl-RS"/>
        </w:rPr>
        <w:t>kao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izveštaja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dostavljaju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skladu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zakonom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smislu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realno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najmanje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osam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sednica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po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četiri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kvartalne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informacije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svako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ministarstvo</w:t>
      </w:r>
      <w:r w:rsidRPr="002950EF">
        <w:rPr>
          <w:rFonts w:ascii="Arial" w:hAnsi="Arial" w:cs="Arial"/>
          <w:lang w:val="sr-Cyrl-RS"/>
        </w:rPr>
        <w:t>).</w:t>
      </w:r>
    </w:p>
    <w:p w:rsidR="00E71922" w:rsidRPr="002950EF" w:rsidRDefault="00F61F58" w:rsidP="005803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vršenja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zakonodavne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7192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E71922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načelu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pojedinostima</w:t>
      </w:r>
      <w:r w:rsidR="00E71922" w:rsidRPr="002950EF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akata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E7192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spadaju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npr</w:t>
      </w:r>
      <w:r w:rsidR="00E71922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odluke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učešću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pripadnika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snaga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multinacionalnim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operacijama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upućivanju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pripadnika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Vojske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multinacionalne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operacije</w:t>
      </w:r>
      <w:r w:rsidR="00E71922" w:rsidRPr="002950EF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navedenom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smislu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najmanje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deset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Osim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navedenih</w:t>
      </w:r>
      <w:r w:rsidR="00E7192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može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održavati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tematske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E71922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moguće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ravnopravnost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polova</w:t>
      </w:r>
      <w:r w:rsidR="00E7192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prethodnom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E71922" w:rsidRPr="002950EF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čiji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teško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E71922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Održavanje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tematskih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moguće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održavati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E71922" w:rsidRPr="002950EF">
        <w:rPr>
          <w:rFonts w:ascii="Arial" w:hAnsi="Arial" w:cs="Arial"/>
          <w:lang w:val="sr-Cyrl-RS"/>
        </w:rPr>
        <w:t>.</w:t>
      </w:r>
    </w:p>
    <w:p w:rsidR="00E71922" w:rsidRPr="002950EF" w:rsidRDefault="00F61F58" w:rsidP="005803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najmanje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slušanje</w:t>
      </w:r>
      <w:r w:rsidR="00E71922" w:rsidRPr="002950EF">
        <w:rPr>
          <w:rFonts w:ascii="Arial" w:hAnsi="Arial" w:cs="Arial"/>
          <w:lang w:val="sr-Cyrl-RS"/>
        </w:rPr>
        <w:t>.</w:t>
      </w:r>
    </w:p>
    <w:p w:rsidR="00E71922" w:rsidRPr="002950EF" w:rsidRDefault="00F61F58" w:rsidP="005803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Odbor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odbranu</w:t>
      </w:r>
      <w:r w:rsidR="009F53B8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javni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nacionalnu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Predstavničkog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Rumunije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dostavio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inicijativu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susret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odbranu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9F53B8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Ukolko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dođe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realizacije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ovoj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godini</w:t>
      </w:r>
      <w:r w:rsidR="009F53B8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potrebno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F53B8" w:rsidRPr="002950EF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godini</w:t>
      </w:r>
      <w:r w:rsidR="009F53B8" w:rsidRPr="002950EF">
        <w:rPr>
          <w:rFonts w:ascii="Arial" w:hAnsi="Arial" w:cs="Arial"/>
          <w:lang w:val="sr-Cyrl-RS"/>
        </w:rPr>
        <w:t>.</w:t>
      </w:r>
    </w:p>
    <w:p w:rsidR="00935D50" w:rsidRPr="002950EF" w:rsidRDefault="00580302" w:rsidP="00580302">
      <w:pPr>
        <w:tabs>
          <w:tab w:val="left" w:pos="1080"/>
        </w:tabs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Može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E7192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očekivati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dvočlane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ili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tročlane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delegacije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narednom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Godišnjem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sastanku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predstavnika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regionalnih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parlamentarnih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odbranu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bezbednost</w:t>
      </w:r>
      <w:r w:rsidR="00935D50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koji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trebalo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održi</w:t>
      </w:r>
      <w:r w:rsidR="009F53B8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nekoj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zemalja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Jugoistočne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Evrope</w:t>
      </w:r>
      <w:r w:rsidR="00935D50" w:rsidRPr="002950EF">
        <w:rPr>
          <w:rFonts w:ascii="Arial" w:hAnsi="Arial" w:cs="Arial"/>
          <w:lang w:val="sr-Cyrl-RS"/>
        </w:rPr>
        <w:t>.</w:t>
      </w:r>
      <w:r w:rsidR="00935D50" w:rsidRPr="002950EF">
        <w:rPr>
          <w:rFonts w:ascii="Arial" w:hAnsi="Arial" w:cs="Arial"/>
        </w:rPr>
        <w:t xml:space="preserve"> 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obzirom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parlamentarnih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delegacija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dosadašnjim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snosili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organizatori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sastanaka</w:t>
      </w:r>
      <w:r w:rsidR="00935D50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troškovi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delegacije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odbranu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unutrašnje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sledećem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sastanku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trebalo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planiraju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samo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nivou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pripadajućih</w:t>
      </w:r>
      <w:r w:rsidR="00935D5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dnevnica</w:t>
      </w:r>
      <w:r w:rsidR="00935D50" w:rsidRPr="002950EF">
        <w:rPr>
          <w:rFonts w:ascii="Arial" w:hAnsi="Arial" w:cs="Arial"/>
          <w:lang w:val="sr-Cyrl-RS"/>
        </w:rPr>
        <w:t>.</w:t>
      </w:r>
    </w:p>
    <w:p w:rsidR="00E71922" w:rsidRPr="002950EF" w:rsidRDefault="00F61F58" w:rsidP="0058030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Tokom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ranijih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godina</w:t>
      </w:r>
      <w:r w:rsidR="00E7192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pominjala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mogućnost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pripadnike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Vojske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jednoj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multinacionalnih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mirovnih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operacija</w:t>
      </w:r>
      <w:r w:rsidR="00E71922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Organizovanje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takve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izuzetno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zahtevno</w:t>
      </w:r>
      <w:r w:rsidR="00E7192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kako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finansijskog</w:t>
      </w:r>
      <w:r w:rsidR="00E7192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tako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logističkog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aspekta</w:t>
      </w:r>
      <w:r w:rsidR="00E71922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tako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ova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nije</w:t>
      </w:r>
      <w:r w:rsidR="00E7192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izvesna</w:t>
      </w:r>
      <w:r w:rsidR="00E71922" w:rsidRPr="002950EF">
        <w:rPr>
          <w:rFonts w:ascii="Arial" w:hAnsi="Arial" w:cs="Arial"/>
          <w:lang w:val="sr-Cyrl-RS"/>
        </w:rPr>
        <w:t>.</w:t>
      </w:r>
    </w:p>
    <w:p w:rsidR="00935D50" w:rsidRPr="002950EF" w:rsidRDefault="00F61F58" w:rsidP="009F53B8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obzirom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ostvaruje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višegodišnju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saradnju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pojedinim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935D5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Misija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OEBS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Srbiji</w:t>
      </w:r>
      <w:r w:rsidR="00935D5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Ženevski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centar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demokratsku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oružanih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snaga</w:t>
      </w:r>
      <w:r w:rsidR="00935D50" w:rsidRPr="002950EF">
        <w:rPr>
          <w:rFonts w:ascii="Arial" w:hAnsi="Arial" w:cs="Arial"/>
          <w:lang w:val="sr-Cyrl-RS"/>
        </w:rPr>
        <w:t xml:space="preserve"> – DCAF, RACVIAC), </w:t>
      </w:r>
      <w:r>
        <w:rPr>
          <w:rFonts w:ascii="Arial" w:hAnsi="Arial" w:cs="Arial"/>
          <w:lang w:val="sr-Cyrl-RS"/>
        </w:rPr>
        <w:t>moguće</w:t>
      </w:r>
      <w:r w:rsidR="00935D50" w:rsidRPr="002950EF">
        <w:rPr>
          <w:rFonts w:ascii="Arial" w:hAnsi="Arial" w:cs="Arial"/>
          <w:lang w:val="sr-Cyrl-RS"/>
        </w:rPr>
        <w:t xml:space="preserve"> je </w:t>
      </w:r>
      <w:r>
        <w:rPr>
          <w:rFonts w:ascii="Arial" w:hAnsi="Arial" w:cs="Arial"/>
          <w:lang w:val="sr-Cyrl-RS"/>
        </w:rPr>
        <w:t>da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Odboru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ponuđeno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35D5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zajedničkoj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organizaciji</w:t>
      </w:r>
      <w:r w:rsidR="00935D5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bude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formalni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domaćin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neke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tematske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konferencije</w:t>
      </w:r>
      <w:r w:rsidR="00935D50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dosadašnjoj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praksi</w:t>
      </w:r>
      <w:r w:rsidR="00935D5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troškove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ovih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konferencija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snosile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navedene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organizacije</w:t>
      </w:r>
      <w:r w:rsidR="00935D5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trebalo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eventualne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ugostiteljskih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usluga</w:t>
      </w:r>
      <w:r w:rsidR="00935D5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npr</w:t>
      </w:r>
      <w:r w:rsidR="00935D50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jednog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ručka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večere</w:t>
      </w:r>
      <w:r w:rsidR="00935D50" w:rsidRPr="002950EF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kao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troškove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odgovarajućeg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pratećeg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kancelarijskog</w:t>
      </w:r>
      <w:r w:rsidR="00935D5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materijala</w:t>
      </w:r>
      <w:r w:rsidR="00935D5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fascikle</w:t>
      </w:r>
      <w:r w:rsidR="009F53B8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blokovi</w:t>
      </w:r>
      <w:r w:rsidR="009F53B8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olovke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F53B8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</w:t>
      </w:r>
      <w:r w:rsidR="009F53B8" w:rsidRPr="002950EF">
        <w:rPr>
          <w:rFonts w:ascii="Arial" w:hAnsi="Arial" w:cs="Arial"/>
          <w:lang w:val="sr-Cyrl-RS"/>
        </w:rPr>
        <w:t>).</w:t>
      </w:r>
    </w:p>
    <w:p w:rsidR="004173E0" w:rsidRPr="002950EF" w:rsidRDefault="00E71922" w:rsidP="0014786D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>2.</w:t>
      </w:r>
      <w:r w:rsidR="00AF22FA" w:rsidRPr="002950EF">
        <w:rPr>
          <w:rFonts w:ascii="Arial" w:hAnsi="Arial" w:cs="Arial"/>
          <w:lang w:val="sr-Cyrl-RS"/>
        </w:rPr>
        <w:t>8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Odbora</w:t>
      </w:r>
      <w:r w:rsidR="004173E0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="004173E0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Kosovo</w:t>
      </w:r>
      <w:r w:rsidR="004173E0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="004173E0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Metohiju</w:t>
      </w:r>
      <w:r w:rsidR="004173E0" w:rsidRPr="002950EF">
        <w:rPr>
          <w:rFonts w:ascii="Arial" w:hAnsi="Arial" w:cs="Arial"/>
          <w:i/>
          <w:lang w:val="sr-Cyrl-RS"/>
        </w:rPr>
        <w:t>,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utvrđenim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članom</w:t>
      </w:r>
      <w:r w:rsidR="004173E0" w:rsidRPr="002950EF">
        <w:rPr>
          <w:rFonts w:ascii="Arial" w:hAnsi="Arial" w:cs="Arial"/>
          <w:lang w:val="sr-Cyrl-RS"/>
        </w:rPr>
        <w:t xml:space="preserve"> 59. </w:t>
      </w:r>
      <w:r w:rsidR="00F61F58">
        <w:rPr>
          <w:rFonts w:ascii="Arial" w:hAnsi="Arial" w:cs="Arial"/>
          <w:lang w:val="sr-Cyrl-RS"/>
        </w:rPr>
        <w:t>Poslovnika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4173E0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20</w:t>
      </w:r>
      <w:r w:rsidR="00CA3A0E" w:rsidRPr="002950EF">
        <w:rPr>
          <w:rFonts w:ascii="Arial" w:hAnsi="Arial" w:cs="Arial"/>
          <w:lang w:val="sr-Cyrl-RS"/>
        </w:rPr>
        <w:t>20</w:t>
      </w:r>
      <w:r w:rsidR="004173E0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planirane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sledeće</w:t>
      </w:r>
      <w:r w:rsidR="004173E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="004173E0" w:rsidRPr="002950EF">
        <w:rPr>
          <w:rFonts w:ascii="Arial" w:hAnsi="Arial" w:cs="Arial"/>
          <w:lang w:val="sr-Cyrl-RS"/>
        </w:rPr>
        <w:t>:</w:t>
      </w:r>
    </w:p>
    <w:p w:rsidR="004173E0" w:rsidRPr="002950EF" w:rsidRDefault="00F61F58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4173E0" w:rsidRPr="002950EF">
        <w:rPr>
          <w:rFonts w:ascii="Arial" w:hAnsi="Arial" w:cs="Arial"/>
          <w:lang w:val="sr-Cyrl-RS"/>
        </w:rPr>
        <w:t xml:space="preserve"> 15 </w:t>
      </w:r>
      <w:r>
        <w:rPr>
          <w:rFonts w:ascii="Arial" w:hAnsi="Arial" w:cs="Arial"/>
          <w:lang w:val="sr-Cyrl-RS"/>
        </w:rPr>
        <w:t>sednica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42. </w:t>
      </w:r>
      <w:r>
        <w:rPr>
          <w:rFonts w:ascii="Arial" w:hAnsi="Arial" w:cs="Arial"/>
          <w:lang w:val="sr-Cyrl-RS"/>
        </w:rPr>
        <w:t>stav</w:t>
      </w:r>
      <w:r w:rsidR="004173E0" w:rsidRPr="002950EF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Poslovnika</w:t>
      </w:r>
      <w:r w:rsidR="004173E0" w:rsidRPr="002950EF">
        <w:rPr>
          <w:rFonts w:ascii="Arial" w:hAnsi="Arial" w:cs="Arial"/>
          <w:lang w:val="sr-Cyrl-RS"/>
        </w:rPr>
        <w:t xml:space="preserve">). </w:t>
      </w:r>
    </w:p>
    <w:p w:rsidR="004173E0" w:rsidRPr="002950EF" w:rsidRDefault="00F61F58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Očekuje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prostorima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Autonomne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Pokrajine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Metohija</w:t>
      </w:r>
      <w:r w:rsidR="004173E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42. </w:t>
      </w:r>
      <w:r>
        <w:rPr>
          <w:rFonts w:ascii="Arial" w:hAnsi="Arial" w:cs="Arial"/>
          <w:lang w:val="sr-Cyrl-RS"/>
        </w:rPr>
        <w:t>stav</w:t>
      </w:r>
      <w:r w:rsidR="004173E0" w:rsidRPr="002950EF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Poslovnika</w:t>
      </w:r>
      <w:r w:rsidR="004173E0" w:rsidRPr="002950EF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relizaciju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obezbediti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dodatna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Uredbom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troškovima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naknadama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državnih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službenika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nameštenika</w:t>
      </w:r>
      <w:r w:rsidR="004173E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troškovi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puta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smeštaja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ishrane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zaposlene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lica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učestvovali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sednicama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>).</w:t>
      </w:r>
    </w:p>
    <w:p w:rsidR="004173E0" w:rsidRPr="002950EF" w:rsidRDefault="00F61F58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međusobne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zajedničkog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interesa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odbore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aktivnisti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. </w:t>
      </w:r>
    </w:p>
    <w:p w:rsidR="004173E0" w:rsidRPr="002950EF" w:rsidRDefault="00F61F58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Planira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pribavljanja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2950EF">
        <w:rPr>
          <w:rFonts w:ascii="Arial" w:hAnsi="Arial" w:cs="Arial"/>
          <w:lang w:val="sr-Cyrl-RS"/>
        </w:rPr>
        <w:t xml:space="preserve"> 7. </w:t>
      </w:r>
      <w:r>
        <w:rPr>
          <w:rFonts w:ascii="Arial" w:hAnsi="Arial" w:cs="Arial"/>
          <w:lang w:val="sr-Cyrl-RS"/>
        </w:rPr>
        <w:t>Zakona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4173E0" w:rsidRPr="002950EF">
        <w:rPr>
          <w:rFonts w:ascii="Arial" w:hAnsi="Arial" w:cs="Arial"/>
          <w:lang w:val="sr-Cyrl-RS"/>
        </w:rPr>
        <w:t xml:space="preserve">. 83.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84. </w:t>
      </w:r>
      <w:r>
        <w:rPr>
          <w:rFonts w:ascii="Arial" w:hAnsi="Arial" w:cs="Arial"/>
          <w:lang w:val="sr-Cyrl-RS"/>
        </w:rPr>
        <w:t>Poslovnika</w:t>
      </w:r>
      <w:r w:rsidR="004173E0" w:rsidRPr="002950EF">
        <w:rPr>
          <w:rFonts w:ascii="Arial" w:hAnsi="Arial" w:cs="Arial"/>
          <w:lang w:val="sr-Cyrl-RS"/>
        </w:rPr>
        <w:t>).</w:t>
      </w:r>
    </w:p>
    <w:p w:rsidR="004173E0" w:rsidRPr="002950EF" w:rsidRDefault="00F61F58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organizovanje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okruglih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stolova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seminara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sastanaka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vođenja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računa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srpskim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interesima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državnim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interesima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boljeg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sagledavanja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teritoriji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Autonomne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Pokrajine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Metohija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ujedno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težeći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kapaciteta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efikasnijem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realizaciju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neophodna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4173E0" w:rsidRPr="002950EF">
        <w:rPr>
          <w:rFonts w:ascii="Arial" w:hAnsi="Arial" w:cs="Arial"/>
          <w:lang w:val="sr-Cyrl-RS"/>
        </w:rPr>
        <w:t>.</w:t>
      </w:r>
    </w:p>
    <w:p w:rsidR="004173E0" w:rsidRPr="002950EF" w:rsidRDefault="00F61F58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pripadnicima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srpskog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ostalih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Metohiji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srpskim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institucijama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580302" w:rsidRPr="002950EF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Srpske</w:t>
      </w:r>
      <w:r w:rsidR="00580302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liste</w:t>
      </w:r>
      <w:r w:rsidR="00580302" w:rsidRPr="002950EF">
        <w:rPr>
          <w:rFonts w:ascii="Arial" w:hAnsi="Arial" w:cs="Arial"/>
          <w:lang w:val="sr-Cyrl-RS"/>
        </w:rPr>
        <w:t>“ (</w:t>
      </w:r>
      <w:r>
        <w:rPr>
          <w:rFonts w:ascii="Arial" w:hAnsi="Arial" w:cs="Arial"/>
          <w:lang w:val="sr-Cyrl-RS"/>
        </w:rPr>
        <w:t>koji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kosovskog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4173E0" w:rsidRPr="002950EF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sa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ciljem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napravi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mehanizam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komunikacije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pokrenu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pokušaju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rešiti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brojni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problemi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4173E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da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zamenici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zajedno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predstavnicima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Kancelarije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narednom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periodu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posećuju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teritoriju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Autonomne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pokrajine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Metohija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ostvarivanja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bolje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međusobne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Kancelarije</w:t>
      </w:r>
      <w:r w:rsidR="004173E0" w:rsidRPr="002950EF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s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realizaciju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tih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potrebno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neophodna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4173E0" w:rsidRPr="002950EF">
        <w:rPr>
          <w:rFonts w:ascii="Arial" w:hAnsi="Arial" w:cs="Arial"/>
          <w:lang w:val="sr-Cyrl-RS"/>
        </w:rPr>
        <w:t>.</w:t>
      </w:r>
    </w:p>
    <w:p w:rsidR="004173E0" w:rsidRPr="002950EF" w:rsidRDefault="00F61F58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Kosovo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Metohiju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grupu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nastaviti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20</w:t>
      </w:r>
      <w:r w:rsidR="00CA3A0E" w:rsidRPr="002950EF">
        <w:rPr>
          <w:rFonts w:ascii="Arial" w:hAnsi="Arial" w:cs="Arial"/>
          <w:lang w:val="sr-Cyrl-RS"/>
        </w:rPr>
        <w:t>20</w:t>
      </w:r>
      <w:r w:rsidR="004173E0" w:rsidRPr="002950EF">
        <w:rPr>
          <w:rFonts w:ascii="Arial" w:hAnsi="Arial" w:cs="Arial"/>
          <w:lang w:val="sr-Cyrl-RS"/>
        </w:rPr>
        <w:t>.</w:t>
      </w:r>
      <w:r w:rsidR="00CA3A0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godini</w:t>
      </w:r>
      <w:r w:rsidR="004173E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2950EF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Zakona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44. </w:t>
      </w:r>
      <w:r>
        <w:rPr>
          <w:rFonts w:ascii="Arial" w:hAnsi="Arial" w:cs="Arial"/>
          <w:lang w:val="sr-Cyrl-RS"/>
        </w:rPr>
        <w:t>stav</w:t>
      </w:r>
      <w:r w:rsidR="004173E0" w:rsidRPr="002950EF">
        <w:rPr>
          <w:rFonts w:ascii="Arial" w:hAnsi="Arial" w:cs="Arial"/>
          <w:lang w:val="sr-Cyrl-RS"/>
        </w:rPr>
        <w:t xml:space="preserve"> 6. </w:t>
      </w:r>
      <w:r>
        <w:rPr>
          <w:rFonts w:ascii="Arial" w:hAnsi="Arial" w:cs="Arial"/>
          <w:lang w:val="sr-Cyrl-RS"/>
        </w:rPr>
        <w:t>Poslovnika</w:t>
      </w:r>
      <w:r w:rsidR="004173E0" w:rsidRPr="002950EF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2950EF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učestvuju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naučnici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stručnjaci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određenih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pitanjima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razmatraju</w:t>
      </w:r>
      <w:r w:rsidR="004173E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2950EF">
        <w:rPr>
          <w:rFonts w:ascii="Arial" w:hAnsi="Arial" w:cs="Arial"/>
          <w:lang w:val="sr-Cyrl-RS"/>
        </w:rPr>
        <w:t xml:space="preserve"> 14. </w:t>
      </w:r>
      <w:r>
        <w:rPr>
          <w:rFonts w:ascii="Arial" w:hAnsi="Arial" w:cs="Arial"/>
          <w:lang w:val="sr-Cyrl-RS"/>
        </w:rPr>
        <w:t>Zakona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2950EF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Sednice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uglavnom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CA3A0E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4173E0" w:rsidRPr="002950EF">
        <w:rPr>
          <w:rFonts w:ascii="Arial" w:hAnsi="Arial" w:cs="Arial"/>
          <w:lang w:val="sr-Cyrl-RS"/>
        </w:rPr>
        <w:t xml:space="preserve">. </w:t>
      </w:r>
    </w:p>
    <w:p w:rsidR="004173E0" w:rsidRPr="002950EF" w:rsidRDefault="00F61F58" w:rsidP="004173E0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izvršavanje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zadataka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služba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tehničku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obrazovanoj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Radnoj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razmatranje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delokruga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pitanjima</w:t>
      </w:r>
      <w:r w:rsidR="004173E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2950EF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Zakona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44. </w:t>
      </w:r>
      <w:r>
        <w:rPr>
          <w:rFonts w:ascii="Arial" w:hAnsi="Arial" w:cs="Arial"/>
          <w:lang w:val="sr-Cyrl-RS"/>
        </w:rPr>
        <w:t>stav</w:t>
      </w:r>
      <w:r w:rsidR="004173E0" w:rsidRPr="002950EF">
        <w:rPr>
          <w:rFonts w:ascii="Arial" w:hAnsi="Arial" w:cs="Arial"/>
          <w:lang w:val="sr-Cyrl-RS"/>
        </w:rPr>
        <w:t xml:space="preserve"> 6. </w:t>
      </w:r>
      <w:r>
        <w:rPr>
          <w:rFonts w:ascii="Arial" w:hAnsi="Arial" w:cs="Arial"/>
          <w:lang w:val="sr-Cyrl-RS"/>
        </w:rPr>
        <w:t>Poslovnika</w:t>
      </w:r>
      <w:r w:rsidR="004173E0" w:rsidRPr="002950EF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čijem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učestvuju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naučnici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stručnjaci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određenih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oblasti</w:t>
      </w:r>
      <w:r w:rsidR="004173E0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zavisnosti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razmatra</w:t>
      </w:r>
      <w:r w:rsidR="004173E0" w:rsidRPr="002950EF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stav</w:t>
      </w:r>
      <w:r w:rsidR="004173E0" w:rsidRPr="002950EF">
        <w:rPr>
          <w:rFonts w:ascii="Arial" w:hAnsi="Arial" w:cs="Arial"/>
          <w:lang w:val="sr-Cyrl-RS"/>
        </w:rPr>
        <w:t xml:space="preserve"> 14. </w:t>
      </w:r>
      <w:r>
        <w:rPr>
          <w:rFonts w:ascii="Arial" w:hAnsi="Arial" w:cs="Arial"/>
          <w:lang w:val="sr-Cyrl-RS"/>
        </w:rPr>
        <w:t>Zakona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4173E0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4173E0" w:rsidRPr="002950EF">
        <w:rPr>
          <w:rFonts w:ascii="Arial" w:hAnsi="Arial" w:cs="Arial"/>
          <w:lang w:val="sr-Cyrl-RS"/>
        </w:rPr>
        <w:t xml:space="preserve"> 43. </w:t>
      </w:r>
      <w:r>
        <w:rPr>
          <w:rFonts w:ascii="Arial" w:hAnsi="Arial" w:cs="Arial"/>
          <w:lang w:val="sr-Cyrl-RS"/>
        </w:rPr>
        <w:t>Poslovnika</w:t>
      </w:r>
      <w:r w:rsidR="004173E0" w:rsidRPr="002950EF">
        <w:rPr>
          <w:rFonts w:ascii="Arial" w:hAnsi="Arial" w:cs="Arial"/>
          <w:lang w:val="sr-Cyrl-RS"/>
        </w:rPr>
        <w:t xml:space="preserve">).  </w:t>
      </w:r>
    </w:p>
    <w:p w:rsidR="00D65C46" w:rsidRPr="002950EF" w:rsidRDefault="00E71922" w:rsidP="00BA30F4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>2.</w:t>
      </w:r>
      <w:r w:rsidR="00D65C46" w:rsidRPr="002950EF">
        <w:rPr>
          <w:rFonts w:ascii="Arial" w:hAnsi="Arial" w:cs="Arial"/>
        </w:rPr>
        <w:t>9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Nadležnost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Odbora</w:t>
      </w:r>
      <w:r w:rsidR="00D65C46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="00D65C46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kontrolu</w:t>
      </w:r>
      <w:r w:rsidR="00D65C46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službi</w:t>
      </w:r>
      <w:r w:rsidR="00D65C46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utemeljena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svega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</w:t>
      </w:r>
      <w:r w:rsidR="00D65C46" w:rsidRPr="002950EF">
        <w:rPr>
          <w:rFonts w:ascii="Arial" w:hAnsi="Arial" w:cs="Arial"/>
          <w:lang w:val="sr-Cyrl-RS"/>
        </w:rPr>
        <w:t xml:space="preserve">. 99. </w:t>
      </w:r>
      <w:r w:rsidR="00F61F58">
        <w:rPr>
          <w:rFonts w:ascii="Arial" w:hAnsi="Arial" w:cs="Arial"/>
          <w:lang w:val="sr-Cyrl-RS"/>
        </w:rPr>
        <w:t>Ustava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kojim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propisano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</w:t>
      </w:r>
      <w:r w:rsidR="00D65C46" w:rsidRPr="002950EF">
        <w:rPr>
          <w:rFonts w:ascii="Arial" w:hAnsi="Arial" w:cs="Arial"/>
          <w:lang w:val="sr-Cyrl-RS"/>
        </w:rPr>
        <w:t>a</w:t>
      </w:r>
      <w:r w:rsidR="00F61F58">
        <w:rPr>
          <w:rFonts w:ascii="Arial" w:hAnsi="Arial" w:cs="Arial"/>
          <w:lang w:val="sr-Cyrl-RS"/>
        </w:rPr>
        <w:t>rodna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nadzire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članom</w:t>
      </w:r>
      <w:r w:rsidR="00D65C46" w:rsidRPr="002950EF">
        <w:rPr>
          <w:rFonts w:ascii="Arial" w:hAnsi="Arial" w:cs="Arial"/>
          <w:lang w:val="sr-Cyrl-RS"/>
        </w:rPr>
        <w:t xml:space="preserve"> 15. </w:t>
      </w:r>
      <w:r w:rsidR="00F61F58">
        <w:rPr>
          <w:rFonts w:ascii="Arial" w:hAnsi="Arial" w:cs="Arial"/>
          <w:lang w:val="sr-Cyrl-RS"/>
        </w:rPr>
        <w:t>Zakona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skuštini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kojim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propisano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ostvarivanju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svoje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kontrolne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vrši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službama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članom</w:t>
      </w:r>
      <w:r w:rsidR="00D65C46" w:rsidRPr="002950EF">
        <w:rPr>
          <w:rFonts w:ascii="Arial" w:hAnsi="Arial" w:cs="Arial"/>
          <w:lang w:val="sr-Cyrl-RS"/>
        </w:rPr>
        <w:t xml:space="preserve"> 230. </w:t>
      </w:r>
      <w:r w:rsidR="00F61F58">
        <w:rPr>
          <w:rFonts w:ascii="Arial" w:hAnsi="Arial" w:cs="Arial"/>
          <w:lang w:val="sr-Cyrl-RS"/>
        </w:rPr>
        <w:t>stav</w:t>
      </w:r>
      <w:r w:rsidR="00D65C46" w:rsidRPr="002950EF">
        <w:rPr>
          <w:rFonts w:ascii="Arial" w:hAnsi="Arial" w:cs="Arial"/>
          <w:lang w:val="sr-Cyrl-RS"/>
        </w:rPr>
        <w:t xml:space="preserve"> 1. </w:t>
      </w:r>
      <w:r w:rsidR="00F61F58">
        <w:rPr>
          <w:rFonts w:ascii="Arial" w:hAnsi="Arial" w:cs="Arial"/>
          <w:lang w:val="sr-Cyrl-RS"/>
        </w:rPr>
        <w:t>Poslovnika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utvrđuje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radom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neposredno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preko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nadležnog</w:t>
      </w:r>
      <w:r w:rsidR="00D65C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. </w:t>
      </w:r>
    </w:p>
    <w:p w:rsidR="00D65C46" w:rsidRPr="002950EF" w:rsidRDefault="00F61F58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7209D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209D5" w:rsidRPr="002950EF">
        <w:rPr>
          <w:rFonts w:ascii="Arial" w:hAnsi="Arial" w:cs="Arial"/>
          <w:lang w:val="sr-Cyrl-RS"/>
        </w:rPr>
        <w:t>,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utvrđenih</w:t>
      </w:r>
      <w:r w:rsidR="007209D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Zakonom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osnovama</w:t>
      </w:r>
      <w:r w:rsidR="007209D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uređenja</w:t>
      </w:r>
      <w:r w:rsidR="007209D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7209D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7209D5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  <w:r w:rsidR="00D65C46" w:rsidRPr="002950EF">
        <w:rPr>
          <w:rFonts w:ascii="Arial" w:hAnsi="Arial" w:cs="Arial"/>
          <w:lang w:val="sr-Cyrl-RS"/>
        </w:rPr>
        <w:t xml:space="preserve"> 16.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7209D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209D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209D5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  <w:r w:rsidR="007209D5" w:rsidRPr="002950EF">
        <w:rPr>
          <w:rFonts w:ascii="Arial" w:hAnsi="Arial" w:cs="Arial"/>
          <w:lang w:val="sr-Cyrl-RS"/>
        </w:rPr>
        <w:t xml:space="preserve"> 66</w:t>
      </w:r>
      <w:r w:rsidR="00CA3A0E" w:rsidRPr="002950EF">
        <w:rPr>
          <w:rFonts w:ascii="Arial" w:hAnsi="Arial" w:cs="Arial"/>
          <w:lang w:val="sr-Cyrl-RS"/>
        </w:rPr>
        <w:t>.</w:t>
      </w:r>
      <w:r w:rsidR="007209D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209D5" w:rsidRPr="002950EF">
        <w:rPr>
          <w:rFonts w:ascii="Arial" w:hAnsi="Arial" w:cs="Arial"/>
          <w:lang w:val="sr-Cyrl-RS"/>
        </w:rPr>
        <w:t xml:space="preserve"> 20</w:t>
      </w:r>
      <w:r w:rsidR="00CA3A0E" w:rsidRPr="002950EF">
        <w:rPr>
          <w:rFonts w:ascii="Arial" w:hAnsi="Arial" w:cs="Arial"/>
          <w:lang w:val="sr-Cyrl-RS"/>
        </w:rPr>
        <w:t>20</w:t>
      </w:r>
      <w:r w:rsidR="007209D5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7209D5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sledeće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aktivnosti</w:t>
      </w:r>
      <w:r w:rsidR="00D65C46" w:rsidRPr="002950EF">
        <w:rPr>
          <w:rFonts w:ascii="Arial" w:hAnsi="Arial" w:cs="Arial"/>
          <w:lang w:val="sr-Cyrl-RS"/>
        </w:rPr>
        <w:t>:</w:t>
      </w:r>
    </w:p>
    <w:p w:rsidR="00D65C46" w:rsidRPr="002950EF" w:rsidRDefault="00F61F58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Sednice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zajedničkih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zahtevu</w:t>
      </w:r>
      <w:r w:rsidR="00D65C46" w:rsidRPr="002950EF">
        <w:rPr>
          <w:rFonts w:ascii="Arial" w:hAnsi="Arial" w:cs="Arial"/>
          <w:lang w:val="sr-Cyrl-RS"/>
        </w:rPr>
        <w:t>.</w:t>
      </w:r>
      <w:r w:rsidR="00D65C46" w:rsidRPr="002950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20</w:t>
      </w:r>
      <w:r w:rsidR="00CA3A0E" w:rsidRPr="002950EF">
        <w:rPr>
          <w:rFonts w:ascii="Arial" w:hAnsi="Arial" w:cs="Arial"/>
          <w:lang w:val="sr-Cyrl-RS"/>
        </w:rPr>
        <w:t>20</w:t>
      </w:r>
      <w:r w:rsidR="00D65C46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očekuje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D65C46" w:rsidRPr="002950EF">
        <w:rPr>
          <w:rFonts w:ascii="Arial" w:hAnsi="Arial" w:cs="Arial"/>
          <w:lang w:val="sr-Cyrl-RS"/>
        </w:rPr>
        <w:t xml:space="preserve"> 20 </w:t>
      </w:r>
      <w:r>
        <w:rPr>
          <w:rFonts w:ascii="Arial" w:hAnsi="Arial" w:cs="Arial"/>
          <w:lang w:val="sr-Cyrl-RS"/>
        </w:rPr>
        <w:t>sednica</w:t>
      </w:r>
      <w:r w:rsidR="00D65C46" w:rsidRPr="002950EF">
        <w:rPr>
          <w:rFonts w:ascii="Arial" w:hAnsi="Arial" w:cs="Arial"/>
          <w:b/>
        </w:rPr>
        <w:t xml:space="preserve">. </w:t>
      </w:r>
      <w:r w:rsidR="00D65C46" w:rsidRPr="002950EF">
        <w:rPr>
          <w:rFonts w:ascii="Arial" w:hAnsi="Arial" w:cs="Arial"/>
          <w:lang w:val="sr-Cyrl-RS"/>
        </w:rPr>
        <w:t xml:space="preserve"> </w:t>
      </w:r>
    </w:p>
    <w:p w:rsidR="00D65C46" w:rsidRPr="002950EF" w:rsidRDefault="00F61F58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4F51E4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sprovesti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sedištima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regionalnim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centrima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4F51E4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Navedene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realizovati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Odlukom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načinu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neposredan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Planom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donosi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početkom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kalendarske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civilne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. </w:t>
      </w:r>
    </w:p>
    <w:p w:rsidR="004F51E4" w:rsidRPr="002950EF" w:rsidRDefault="00F61F58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cilju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usvajanja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najbolje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prakse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razmene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iskustava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pogledu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sektora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planira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razvijanje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jačanje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D65C46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Pomenuta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ostvarivaće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naročito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kroz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srodnim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odborima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regionu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posete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stranih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posete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predstavnika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srodnih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učešće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regionalnim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skupovima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seminarima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okruglim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D65C46" w:rsidRPr="002950EF">
        <w:rPr>
          <w:rFonts w:ascii="Arial" w:hAnsi="Arial" w:cs="Arial"/>
          <w:lang w:val="sr-Cyrl-RS"/>
        </w:rPr>
        <w:t>.</w:t>
      </w:r>
    </w:p>
    <w:p w:rsidR="00D65C46" w:rsidRPr="002950EF" w:rsidRDefault="00F61F58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teži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unapređenju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kapaciteta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kako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Kako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nadzor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sektorom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bili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efikasniji</w:t>
      </w:r>
      <w:r w:rsidR="00D65C46" w:rsidRPr="002950E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međunarodnim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organizacijama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realizuje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edukativne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seminare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konferencije</w:t>
      </w:r>
      <w:r w:rsidR="00D65C46" w:rsidRPr="002950EF">
        <w:rPr>
          <w:rFonts w:ascii="Arial" w:hAnsi="Arial" w:cs="Arial"/>
          <w:lang w:val="sr-Cyrl-RS"/>
        </w:rPr>
        <w:t>.</w:t>
      </w:r>
    </w:p>
    <w:p w:rsidR="00D65C46" w:rsidRPr="002950EF" w:rsidRDefault="00F61F58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4F51E4" w:rsidRPr="002950EF">
        <w:rPr>
          <w:rFonts w:ascii="Arial" w:hAnsi="Arial" w:cs="Arial"/>
          <w:lang w:val="sr-Cyrl-RS"/>
        </w:rPr>
        <w:t>,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potrebi</w:t>
      </w:r>
      <w:r w:rsidR="004F51E4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organizovati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slušanja</w:t>
      </w:r>
      <w:r w:rsidR="00D65C46" w:rsidRPr="002950E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D65C46" w:rsidRPr="002950E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pribavljanja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informacija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stručnih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mišljenja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razjašnjenja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pojedinih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predloženog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važećeg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razjašnjenja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značajnih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praćenja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sprovođenja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primene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ostvarivanja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65C46" w:rsidRPr="002950EF">
        <w:rPr>
          <w:rFonts w:ascii="Arial" w:hAnsi="Arial" w:cs="Arial"/>
          <w:lang w:val="sr-Cyrl-RS"/>
        </w:rPr>
        <w:t xml:space="preserve">. </w:t>
      </w:r>
    </w:p>
    <w:p w:rsidR="00D65C46" w:rsidRPr="002950EF" w:rsidRDefault="00F61F58" w:rsidP="004F51E4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sklopu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bezbjednost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Srpske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bezbednosti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Odborom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postoji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mogućnost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organizovanja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zajedničkih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D65C46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drugih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vidova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saradnje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Protokolom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saradnji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</w:t>
      </w:r>
      <w:r w:rsidR="00D65C46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D65C46" w:rsidRPr="002950EF">
        <w:rPr>
          <w:rFonts w:ascii="Arial" w:hAnsi="Arial" w:cs="Arial"/>
          <w:lang w:val="sr-Cyrl-RS"/>
        </w:rPr>
        <w:t>.</w:t>
      </w:r>
    </w:p>
    <w:p w:rsidR="003964AD" w:rsidRPr="002950EF" w:rsidRDefault="00E71922" w:rsidP="003964AD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lastRenderedPageBreak/>
        <w:t>2.</w:t>
      </w:r>
      <w:r w:rsidR="00BA30F4" w:rsidRPr="002950EF">
        <w:rPr>
          <w:rFonts w:ascii="Arial" w:hAnsi="Arial" w:cs="Arial"/>
        </w:rPr>
        <w:t>10</w:t>
      </w:r>
      <w:r w:rsidR="00AF22FA" w:rsidRPr="002950EF">
        <w:rPr>
          <w:rFonts w:ascii="Arial" w:hAnsi="Arial" w:cs="Arial"/>
        </w:rPr>
        <w:t>.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dijasporu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regionu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utvrđenim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članom</w:t>
      </w:r>
      <w:r w:rsidR="003964AD" w:rsidRPr="002950EF">
        <w:rPr>
          <w:rFonts w:ascii="Arial" w:hAnsi="Arial" w:cs="Arial"/>
          <w:lang w:val="sr-Cyrl-RS"/>
        </w:rPr>
        <w:t xml:space="preserve"> 53. </w:t>
      </w:r>
      <w:r w:rsidR="00F61F58">
        <w:rPr>
          <w:rFonts w:ascii="Arial" w:hAnsi="Arial" w:cs="Arial"/>
          <w:lang w:val="sr-Cyrl-RS"/>
        </w:rPr>
        <w:t>Poslovnika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3964AD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20</w:t>
      </w:r>
      <w:r w:rsidR="007D3458" w:rsidRPr="002950EF">
        <w:rPr>
          <w:rFonts w:ascii="Arial" w:hAnsi="Arial" w:cs="Arial"/>
          <w:lang w:val="sr-Cyrl-RS"/>
        </w:rPr>
        <w:t>20</w:t>
      </w:r>
      <w:r w:rsidR="003964AD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planirane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sledeće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="003964AD" w:rsidRPr="002950EF">
        <w:rPr>
          <w:rFonts w:ascii="Arial" w:hAnsi="Arial" w:cs="Arial"/>
          <w:lang w:val="sr-Cyrl-RS"/>
        </w:rPr>
        <w:t>:</w:t>
      </w:r>
    </w:p>
    <w:p w:rsidR="003964AD" w:rsidRPr="002950EF" w:rsidRDefault="00F61F58" w:rsidP="004F51E4">
      <w:pPr>
        <w:ind w:firstLine="720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Sednice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redovna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3964AD" w:rsidRPr="002950EF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>tematske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sednice</w:t>
      </w:r>
      <w:r w:rsidR="003964AD" w:rsidRPr="002950E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sednice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razmatranja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predloga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3964AD" w:rsidRPr="002950EF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načelu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pojedinostima</w:t>
      </w:r>
      <w:r w:rsidR="003964AD" w:rsidRPr="002950EF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akata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spadaju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delokrug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rada</w:t>
      </w:r>
      <w:r w:rsidR="003964AD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3964AD" w:rsidRPr="002950E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zajedničkih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3964AD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Broj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teško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predvideti</w:t>
      </w:r>
      <w:r w:rsidR="003964AD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načelno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20</w:t>
      </w:r>
      <w:r w:rsidR="007D3458" w:rsidRPr="002950EF">
        <w:rPr>
          <w:rFonts w:ascii="Arial" w:hAnsi="Arial" w:cs="Arial"/>
          <w:lang w:val="sr-Cyrl-RS"/>
        </w:rPr>
        <w:t>20</w:t>
      </w:r>
      <w:r w:rsidR="003964AD" w:rsidRPr="002950E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godini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očekuje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održi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deset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sedištu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3964AD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</w:t>
      </w:r>
      <w:r w:rsidR="003964AD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sedišta</w:t>
      </w:r>
      <w:r w:rsidR="003964AD" w:rsidRPr="002950EF">
        <w:rPr>
          <w:rFonts w:ascii="Arial" w:hAnsi="Arial" w:cs="Arial"/>
          <w:lang w:val="sr-Cyrl-RS"/>
        </w:rPr>
        <w:t xml:space="preserve">. </w:t>
      </w:r>
    </w:p>
    <w:p w:rsidR="003964AD" w:rsidRPr="002950EF" w:rsidRDefault="004F51E4" w:rsidP="004F51E4">
      <w:pPr>
        <w:tabs>
          <w:tab w:val="left" w:pos="1080"/>
        </w:tabs>
        <w:spacing w:after="120"/>
        <w:contextualSpacing/>
        <w:rPr>
          <w:rFonts w:ascii="Arial" w:hAnsi="Arial" w:cs="Arial"/>
          <w:lang w:val="sr-Cyrl-CS"/>
        </w:rPr>
      </w:pPr>
      <w:r w:rsidRPr="002950EF">
        <w:rPr>
          <w:rFonts w:ascii="Arial" w:hAnsi="Arial" w:cs="Arial"/>
          <w:lang w:val="sr-Cyrl-RS"/>
        </w:rPr>
        <w:t xml:space="preserve">            </w:t>
      </w:r>
      <w:r w:rsidR="00F61F58">
        <w:rPr>
          <w:rFonts w:ascii="Arial" w:hAnsi="Arial" w:cs="Arial"/>
          <w:lang w:val="sr-Cyrl-RS"/>
        </w:rPr>
        <w:t>Odbor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usvajanja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najbolje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prakse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razmene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iskustava</w:t>
      </w:r>
      <w:r w:rsidR="003964AD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planira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razvijanje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jačanje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regionalne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saradnje</w:t>
      </w:r>
      <w:r w:rsidR="003964AD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Pomenuta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ostvarivaće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naročito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kroz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posete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stranih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delegacija</w:t>
      </w:r>
      <w:r w:rsidR="003964AD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posete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predstavnika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srodnih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3964AD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posete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srodnim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regionu</w:t>
      </w:r>
      <w:r w:rsidR="003964AD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učešće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regionalnim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međunarodnim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skupovima</w:t>
      </w:r>
      <w:r w:rsidR="003964AD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okruglim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="003964AD" w:rsidRPr="002950EF">
        <w:rPr>
          <w:rFonts w:ascii="Arial" w:hAnsi="Arial" w:cs="Arial"/>
          <w:lang w:val="sr-Cyrl-RS"/>
        </w:rPr>
        <w:t>.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Odbor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će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primati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delegacije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odazivati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njihove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pozive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posetu</w:t>
      </w:r>
      <w:r w:rsidR="003964AD" w:rsidRPr="002950EF">
        <w:rPr>
          <w:rFonts w:ascii="Arial" w:hAnsi="Arial" w:cs="Arial"/>
          <w:lang w:val="sr-Cyrl-CS"/>
        </w:rPr>
        <w:t xml:space="preserve">. </w:t>
      </w:r>
    </w:p>
    <w:p w:rsidR="003964AD" w:rsidRPr="002950EF" w:rsidRDefault="00FE79A1" w:rsidP="00FE79A1">
      <w:pPr>
        <w:spacing w:after="120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RS"/>
        </w:rPr>
        <w:t>Odbor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teži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unapređenju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stručnih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kapaciteta</w:t>
      </w:r>
      <w:r w:rsidR="003964AD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kako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tako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3964AD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tom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smislu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postoji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mogućnost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samostalno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ili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međunarodnim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organizacijama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realizuje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edukativne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seminare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konferencije</w:t>
      </w:r>
      <w:r w:rsidR="003964AD" w:rsidRPr="002950EF">
        <w:rPr>
          <w:rFonts w:ascii="Arial" w:hAnsi="Arial" w:cs="Arial"/>
          <w:lang w:val="sr-Cyrl-RS"/>
        </w:rPr>
        <w:t>.</w:t>
      </w:r>
    </w:p>
    <w:p w:rsidR="003964AD" w:rsidRPr="002950EF" w:rsidRDefault="00016C0F" w:rsidP="004F51E4">
      <w:pPr>
        <w:tabs>
          <w:tab w:val="left" w:pos="1080"/>
        </w:tabs>
        <w:spacing w:after="120"/>
        <w:contextualSpacing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 xml:space="preserve">               </w:t>
      </w:r>
      <w:r w:rsidR="00F61F58">
        <w:rPr>
          <w:rFonts w:ascii="Arial" w:hAnsi="Arial" w:cs="Arial"/>
          <w:lang w:val="sr-Cyrl-RS"/>
        </w:rPr>
        <w:t>Po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organizovati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slušanja</w:t>
      </w:r>
      <w:r w:rsidR="003964AD" w:rsidRPr="002950EF">
        <w:rPr>
          <w:rFonts w:ascii="Arial" w:hAnsi="Arial" w:cs="Arial"/>
          <w:b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ostvarivanja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kontrolne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3964AD" w:rsidRPr="002950EF">
        <w:rPr>
          <w:rFonts w:ascii="Arial" w:hAnsi="Arial" w:cs="Arial"/>
          <w:lang w:val="sr-Cyrl-RS"/>
        </w:rPr>
        <w:t>,</w:t>
      </w:r>
      <w:r w:rsidR="003964AD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RS"/>
        </w:rPr>
        <w:t>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pribavljanja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informacija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ili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drugog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pitanja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nadležnosti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3964AD" w:rsidRPr="002950EF">
        <w:rPr>
          <w:rFonts w:ascii="Arial" w:hAnsi="Arial" w:cs="Arial"/>
          <w:lang w:val="sr-Cyrl-RS"/>
        </w:rPr>
        <w:t xml:space="preserve">. </w:t>
      </w:r>
    </w:p>
    <w:p w:rsidR="003964AD" w:rsidRPr="002950EF" w:rsidRDefault="004F51E4" w:rsidP="008C23D6">
      <w:pPr>
        <w:tabs>
          <w:tab w:val="left" w:pos="993"/>
        </w:tabs>
        <w:spacing w:after="120"/>
        <w:contextualSpacing/>
        <w:rPr>
          <w:rFonts w:ascii="Arial" w:hAnsi="Arial" w:cs="Arial"/>
          <w:lang w:val="sr-Cyrl-CS"/>
        </w:rPr>
      </w:pPr>
      <w:r w:rsidRPr="002950EF"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Odbor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sarađivati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organima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organizacijama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telima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bave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zaštitom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nevladinim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udruženjima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inostranstvu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angažovana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vezanim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odnos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matice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dijaspore</w:t>
      </w:r>
      <w:r w:rsidR="003964AD" w:rsidRPr="002950EF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Odbor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će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sarađivati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organima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organizacijama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telima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inostranstvu</w:t>
      </w:r>
      <w:r w:rsidR="003964AD" w:rsidRPr="002950EF">
        <w:rPr>
          <w:rFonts w:ascii="Arial" w:hAnsi="Arial" w:cs="Arial"/>
          <w:lang w:val="ru-RU"/>
        </w:rPr>
        <w:t>,</w:t>
      </w:r>
      <w:r w:rsidR="003964AD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posebno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Ministarstvom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spoljnih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Upravom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saradnju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kao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ministarstvima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3964AD" w:rsidRPr="002950EF">
        <w:rPr>
          <w:rFonts w:ascii="Arial" w:hAnsi="Arial" w:cs="Arial"/>
          <w:lang w:val="sr-Cyrl-CS"/>
        </w:rPr>
        <w:t xml:space="preserve">  </w:t>
      </w:r>
      <w:r w:rsidR="00F61F58">
        <w:rPr>
          <w:rFonts w:ascii="Arial" w:hAnsi="Arial" w:cs="Arial"/>
          <w:lang w:val="sr-Cyrl-CS"/>
        </w:rPr>
        <w:t>unutrašnje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poslove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finansije</w:t>
      </w:r>
      <w:r w:rsidR="003964AD" w:rsidRPr="002950EF">
        <w:rPr>
          <w:rFonts w:ascii="Arial" w:hAnsi="Arial" w:cs="Arial"/>
          <w:lang w:val="sr-Cyrl-CS"/>
        </w:rPr>
        <w:t xml:space="preserve">,  </w:t>
      </w:r>
      <w:r w:rsidR="00F61F58">
        <w:rPr>
          <w:rFonts w:ascii="Arial" w:hAnsi="Arial" w:cs="Arial"/>
          <w:lang w:val="sr-Cyrl-CS"/>
        </w:rPr>
        <w:t>ekonomiju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obrazovanje</w:t>
      </w:r>
      <w:r w:rsidR="003964AD" w:rsidRPr="002950EF">
        <w:rPr>
          <w:rFonts w:ascii="Arial" w:hAnsi="Arial" w:cs="Arial"/>
          <w:lang w:val="sr-Cyrl-CS"/>
        </w:rPr>
        <w:t xml:space="preserve">,  </w:t>
      </w:r>
      <w:r w:rsidR="00F61F58">
        <w:rPr>
          <w:rFonts w:ascii="Arial" w:hAnsi="Arial" w:cs="Arial"/>
          <w:lang w:val="sr-Cyrl-CS"/>
        </w:rPr>
        <w:t>kulturu</w:t>
      </w:r>
      <w:r w:rsidR="003964AD" w:rsidRPr="002950EF">
        <w:rPr>
          <w:rFonts w:ascii="Arial" w:hAnsi="Arial" w:cs="Arial"/>
          <w:lang w:val="sr-Cyrl-CS"/>
        </w:rPr>
        <w:t xml:space="preserve">,  </w:t>
      </w:r>
      <w:r w:rsidR="00F61F58">
        <w:rPr>
          <w:rFonts w:ascii="Arial" w:hAnsi="Arial" w:cs="Arial"/>
          <w:lang w:val="sr-Cyrl-CS"/>
        </w:rPr>
        <w:t>informisanje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rad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socijalnu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politiku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omladinu</w:t>
      </w:r>
      <w:r w:rsidR="003964AD" w:rsidRPr="002950EF">
        <w:rPr>
          <w:rFonts w:ascii="Arial" w:hAnsi="Arial" w:cs="Arial"/>
          <w:lang w:val="sr-Cyrl-CS"/>
        </w:rPr>
        <w:t>,</w:t>
      </w:r>
      <w:r w:rsidR="003964AD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CS"/>
        </w:rPr>
        <w:t>sport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vere</w:t>
      </w:r>
      <w:r w:rsidR="003964AD" w:rsidRPr="002950EF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diplomatsko</w:t>
      </w:r>
      <w:r w:rsidR="003964AD" w:rsidRPr="002950EF">
        <w:rPr>
          <w:rFonts w:ascii="Arial" w:hAnsi="Arial" w:cs="Arial"/>
          <w:lang w:val="sr-Cyrl-CS"/>
        </w:rPr>
        <w:t>-</w:t>
      </w:r>
      <w:r w:rsidR="00F61F58">
        <w:rPr>
          <w:rFonts w:ascii="Arial" w:hAnsi="Arial" w:cs="Arial"/>
          <w:lang w:val="sr-Cyrl-CS"/>
        </w:rPr>
        <w:t>konzularnim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predstavništvima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inostranstvu</w:t>
      </w:r>
      <w:r w:rsidR="003964AD" w:rsidRPr="002950EF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međuvladinim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mešovitim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srpske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manjine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nacionalnih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manjina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Srbiji</w:t>
      </w:r>
      <w:r w:rsidR="003964AD" w:rsidRPr="002950EF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Rumunija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Mađarska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Hrvatska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Makedonija</w:t>
      </w:r>
      <w:r w:rsidR="003964AD" w:rsidRPr="002950EF">
        <w:rPr>
          <w:rFonts w:ascii="Arial" w:hAnsi="Arial" w:cs="Arial"/>
          <w:lang w:val="sr-Cyrl-CS"/>
        </w:rPr>
        <w:t xml:space="preserve">...); </w:t>
      </w:r>
      <w:r w:rsidR="00F61F58">
        <w:rPr>
          <w:rFonts w:ascii="Arial" w:hAnsi="Arial" w:cs="Arial"/>
          <w:lang w:val="sr-Cyrl-CS"/>
        </w:rPr>
        <w:t>Skupštinom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njenim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savetima</w:t>
      </w:r>
      <w:r w:rsidR="003964AD" w:rsidRPr="002950EF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odborima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parlamenata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nadležni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nacionalnih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manjina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saradnju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delovima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živi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susednim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zemljama</w:t>
      </w:r>
      <w:r w:rsidR="003964AD" w:rsidRPr="002950EF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Maticom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iseljenika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bave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pitanjima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>;</w:t>
      </w:r>
      <w:r w:rsidR="003964AD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CS"/>
        </w:rPr>
        <w:t>Privrednom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komorom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="003964AD" w:rsidRPr="002950EF">
        <w:rPr>
          <w:rFonts w:ascii="Arial" w:hAnsi="Arial" w:cs="Arial"/>
          <w:lang w:val="sr-Cyrl-CS"/>
        </w:rPr>
        <w:t>;</w:t>
      </w:r>
      <w:r w:rsidR="003964AD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CS"/>
        </w:rPr>
        <w:t>školama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srpskom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jeziku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inostranstvu</w:t>
      </w:r>
      <w:r w:rsidR="003964AD" w:rsidRPr="002950EF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katedrama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srpski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jezik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fakultetima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inostranstvu</w:t>
      </w:r>
      <w:r w:rsidR="003964AD" w:rsidRPr="002950EF">
        <w:rPr>
          <w:rFonts w:ascii="Arial" w:hAnsi="Arial" w:cs="Arial"/>
          <w:lang w:val="sr-Cyrl-CS"/>
        </w:rPr>
        <w:t>;</w:t>
      </w:r>
      <w:r w:rsidR="003964AD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CS"/>
        </w:rPr>
        <w:t>medijima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srpskom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jeziku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zemljama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regiona</w:t>
      </w:r>
      <w:r w:rsidR="003964AD" w:rsidRPr="002950EF">
        <w:rPr>
          <w:rFonts w:ascii="Arial" w:hAnsi="Arial" w:cs="Arial"/>
          <w:lang w:val="sr-Cyrl-CS"/>
        </w:rPr>
        <w:t>;</w:t>
      </w:r>
      <w:r w:rsidR="003964AD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CS"/>
        </w:rPr>
        <w:t>medijima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informišu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pre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svega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Javnim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servisom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Radio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Televizije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="003964AD" w:rsidRPr="002950EF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kao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kulturno</w:t>
      </w:r>
      <w:r w:rsidR="003964AD" w:rsidRPr="002950EF">
        <w:rPr>
          <w:rFonts w:ascii="Arial" w:hAnsi="Arial" w:cs="Arial"/>
          <w:lang w:val="sr-Cyrl-CS"/>
        </w:rPr>
        <w:t>-</w:t>
      </w:r>
      <w:r w:rsidR="00F61F58">
        <w:rPr>
          <w:rFonts w:ascii="Arial" w:hAnsi="Arial" w:cs="Arial"/>
          <w:lang w:val="sr-Cyrl-CS"/>
        </w:rPr>
        <w:t>umetničkim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udruženjima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inostranstvu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okupljaju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 xml:space="preserve">. </w:t>
      </w:r>
    </w:p>
    <w:p w:rsidR="003964AD" w:rsidRPr="002950EF" w:rsidRDefault="004F51E4" w:rsidP="008C23D6">
      <w:pPr>
        <w:tabs>
          <w:tab w:val="left" w:pos="993"/>
        </w:tabs>
        <w:spacing w:after="120"/>
        <w:contextualSpacing/>
        <w:rPr>
          <w:rFonts w:ascii="Arial" w:hAnsi="Arial" w:cs="Arial"/>
          <w:lang w:val="sr-Cyrl-CS"/>
        </w:rPr>
      </w:pPr>
      <w:r w:rsidRPr="002950EF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Odbor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će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podržavati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obezbeđivati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uslove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sve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legitimne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interese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pripadnika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naše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dijaspore</w:t>
      </w:r>
      <w:r w:rsidR="003964AD" w:rsidRPr="002950EF">
        <w:rPr>
          <w:rFonts w:ascii="Arial" w:hAnsi="Arial" w:cs="Arial"/>
          <w:lang w:val="sr-Cyrl-CS"/>
        </w:rPr>
        <w:t xml:space="preserve">: </w:t>
      </w:r>
      <w:r w:rsidR="00F61F58">
        <w:rPr>
          <w:rFonts w:ascii="Arial" w:hAnsi="Arial" w:cs="Arial"/>
          <w:lang w:val="sr-Cyrl-CS"/>
        </w:rPr>
        <w:t>ostvarivanja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Strategije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očuvanja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jačanja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matične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zemlje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regulisanja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državljanstva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ličnih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isprava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redovnih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dopunskih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oblika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nastave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srpskom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jeziku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školama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inostranstvu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učešća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privrednom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razvoju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učešća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izborima</w:t>
      </w:r>
      <w:r w:rsidR="003964AD" w:rsidRPr="002950EF">
        <w:rPr>
          <w:rFonts w:ascii="Arial" w:hAnsi="Arial" w:cs="Arial"/>
          <w:lang w:val="sr-Cyrl-CS"/>
        </w:rPr>
        <w:t xml:space="preserve">  </w:t>
      </w:r>
      <w:r w:rsidR="00F61F58">
        <w:rPr>
          <w:rFonts w:ascii="Arial" w:hAnsi="Arial" w:cs="Arial"/>
          <w:lang w:val="sr-Cyrl-CS"/>
        </w:rPr>
        <w:t>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vlasti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Srbiji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otvaranja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novih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DKP</w:t>
      </w:r>
      <w:r w:rsidR="003964AD" w:rsidRPr="002950EF">
        <w:rPr>
          <w:rFonts w:ascii="Arial" w:hAnsi="Arial" w:cs="Arial"/>
          <w:lang w:val="sr-Cyrl-CS"/>
        </w:rPr>
        <w:t>-</w:t>
      </w:r>
      <w:r w:rsidR="00F61F58">
        <w:rPr>
          <w:rFonts w:ascii="Arial" w:hAnsi="Arial" w:cs="Arial"/>
          <w:lang w:val="sr-Cyrl-CS"/>
        </w:rPr>
        <w:t>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kulturnih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centara</w:t>
      </w:r>
      <w:r w:rsidR="003964AD" w:rsidRPr="002950E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imenovanja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počasnih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konzula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Republike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sredinama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živi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brojna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dijaspora</w:t>
      </w:r>
      <w:r w:rsidR="003964AD" w:rsidRPr="002950EF">
        <w:rPr>
          <w:rFonts w:ascii="Arial" w:hAnsi="Arial" w:cs="Arial"/>
          <w:lang w:val="sr-Cyrl-CS"/>
        </w:rPr>
        <w:t>,</w:t>
      </w:r>
      <w:r w:rsidR="003964AD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CS"/>
        </w:rPr>
        <w:t>očuvanja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srpske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kulturne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baštine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inostranstvu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poslovima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očuvanja</w:t>
      </w:r>
      <w:r w:rsidR="003964AD" w:rsidRPr="002950EF">
        <w:rPr>
          <w:rFonts w:ascii="Arial" w:hAnsi="Arial" w:cs="Arial"/>
          <w:lang w:val="sr-Cyrl-CS"/>
        </w:rPr>
        <w:t>,</w:t>
      </w:r>
      <w:r w:rsidR="003964AD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CS"/>
        </w:rPr>
        <w:t>jačanja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ostvarivanja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veza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dijaspore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regionu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matičnom</w:t>
      </w:r>
      <w:r w:rsidR="003964AD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državom</w:t>
      </w:r>
      <w:r w:rsidR="003964AD" w:rsidRPr="002950EF">
        <w:rPr>
          <w:rFonts w:ascii="Arial" w:hAnsi="Arial" w:cs="Arial"/>
          <w:lang w:val="sr-Cyrl-CS"/>
        </w:rPr>
        <w:t>.</w:t>
      </w:r>
    </w:p>
    <w:p w:rsidR="009D1B1E" w:rsidRPr="002950EF" w:rsidRDefault="005B2327" w:rsidP="009D1B1E">
      <w:pPr>
        <w:tabs>
          <w:tab w:val="left" w:pos="720"/>
        </w:tabs>
        <w:rPr>
          <w:rFonts w:ascii="Arial" w:hAnsi="Arial" w:cs="Arial"/>
        </w:rPr>
      </w:pPr>
      <w:r w:rsidRPr="002950EF">
        <w:rPr>
          <w:rFonts w:ascii="Arial" w:hAnsi="Arial" w:cs="Arial"/>
        </w:rPr>
        <w:tab/>
      </w:r>
      <w:r w:rsidR="00E71922" w:rsidRPr="002950EF">
        <w:rPr>
          <w:rFonts w:ascii="Arial" w:hAnsi="Arial" w:cs="Arial"/>
          <w:lang w:val="sr-Cyrl-RS"/>
        </w:rPr>
        <w:t>2.1</w:t>
      </w:r>
      <w:r w:rsidR="00BA30F4" w:rsidRPr="002950EF">
        <w:rPr>
          <w:rFonts w:ascii="Arial" w:hAnsi="Arial" w:cs="Arial"/>
        </w:rPr>
        <w:t>1</w:t>
      </w:r>
      <w:r w:rsidR="00E71922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Vlada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9D1B1E" w:rsidRPr="002950EF">
        <w:rPr>
          <w:rFonts w:ascii="Arial" w:hAnsi="Arial" w:cs="Arial"/>
          <w:lang w:val="sr-Cyrl-RS"/>
        </w:rPr>
        <w:t xml:space="preserve"> 2015. </w:t>
      </w:r>
      <w:r w:rsidR="00F61F58">
        <w:rPr>
          <w:rFonts w:ascii="Arial" w:hAnsi="Arial" w:cs="Arial"/>
          <w:lang w:val="sr-Cyrl-RS"/>
        </w:rPr>
        <w:t>godine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usvojila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Program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reforme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upravljanja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finansijama</w:t>
      </w:r>
      <w:r w:rsidR="009D1B1E" w:rsidRPr="002950EF">
        <w:rPr>
          <w:rFonts w:ascii="Arial" w:hAnsi="Arial" w:cs="Arial"/>
          <w:lang w:val="sr-Cyrl-RS"/>
        </w:rPr>
        <w:t xml:space="preserve"> 2016-2020 </w:t>
      </w:r>
      <w:r w:rsidR="00F61F58">
        <w:rPr>
          <w:rFonts w:ascii="Arial" w:hAnsi="Arial" w:cs="Arial"/>
          <w:lang w:val="sr-Cyrl-RS"/>
        </w:rPr>
        <w:t>sa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pratećim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Akcionim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planom</w:t>
      </w:r>
      <w:r w:rsidR="009D1B1E" w:rsidRPr="002950EF">
        <w:rPr>
          <w:rFonts w:ascii="Arial" w:hAnsi="Arial" w:cs="Arial"/>
          <w:b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preko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Odbora</w:t>
      </w:r>
      <w:r w:rsidR="009D1B1E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="009D1B1E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finansije</w:t>
      </w:r>
      <w:r w:rsidR="009D1B1E"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republički</w:t>
      </w:r>
      <w:r w:rsidR="009D1B1E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budžet</w:t>
      </w:r>
      <w:r w:rsidR="009D1B1E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="009D1B1E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kontrolu</w:t>
      </w:r>
      <w:r w:rsidR="009D1B1E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trošenja</w:t>
      </w:r>
      <w:r w:rsidR="009D1B1E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javnih</w:t>
      </w:r>
      <w:r w:rsidR="009D1B1E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sredstava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označena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kao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jedan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sprovođenje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pomenutog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Programa</w:t>
      </w:r>
      <w:r w:rsidR="009D1B1E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skladu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navedenim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daljeg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jačanja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Akcionim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lastRenderedPageBreak/>
        <w:t>sprovođenje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Programa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reforme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upravljanja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finansijama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predviđeno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jedan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nosilaca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eksternog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finansijama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zajedno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revizorskom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institucijom</w:t>
      </w:r>
      <w:r w:rsidR="009D1B1E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Navedenim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Akcionim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predviđeno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finansije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republički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trošenja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sredstava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2020. </w:t>
      </w:r>
      <w:r w:rsidR="00F61F58">
        <w:rPr>
          <w:rFonts w:ascii="Arial" w:hAnsi="Arial" w:cs="Arial"/>
          <w:lang w:val="sr-Cyrl-RS"/>
        </w:rPr>
        <w:t>godini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četiri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sednice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van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sedišta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održati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sednice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Pododbora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razmatranje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izveštaja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obavljenim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revizijama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uz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prisustvo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predstavnika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DRI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subjekata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revizije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predstavnika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relevantnih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organa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organizacija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institucija</w:t>
      </w:r>
      <w:r w:rsidR="009D1B1E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Cilj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održavanja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ovakvih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sednica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razmatraju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izveštaji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reviziji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konsolidovanih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finansijskih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izveštaja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pravilnosti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poslovanja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revidiranih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subjekata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jeste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podizanje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svesti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nalaza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revizije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preporuka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DRI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ulozi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parlamentarnog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finansijama</w:t>
      </w:r>
      <w:r w:rsidR="009D1B1E" w:rsidRPr="002950EF">
        <w:rPr>
          <w:rFonts w:ascii="Arial" w:hAnsi="Arial" w:cs="Arial"/>
          <w:lang w:val="sr-Cyrl-RS"/>
        </w:rPr>
        <w:t xml:space="preserve">.  </w:t>
      </w:r>
    </w:p>
    <w:p w:rsidR="009D1B1E" w:rsidRPr="002950EF" w:rsidRDefault="001C4287" w:rsidP="009D1B1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svoje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izborne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finansije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republički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trošenja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sredstava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člana</w:t>
      </w:r>
      <w:r w:rsidR="009D1B1E" w:rsidRPr="002950EF">
        <w:rPr>
          <w:rFonts w:ascii="Arial" w:hAnsi="Arial" w:cs="Arial"/>
          <w:lang w:val="sr-Cyrl-RS"/>
        </w:rPr>
        <w:t xml:space="preserve"> 140. </w:t>
      </w:r>
      <w:r w:rsidR="00F61F58">
        <w:rPr>
          <w:rFonts w:ascii="Arial" w:hAnsi="Arial" w:cs="Arial"/>
          <w:lang w:val="sr-Cyrl-RS"/>
        </w:rPr>
        <w:t>Zakona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nabavkama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nadležan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izbor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predsednika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Republičke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komisije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zaštitu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postupcima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nabavki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objavljivanjem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konkursa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izbor</w:t>
      </w:r>
      <w:r w:rsidR="009D1B1E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Kako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2020. </w:t>
      </w:r>
      <w:r w:rsidR="00F61F58">
        <w:rPr>
          <w:rFonts w:ascii="Arial" w:hAnsi="Arial" w:cs="Arial"/>
          <w:lang w:val="sr-Cyrl-RS"/>
        </w:rPr>
        <w:t>godini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ističe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mandat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predsedniku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jednom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navedene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Komisije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Odbor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pokrenuti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postupak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izbora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objavljivanjem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javnog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konkursa</w:t>
      </w:r>
      <w:r w:rsidR="009D1B1E" w:rsidRPr="002950EF">
        <w:rPr>
          <w:rFonts w:ascii="Arial" w:hAnsi="Arial" w:cs="Arial"/>
          <w:lang w:val="sr-Cyrl-RS"/>
        </w:rPr>
        <w:t>.</w:t>
      </w:r>
    </w:p>
    <w:p w:rsidR="009D1B1E" w:rsidRPr="002950EF" w:rsidRDefault="001C4287" w:rsidP="009D1B1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="009D1B1E" w:rsidRPr="002950EF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RS"/>
        </w:rPr>
        <w:t>Projekta</w:t>
      </w:r>
      <w:r w:rsidR="009D1B1E" w:rsidRPr="002950EF">
        <w:rPr>
          <w:rFonts w:ascii="Arial" w:hAnsi="Arial" w:cs="Arial"/>
          <w:lang w:val="sr-Cyrl-RS"/>
        </w:rPr>
        <w:t xml:space="preserve"> „</w:t>
      </w:r>
      <w:r w:rsidR="00F61F58">
        <w:rPr>
          <w:rFonts w:ascii="Arial" w:hAnsi="Arial" w:cs="Arial"/>
          <w:lang w:val="sr-Cyrl-RS"/>
        </w:rPr>
        <w:t>Jačanje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javnosti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="009D1B1E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="009D1B1E" w:rsidRPr="002950EF">
        <w:rPr>
          <w:rFonts w:ascii="Arial" w:hAnsi="Arial" w:cs="Arial"/>
          <w:b/>
          <w:lang w:val="sr-Cyrl-RS"/>
        </w:rPr>
        <w:t>“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koji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sprovodi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Programom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Ujedinjenih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nacija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razvoj</w:t>
      </w:r>
      <w:r w:rsidR="009D1B1E" w:rsidRPr="002950EF">
        <w:rPr>
          <w:rFonts w:ascii="Arial" w:hAnsi="Arial" w:cs="Arial"/>
          <w:lang w:val="sr-Cyrl-RS"/>
        </w:rPr>
        <w:t xml:space="preserve"> (UNDP)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Švajcarskom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agencijom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razvoj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saradnju</w:t>
      </w:r>
      <w:r w:rsidR="009D1B1E" w:rsidRPr="002950EF">
        <w:rPr>
          <w:rFonts w:ascii="Arial" w:hAnsi="Arial" w:cs="Arial"/>
          <w:lang w:val="sr-Cyrl-RS"/>
        </w:rPr>
        <w:t xml:space="preserve"> (</w:t>
      </w:r>
      <w:r w:rsidR="009D1B1E" w:rsidRPr="002950EF">
        <w:rPr>
          <w:rFonts w:ascii="Arial" w:hAnsi="Arial" w:cs="Arial"/>
        </w:rPr>
        <w:t>SDC</w:t>
      </w:r>
      <w:r w:rsidR="009D1B1E" w:rsidRPr="002950EF">
        <w:rPr>
          <w:rFonts w:ascii="Arial" w:hAnsi="Arial" w:cs="Arial"/>
          <w:lang w:val="sr-Cyrl-RS"/>
        </w:rPr>
        <w:t xml:space="preserve">), </w:t>
      </w:r>
      <w:r w:rsidR="00F61F58">
        <w:rPr>
          <w:rFonts w:ascii="Arial" w:hAnsi="Arial" w:cs="Arial"/>
          <w:lang w:val="sr-Cyrl-RS"/>
        </w:rPr>
        <w:t>Narodna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odnosno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finansije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republički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trošenja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sredstava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decembru</w:t>
      </w:r>
      <w:r w:rsidR="009D1B1E" w:rsidRPr="002950EF">
        <w:rPr>
          <w:rFonts w:ascii="Arial" w:hAnsi="Arial" w:cs="Arial"/>
          <w:lang w:val="sr-Cyrl-RS"/>
        </w:rPr>
        <w:t xml:space="preserve"> 2015. </w:t>
      </w:r>
      <w:r w:rsidR="00F61F58">
        <w:rPr>
          <w:rFonts w:ascii="Arial" w:hAnsi="Arial" w:cs="Arial"/>
          <w:lang w:val="sr-Cyrl-RS"/>
        </w:rPr>
        <w:t>godine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okončao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prvu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fazu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razvoju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Portala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finansijama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čime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realizovana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mera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utvrđena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Akcionim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Vlade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sprovođenje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Nacionalne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strategije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borbu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protiv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korupcije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Republici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period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="009D1B1E" w:rsidRPr="002950EF">
        <w:rPr>
          <w:rFonts w:ascii="Arial" w:hAnsi="Arial" w:cs="Arial"/>
          <w:lang w:val="sr-Cyrl-RS"/>
        </w:rPr>
        <w:t xml:space="preserve"> 2013. </w:t>
      </w:r>
      <w:r w:rsidR="00F61F58">
        <w:rPr>
          <w:rFonts w:ascii="Arial" w:hAnsi="Arial" w:cs="Arial"/>
          <w:lang w:val="sr-Cyrl-RS"/>
        </w:rPr>
        <w:t>do</w:t>
      </w:r>
      <w:r w:rsidR="009D1B1E" w:rsidRPr="002950EF">
        <w:rPr>
          <w:rFonts w:ascii="Arial" w:hAnsi="Arial" w:cs="Arial"/>
          <w:lang w:val="sr-Cyrl-RS"/>
        </w:rPr>
        <w:t xml:space="preserve"> 2018. </w:t>
      </w:r>
      <w:r w:rsidR="00F61F58">
        <w:rPr>
          <w:rFonts w:ascii="Arial" w:hAnsi="Arial" w:cs="Arial"/>
          <w:lang w:val="sr-Cyrl-RS"/>
        </w:rPr>
        <w:t>godine</w:t>
      </w:r>
      <w:r w:rsidR="009D1B1E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naredne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faze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postepeno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razvijati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narednom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periodu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predviđeno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povezivanje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Portala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elektronskim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sistemima</w:t>
      </w:r>
      <w:r w:rsidR="009D1B1E"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portalima</w:t>
      </w:r>
      <w:r w:rsidR="009D1B1E" w:rsidRPr="002950EF">
        <w:rPr>
          <w:rFonts w:ascii="Arial" w:hAnsi="Arial" w:cs="Arial"/>
          <w:lang w:val="sr-Cyrl-RS"/>
        </w:rPr>
        <w:t xml:space="preserve">)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praćenje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potrošnje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državnog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budžeta</w:t>
      </w:r>
      <w:r w:rsidR="009D1B1E"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Ministarstva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finansija</w:t>
      </w:r>
      <w:r w:rsidR="009D1B1E" w:rsidRPr="002950EF">
        <w:rPr>
          <w:rFonts w:ascii="Arial" w:hAnsi="Arial" w:cs="Arial"/>
          <w:lang w:val="sr-Cyrl-RS"/>
        </w:rPr>
        <w:t xml:space="preserve"> - </w:t>
      </w:r>
      <w:r w:rsidR="00F61F58">
        <w:rPr>
          <w:rFonts w:ascii="Arial" w:hAnsi="Arial" w:cs="Arial"/>
          <w:lang w:val="sr-Cyrl-RS"/>
        </w:rPr>
        <w:t>Uprave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dug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Uprave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trezor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Državne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revizorske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institucije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Uprave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nabavke</w:t>
      </w:r>
      <w:r w:rsidR="009D1B1E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Republičke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komisije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zaštitu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postupcima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nabavki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</w:t>
      </w:r>
      <w:r w:rsidR="009D1B1E" w:rsidRPr="002950EF">
        <w:rPr>
          <w:rFonts w:ascii="Arial" w:hAnsi="Arial" w:cs="Arial"/>
          <w:lang w:val="sr-Cyrl-RS"/>
        </w:rPr>
        <w:t xml:space="preserve">.), </w:t>
      </w:r>
      <w:r w:rsidR="00F61F58">
        <w:rPr>
          <w:rFonts w:ascii="Arial" w:hAnsi="Arial" w:cs="Arial"/>
          <w:lang w:val="sr-Cyrl-RS"/>
        </w:rPr>
        <w:t>preuzimanje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njihovih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podataka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uspostavljanje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jedinstvene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baze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podataka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sistemu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potrošnje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državnog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način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poslanicima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javnosti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olakšati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pristup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neophodnim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informacijama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trošenju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budžetskih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sredstava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omogućiti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jednostavan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efikasan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način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prate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trošenje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javnih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sredstava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budžeta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vrše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javnim</w:t>
      </w:r>
      <w:r w:rsidR="009D1B1E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finansijama</w:t>
      </w:r>
      <w:r w:rsidR="009D1B1E" w:rsidRPr="002950EF">
        <w:rPr>
          <w:rFonts w:ascii="Arial" w:hAnsi="Arial" w:cs="Arial"/>
          <w:lang w:val="sr-Cyrl-RS"/>
        </w:rPr>
        <w:t>.</w:t>
      </w:r>
    </w:p>
    <w:p w:rsidR="00E71922" w:rsidRPr="002950EF" w:rsidRDefault="00E71922" w:rsidP="005B2327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>2.1</w:t>
      </w:r>
      <w:r w:rsidR="00BA30F4" w:rsidRPr="002950EF">
        <w:rPr>
          <w:rFonts w:ascii="Arial" w:hAnsi="Arial" w:cs="Arial"/>
        </w:rPr>
        <w:t>2</w:t>
      </w:r>
      <w:r w:rsidR="00AF22FA" w:rsidRPr="002950EF">
        <w:rPr>
          <w:rFonts w:ascii="Arial" w:hAnsi="Arial" w:cs="Arial"/>
        </w:rPr>
        <w:t>.</w:t>
      </w:r>
      <w:r w:rsidR="00016C0F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privredu</w:t>
      </w:r>
      <w:r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regionalni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razvoj</w:t>
      </w:r>
      <w:r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trgovinu</w:t>
      </w:r>
      <w:r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turizam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energetiku</w:t>
      </w:r>
      <w:r w:rsidR="008112C1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8112C1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8112C1" w:rsidRPr="002950EF">
        <w:rPr>
          <w:rFonts w:ascii="Arial" w:hAnsi="Arial" w:cs="Arial"/>
          <w:lang w:val="sr-Cyrl-RS"/>
        </w:rPr>
        <w:t xml:space="preserve"> 2019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odrediti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učestvovati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="008112C1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Parlamentarnog</w:t>
      </w:r>
      <w:r w:rsidR="008112C1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plenuma</w:t>
      </w:r>
      <w:r w:rsidR="008112C1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Energetske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zajednice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Sekretarijatu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Energetske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zajednice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Beču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Evropskom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Briselu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ili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nekoj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članica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Energetske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zajednice</w:t>
      </w:r>
      <w:r w:rsidRPr="002950EF">
        <w:rPr>
          <w:rFonts w:ascii="Arial" w:hAnsi="Arial" w:cs="Arial"/>
          <w:lang w:val="sr-Cyrl-RS"/>
        </w:rPr>
        <w:t>.</w:t>
      </w:r>
    </w:p>
    <w:p w:rsidR="00853F47" w:rsidRPr="002950EF" w:rsidRDefault="00F61F58" w:rsidP="008C23D6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okviru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dimenzije</w:t>
      </w:r>
      <w:r w:rsidR="00853F47" w:rsidRPr="002950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predsedavanja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Evropskom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unijom</w:t>
      </w:r>
      <w:r w:rsidR="00853F47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učestvovati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sastancima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predsednika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nadležnih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nacionalnih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parlamenata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članica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Evropskog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853F47" w:rsidRPr="002950EF">
        <w:rPr>
          <w:rFonts w:ascii="Arial" w:hAnsi="Arial" w:cs="Arial"/>
          <w:lang w:val="sr-Cyrl-RS"/>
        </w:rPr>
        <w:t>;</w:t>
      </w:r>
      <w:r w:rsidR="00853F47" w:rsidRPr="002950EF">
        <w:rPr>
          <w:rFonts w:ascii="Arial" w:hAnsi="Arial" w:cs="Arial"/>
          <w:lang w:val="sr-Latn-RS"/>
        </w:rPr>
        <w:t xml:space="preserve"> </w:t>
      </w:r>
    </w:p>
    <w:p w:rsidR="00853F47" w:rsidRPr="002950EF" w:rsidRDefault="00F61F58" w:rsidP="008C23D6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uspostavljenim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pravnim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okvirom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dume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Federalne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Ruske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Federacije</w:t>
      </w:r>
      <w:r w:rsidR="00853F47" w:rsidRPr="002950E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zaključcima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Zajedničke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853F47" w:rsidRPr="002950EF">
        <w:rPr>
          <w:rFonts w:ascii="Arial" w:hAnsi="Arial" w:cs="Arial"/>
          <w:lang w:val="sr-Cyrl-CS"/>
        </w:rPr>
        <w:t xml:space="preserve"> 5. </w:t>
      </w:r>
      <w:r>
        <w:rPr>
          <w:rFonts w:ascii="Arial" w:hAnsi="Arial" w:cs="Arial"/>
          <w:lang w:val="sr-Cyrl-CS"/>
        </w:rPr>
        <w:t>juna</w:t>
      </w:r>
      <w:r w:rsidR="00853F47" w:rsidRPr="002950EF">
        <w:rPr>
          <w:rFonts w:ascii="Arial" w:hAnsi="Arial" w:cs="Arial"/>
          <w:lang w:val="sr-Cyrl-CS"/>
        </w:rPr>
        <w:t xml:space="preserve"> 2017. </w:t>
      </w:r>
      <w:r>
        <w:rPr>
          <w:rFonts w:ascii="Arial" w:hAnsi="Arial" w:cs="Arial"/>
          <w:lang w:val="sr-Cyrl-CS"/>
        </w:rPr>
        <w:t>godine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inicijative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Sergeja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Žigar</w:t>
      </w:r>
      <w:r w:rsidR="00853F47" w:rsidRPr="002950EF">
        <w:rPr>
          <w:rFonts w:ascii="Arial" w:hAnsi="Arial" w:cs="Arial"/>
        </w:rPr>
        <w:t>e</w:t>
      </w:r>
      <w:r>
        <w:rPr>
          <w:rFonts w:ascii="Arial" w:hAnsi="Arial" w:cs="Arial"/>
          <w:lang w:val="sr-Cyrl-RS"/>
        </w:rPr>
        <w:t>va</w:t>
      </w:r>
      <w:r w:rsidR="00853F47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predsednika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ekonomsku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politiku</w:t>
      </w:r>
      <w:r w:rsidR="00853F47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industriju</w:t>
      </w:r>
      <w:r w:rsidR="00853F47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inovativni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aktivnost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dume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Federalne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Ruske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Federacije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uspostavljanje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Odborom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privredu</w:t>
      </w:r>
      <w:r w:rsidR="00853F47" w:rsidRPr="002950E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razvoj</w:t>
      </w:r>
      <w:r w:rsidR="00853F47" w:rsidRPr="002950E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trgovinu</w:t>
      </w:r>
      <w:r w:rsidR="00853F47" w:rsidRPr="002950E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turizam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energetiku</w:t>
      </w:r>
      <w:r w:rsidR="00853F47" w:rsidRPr="002950E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planirane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zajedničke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zakonodavnom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zajednička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dva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53F47" w:rsidRPr="002950EF">
        <w:rPr>
          <w:rFonts w:ascii="Arial" w:hAnsi="Arial" w:cs="Arial"/>
          <w:lang w:val="sr-Cyrl-CS"/>
        </w:rPr>
        <w:t xml:space="preserve"> 2020. </w:t>
      </w:r>
      <w:r>
        <w:rPr>
          <w:rFonts w:ascii="Arial" w:hAnsi="Arial" w:cs="Arial"/>
          <w:lang w:val="sr-Cyrl-CS"/>
        </w:rPr>
        <w:t>godini</w:t>
      </w:r>
      <w:r w:rsidR="00853F47" w:rsidRPr="002950EF">
        <w:rPr>
          <w:rFonts w:ascii="Arial" w:hAnsi="Arial" w:cs="Arial"/>
          <w:lang w:val="sr-Cyrl-CS"/>
        </w:rPr>
        <w:t>;</w:t>
      </w:r>
      <w:r w:rsidR="00853F47" w:rsidRPr="002950EF">
        <w:rPr>
          <w:rFonts w:ascii="Arial" w:hAnsi="Arial" w:cs="Arial"/>
          <w:lang w:val="sr-Latn-RS"/>
        </w:rPr>
        <w:t xml:space="preserve"> </w:t>
      </w:r>
    </w:p>
    <w:p w:rsidR="00853F47" w:rsidRPr="002950EF" w:rsidRDefault="00F61F58" w:rsidP="00853F47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Odbor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53F47" w:rsidRPr="002950EF">
        <w:rPr>
          <w:rFonts w:ascii="Arial" w:hAnsi="Arial" w:cs="Arial"/>
          <w:lang w:val="sr-Cyrl-CS"/>
        </w:rPr>
        <w:t xml:space="preserve"> 2020. </w:t>
      </w:r>
      <w:r>
        <w:rPr>
          <w:rFonts w:ascii="Arial" w:hAnsi="Arial" w:cs="Arial"/>
          <w:lang w:val="sr-Cyrl-CS"/>
        </w:rPr>
        <w:t>godini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biti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domaćin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sastanka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članovima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spoljnu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trgovinu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carine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Bosne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Hercegovine</w:t>
      </w:r>
      <w:r w:rsidR="00853F47" w:rsidRPr="002950EF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Narodna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853F47" w:rsidRPr="002950E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principu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reciprociteta</w:t>
      </w:r>
      <w:r w:rsidR="00853F47" w:rsidRPr="002950E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snositi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smeštaja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delegacije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sekretara</w:t>
      </w:r>
      <w:r w:rsidR="00853F47" w:rsidRPr="002950E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853F47" w:rsidRPr="002950EF">
        <w:rPr>
          <w:rFonts w:ascii="Arial" w:hAnsi="Arial" w:cs="Arial"/>
          <w:lang w:val="sr-Cyrl-CS"/>
        </w:rPr>
        <w:t>).</w:t>
      </w:r>
    </w:p>
    <w:p w:rsidR="00853F47" w:rsidRPr="002950EF" w:rsidRDefault="00F61F58" w:rsidP="001C4287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Parlamentrni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forum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energetsku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3F47" w:rsidRPr="002950EF">
        <w:rPr>
          <w:rFonts w:ascii="Arial" w:hAnsi="Arial" w:cs="Arial"/>
          <w:lang w:val="sr-Cyrl-RS"/>
        </w:rPr>
        <w:t xml:space="preserve">  2020. </w:t>
      </w:r>
      <w:r>
        <w:rPr>
          <w:rFonts w:ascii="Arial" w:hAnsi="Arial" w:cs="Arial"/>
          <w:lang w:val="sr-Cyrl-RS"/>
        </w:rPr>
        <w:t>godini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održava</w:t>
      </w:r>
      <w:r>
        <w:rPr>
          <w:rFonts w:ascii="Arial" w:hAnsi="Arial" w:cs="Arial"/>
          <w:lang w:val="sr-Cyrl-RS"/>
        </w:rPr>
        <w:t>ti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sastanke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jednom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mesečno</w:t>
      </w:r>
      <w:r w:rsidR="00853F47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potrebi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češće</w:t>
      </w:r>
      <w:r w:rsidR="00853F47" w:rsidRPr="002950EF"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Cyrl-RS"/>
        </w:rPr>
        <w:t>Članovi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Parlamentarnog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foruma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energetsku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politiku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učestv</w:t>
      </w:r>
      <w:r>
        <w:rPr>
          <w:rFonts w:ascii="Arial" w:hAnsi="Arial" w:cs="Arial"/>
          <w:lang w:val="sr-Cyrl-RS"/>
        </w:rPr>
        <w:t>ovaće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na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konferencijama</w:t>
      </w:r>
      <w:r w:rsidR="00853F47" w:rsidRPr="002950E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radionicama</w:t>
      </w:r>
      <w:r w:rsidR="00853F47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drugim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skupovima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koje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organizuj</w:t>
      </w:r>
      <w:r>
        <w:rPr>
          <w:rFonts w:ascii="Arial" w:hAnsi="Arial" w:cs="Arial"/>
          <w:lang w:val="sr-Cyrl-RS"/>
        </w:rPr>
        <w:t>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nadležni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</w:t>
      </w:r>
      <w:r w:rsidR="00853F47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organizacije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civilnog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društva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institucije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Srbiji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u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inostranstvu</w:t>
      </w:r>
      <w:r w:rsidR="00853F47" w:rsidRPr="002950EF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a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koj</w:t>
      </w:r>
      <w:r>
        <w:rPr>
          <w:rFonts w:ascii="Arial" w:hAnsi="Arial" w:cs="Arial"/>
          <w:lang w:val="sr-Cyrl-RS"/>
        </w:rPr>
        <w:t>i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su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vezi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sa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ciljevima</w:t>
      </w:r>
      <w:r w:rsidR="00853F47" w:rsidRPr="002950EF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PFEPS</w:t>
      </w:r>
      <w:r w:rsidR="00853F47" w:rsidRPr="002950EF">
        <w:rPr>
          <w:rFonts w:ascii="Arial" w:hAnsi="Arial" w:cs="Arial"/>
          <w:lang w:val="sr-Latn-RS"/>
        </w:rPr>
        <w:t>.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PFEPS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biti</w:t>
      </w:r>
      <w:r w:rsidR="00853F47" w:rsidRPr="00295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domaćin</w:t>
      </w:r>
      <w:r w:rsidR="00853F47" w:rsidRPr="00295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konferencijama</w:t>
      </w:r>
      <w:r w:rsidR="00853F47" w:rsidRPr="002950E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okruglim</w:t>
      </w:r>
      <w:r w:rsidR="00853F47" w:rsidRPr="002950E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stolovima</w:t>
      </w:r>
      <w:r w:rsidR="00853F47" w:rsidRPr="002950E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</w:rPr>
        <w:t>javnim</w:t>
      </w:r>
      <w:r w:rsidR="00853F47" w:rsidRPr="00295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raspravama</w:t>
      </w:r>
      <w:r w:rsidR="00853F47" w:rsidRPr="00295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53F47" w:rsidRPr="00295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stručnim</w:t>
      </w:r>
      <w:r w:rsidR="00853F47" w:rsidRPr="00295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skupovima</w:t>
      </w:r>
      <w:r w:rsidR="00853F47" w:rsidRPr="002950EF">
        <w:rPr>
          <w:rFonts w:ascii="Arial" w:hAnsi="Arial" w:cs="Arial"/>
        </w:rPr>
        <w:t>.</w:t>
      </w:r>
      <w:r w:rsidR="00853F47" w:rsidRPr="002950EF">
        <w:rPr>
          <w:rFonts w:ascii="Arial" w:hAnsi="Arial" w:cs="Arial"/>
          <w:lang w:val="sr-Cyrl-RS"/>
        </w:rPr>
        <w:t xml:space="preserve"> </w:t>
      </w:r>
    </w:p>
    <w:p w:rsidR="00E71922" w:rsidRPr="002950EF" w:rsidRDefault="00E71922" w:rsidP="005B2327">
      <w:pPr>
        <w:ind w:firstLine="720"/>
        <w:rPr>
          <w:rFonts w:ascii="Arial" w:hAnsi="Arial" w:cs="Arial"/>
          <w:lang w:val="sr-Cyrl-CS"/>
        </w:rPr>
      </w:pPr>
      <w:r w:rsidRPr="002950EF">
        <w:rPr>
          <w:rFonts w:ascii="Arial" w:hAnsi="Arial" w:cs="Arial"/>
          <w:lang w:val="sr-Cyrl-RS"/>
        </w:rPr>
        <w:t>2.</w:t>
      </w:r>
      <w:r w:rsidRPr="002950EF">
        <w:rPr>
          <w:rFonts w:ascii="Arial" w:hAnsi="Arial" w:cs="Arial"/>
        </w:rPr>
        <w:t>1</w:t>
      </w:r>
      <w:r w:rsidR="00BA30F4" w:rsidRPr="002950EF">
        <w:rPr>
          <w:rFonts w:ascii="Arial" w:hAnsi="Arial" w:cs="Arial"/>
        </w:rPr>
        <w:t>3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člana</w:t>
      </w:r>
      <w:r w:rsidRPr="002950EF">
        <w:rPr>
          <w:rFonts w:ascii="Arial" w:hAnsi="Arial" w:cs="Arial"/>
          <w:lang w:val="sr-Cyrl-RS"/>
        </w:rPr>
        <w:t xml:space="preserve"> 64. </w:t>
      </w:r>
      <w:r w:rsidR="00F61F58">
        <w:rPr>
          <w:rFonts w:ascii="Arial" w:hAnsi="Arial" w:cs="Arial"/>
          <w:lang w:val="sr-Cyrl-RS"/>
        </w:rPr>
        <w:t>Poslovnika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Odbor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evropske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integracije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institucijama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Saradnja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intenzivna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zemalja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institucijama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Sa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sticanjem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statusa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kandidata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članstvo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članovi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pozivaju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redovne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sastanke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dimenzije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predsedavanja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članica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Pr="002950EF">
        <w:rPr>
          <w:rFonts w:ascii="Arial" w:hAnsi="Arial" w:cs="Arial"/>
          <w:lang w:val="sr-Cyrl-RS"/>
        </w:rPr>
        <w:t xml:space="preserve"> (</w:t>
      </w:r>
      <w:r w:rsidRPr="002950EF">
        <w:rPr>
          <w:rFonts w:ascii="Arial" w:hAnsi="Arial" w:cs="Arial"/>
        </w:rPr>
        <w:t>COSAC</w:t>
      </w:r>
      <w:r w:rsidRPr="002950EF">
        <w:rPr>
          <w:rFonts w:ascii="Arial" w:hAnsi="Arial" w:cs="Arial"/>
          <w:lang w:val="sr-Cyrl-RS"/>
        </w:rPr>
        <w:t xml:space="preserve">). </w:t>
      </w:r>
      <w:r w:rsidR="00F61F58">
        <w:rPr>
          <w:rFonts w:ascii="Arial" w:hAnsi="Arial" w:cs="Arial"/>
          <w:lang w:val="sr-Cyrl-RS"/>
        </w:rPr>
        <w:t>Odbor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učestvuje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redovnim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nadležnih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integracije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regiona</w:t>
      </w:r>
      <w:r w:rsidRPr="002950EF">
        <w:rPr>
          <w:rFonts w:ascii="Arial" w:hAnsi="Arial" w:cs="Arial"/>
          <w:lang w:val="sr-Cyrl-RS"/>
        </w:rPr>
        <w:t xml:space="preserve"> (</w:t>
      </w:r>
      <w:r w:rsidRPr="002950EF">
        <w:rPr>
          <w:rFonts w:ascii="Arial" w:hAnsi="Arial" w:cs="Arial"/>
        </w:rPr>
        <w:t>COSAP</w:t>
      </w:r>
      <w:r w:rsidRPr="002950EF">
        <w:rPr>
          <w:rFonts w:ascii="Arial" w:hAnsi="Arial" w:cs="Arial"/>
          <w:lang w:val="sr-Cyrl-CS"/>
        </w:rPr>
        <w:t xml:space="preserve">). </w:t>
      </w:r>
      <w:r w:rsidR="00F61F58">
        <w:rPr>
          <w:rFonts w:ascii="Arial" w:hAnsi="Arial" w:cs="Arial"/>
          <w:lang w:val="sr-Cyrl-CS"/>
        </w:rPr>
        <w:t>Odbor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ostvaruje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bilateralnu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saradnju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razmenjujući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posete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članovima</w:t>
      </w:r>
      <w:r w:rsidR="00016C0F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parlamenata</w:t>
      </w:r>
      <w:r w:rsidR="00016C0F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drugih</w:t>
      </w:r>
      <w:r w:rsidR="00016C0F" w:rsidRPr="002950E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zemalja</w:t>
      </w:r>
      <w:r w:rsidR="00016C0F" w:rsidRPr="002950EF">
        <w:rPr>
          <w:rFonts w:ascii="Arial" w:hAnsi="Arial" w:cs="Arial"/>
          <w:lang w:val="sr-Cyrl-CS"/>
        </w:rPr>
        <w:t>.</w:t>
      </w:r>
    </w:p>
    <w:p w:rsidR="00CD4FD2" w:rsidRPr="002950EF" w:rsidRDefault="00B6465E" w:rsidP="00B6465E">
      <w:pPr>
        <w:ind w:firstLine="720"/>
        <w:rPr>
          <w:rFonts w:ascii="Arial" w:hAnsi="Arial" w:cs="Arial"/>
        </w:rPr>
      </w:pPr>
      <w:r w:rsidRPr="002950EF">
        <w:rPr>
          <w:rFonts w:ascii="Arial" w:hAnsi="Arial" w:cs="Arial"/>
          <w:lang w:val="sr-Cyrl-RS"/>
        </w:rPr>
        <w:t>2.14.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Odbora</w:t>
      </w:r>
      <w:r w:rsidR="00CD4FD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="00CD4FD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obrazovanje</w:t>
      </w:r>
      <w:r w:rsidR="00CD4FD2"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nauku</w:t>
      </w:r>
      <w:r w:rsidR="00CD4FD2"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tehnološki</w:t>
      </w:r>
      <w:r w:rsidR="00CD4FD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razvoj</w:t>
      </w:r>
      <w:r w:rsidR="00CD4FD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="00CD4FD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informatičko</w:t>
      </w:r>
      <w:r w:rsidR="00CD4FD2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društvo</w:t>
      </w:r>
      <w:r w:rsidR="00CD4FD2" w:rsidRPr="002950EF">
        <w:rPr>
          <w:rFonts w:ascii="Arial" w:hAnsi="Arial" w:cs="Arial"/>
          <w:b/>
          <w:i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D92C42" w:rsidRPr="002950EF">
        <w:rPr>
          <w:rFonts w:ascii="Arial" w:hAnsi="Arial" w:cs="Arial"/>
          <w:lang w:val="sr-Cyrl-RS"/>
        </w:rPr>
        <w:t xml:space="preserve"> 20</w:t>
      </w:r>
      <w:r w:rsidR="00555DC6" w:rsidRPr="002950EF">
        <w:rPr>
          <w:rFonts w:ascii="Arial" w:hAnsi="Arial" w:cs="Arial"/>
          <w:lang w:val="sr-Latn-RS"/>
        </w:rPr>
        <w:t>20</w:t>
      </w:r>
      <w:r w:rsidR="00D92C42"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="00D92C4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članovi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imaju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značajne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zamlji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="00CD4FD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što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CD4FD2" w:rsidRPr="002950E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učestvovanje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="00CD4FD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="00CD4FD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="00CD4FD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teme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obavljanje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njihove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="00CD4FD2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uzajamne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posete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parlamenata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="00CD4FD2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aktivnosti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postupku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pregovora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pristupanju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Evropskoj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uniji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tim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realizaciju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tih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="00CD4FD2"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troškovi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puta</w:t>
      </w:r>
      <w:r w:rsidR="00CD4FD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smeštaja</w:t>
      </w:r>
      <w:r w:rsidR="00CD4FD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ishrane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prevođenja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dokumenata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pripremi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="00CD4FD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="00CD4FD2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="00CD4FD2" w:rsidRPr="002950EF">
        <w:rPr>
          <w:rFonts w:ascii="Arial" w:hAnsi="Arial" w:cs="Arial"/>
          <w:lang w:val="sr-Cyrl-RS"/>
        </w:rPr>
        <w:t xml:space="preserve">). </w:t>
      </w:r>
      <w:r w:rsidR="00F61F58">
        <w:rPr>
          <w:rFonts w:ascii="Arial" w:hAnsi="Arial" w:cs="Arial"/>
          <w:lang w:val="sr-Cyrl-RS"/>
        </w:rPr>
        <w:t>Obaveza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nadoknadi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troškove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nastaju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službenim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putovanjima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zemlji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CD4FD2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="001A2857" w:rsidRPr="002950EF">
        <w:rPr>
          <w:rFonts w:ascii="Arial" w:hAnsi="Arial" w:cs="Arial"/>
        </w:rPr>
        <w:t>.</w:t>
      </w:r>
    </w:p>
    <w:p w:rsidR="00CA4399" w:rsidRPr="002950EF" w:rsidRDefault="00CA4399" w:rsidP="00B6465E">
      <w:pPr>
        <w:ind w:firstLine="720"/>
        <w:rPr>
          <w:rFonts w:ascii="Arial" w:hAnsi="Arial" w:cs="Arial"/>
          <w:strike/>
          <w:lang w:val="sr-Cyrl-RS"/>
        </w:rPr>
      </w:pPr>
      <w:r w:rsidRPr="002950EF">
        <w:rPr>
          <w:rFonts w:ascii="Arial" w:hAnsi="Arial" w:cs="Arial"/>
          <w:lang w:val="sr-Cyrl-RS"/>
        </w:rPr>
        <w:t>2.</w:t>
      </w:r>
      <w:r w:rsidR="00B6465E" w:rsidRPr="002950EF">
        <w:rPr>
          <w:rFonts w:ascii="Arial" w:hAnsi="Arial" w:cs="Arial"/>
          <w:lang w:val="sr-Cyrl-RS"/>
        </w:rPr>
        <w:t>15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 </w:t>
      </w:r>
      <w:r w:rsidR="00F61F58">
        <w:rPr>
          <w:rFonts w:ascii="Arial" w:hAnsi="Arial" w:cs="Arial"/>
          <w:i/>
          <w:lang w:val="sr-Cyrl-RS"/>
        </w:rPr>
        <w:t>kulturu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informisanje</w:t>
      </w:r>
      <w:r w:rsidRPr="002950EF">
        <w:rPr>
          <w:rFonts w:ascii="Arial" w:hAnsi="Arial" w:cs="Arial"/>
          <w:b/>
          <w:i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20</w:t>
      </w:r>
      <w:r w:rsidR="00F24452" w:rsidRPr="002950EF">
        <w:rPr>
          <w:rFonts w:ascii="Arial" w:hAnsi="Arial" w:cs="Arial"/>
          <w:lang w:val="sr-Cyrl-RS"/>
        </w:rPr>
        <w:t>20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članovi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zamlji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2950E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učestvovanje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teme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njihove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uzajamne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posete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postupku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pregovora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pristupanju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Evropskoj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uniji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realizaciju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troškovi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puta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smeštaja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ishrane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prevođenja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dokumenata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pripremi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2950EF">
        <w:rPr>
          <w:rFonts w:ascii="Arial" w:hAnsi="Arial" w:cs="Arial"/>
          <w:lang w:val="sr-Cyrl-RS"/>
        </w:rPr>
        <w:t xml:space="preserve">). </w:t>
      </w:r>
    </w:p>
    <w:p w:rsidR="00CA4399" w:rsidRPr="002950EF" w:rsidRDefault="00CA4399" w:rsidP="00B6465E">
      <w:pPr>
        <w:ind w:firstLine="720"/>
        <w:rPr>
          <w:rFonts w:ascii="Arial" w:hAnsi="Arial" w:cs="Arial"/>
          <w:b/>
          <w:i/>
          <w:strike/>
          <w:lang w:val="sr-Cyrl-RS"/>
        </w:rPr>
      </w:pPr>
      <w:r w:rsidRPr="002950EF">
        <w:rPr>
          <w:rFonts w:ascii="Arial" w:hAnsi="Arial" w:cs="Arial"/>
          <w:lang w:val="sr-Cyrl-RS"/>
        </w:rPr>
        <w:t>2.</w:t>
      </w:r>
      <w:r w:rsidR="00B6465E" w:rsidRPr="002950EF">
        <w:rPr>
          <w:rFonts w:ascii="Arial" w:hAnsi="Arial" w:cs="Arial"/>
          <w:lang w:val="sr-Cyrl-RS"/>
        </w:rPr>
        <w:t>16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zaštitu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životne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sredine</w:t>
      </w:r>
      <w:r w:rsidRPr="002950EF">
        <w:rPr>
          <w:rFonts w:ascii="Arial" w:hAnsi="Arial" w:cs="Arial"/>
          <w:b/>
          <w:i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20</w:t>
      </w:r>
      <w:r w:rsidR="00F24452" w:rsidRPr="002950EF">
        <w:rPr>
          <w:rFonts w:ascii="Arial" w:hAnsi="Arial" w:cs="Arial"/>
          <w:lang w:val="sr-Cyrl-RS"/>
        </w:rPr>
        <w:t>20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članovi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zamlji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2950E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učestvovanje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teme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njihove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uzajamne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posete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postupku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pregovora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pristupanju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Evropskoj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uniji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realizaciju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troškovi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puta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smeštaja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ishrane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prevođenja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dokumenata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pripremi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2950EF">
        <w:rPr>
          <w:rFonts w:ascii="Arial" w:hAnsi="Arial" w:cs="Arial"/>
          <w:lang w:val="sr-Cyrl-RS"/>
        </w:rPr>
        <w:t xml:space="preserve">). </w:t>
      </w:r>
    </w:p>
    <w:p w:rsidR="00611781" w:rsidRPr="002950EF" w:rsidRDefault="00611781" w:rsidP="00B6465E">
      <w:pPr>
        <w:ind w:firstLine="720"/>
        <w:rPr>
          <w:rFonts w:ascii="Arial" w:hAnsi="Arial" w:cs="Arial"/>
          <w:strike/>
          <w:lang w:val="sr-Cyrl-RS"/>
        </w:rPr>
      </w:pPr>
      <w:r w:rsidRPr="002950EF">
        <w:rPr>
          <w:rFonts w:ascii="Arial" w:hAnsi="Arial" w:cs="Arial"/>
          <w:lang w:val="sr-Cyrl-RS"/>
        </w:rPr>
        <w:t>2.</w:t>
      </w:r>
      <w:r w:rsidR="00B6465E" w:rsidRPr="002950EF">
        <w:rPr>
          <w:rFonts w:ascii="Arial" w:hAnsi="Arial" w:cs="Arial"/>
          <w:lang w:val="sr-Cyrl-RS"/>
        </w:rPr>
        <w:t>17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zdravlje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porodicu</w:t>
      </w:r>
      <w:r w:rsidRPr="002950EF">
        <w:rPr>
          <w:rFonts w:ascii="Arial" w:hAnsi="Arial" w:cs="Arial"/>
          <w:b/>
          <w:i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20</w:t>
      </w:r>
      <w:r w:rsidR="00F24452" w:rsidRPr="002950EF">
        <w:rPr>
          <w:rFonts w:ascii="Arial" w:hAnsi="Arial" w:cs="Arial"/>
          <w:lang w:val="sr-Cyrl-RS"/>
        </w:rPr>
        <w:t>20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članovi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zamlji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2950E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učestvovanje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teme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njihove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uzajamne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posete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postupku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pregovora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pristupanju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Evropskoj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uniji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realizaciju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troškovi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puta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smeštaja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ishrane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prevođenja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dokumenata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pripremi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2950EF">
        <w:rPr>
          <w:rFonts w:ascii="Arial" w:hAnsi="Arial" w:cs="Arial"/>
          <w:lang w:val="sr-Cyrl-RS"/>
        </w:rPr>
        <w:t xml:space="preserve">). </w:t>
      </w:r>
    </w:p>
    <w:p w:rsidR="00B6465E" w:rsidRPr="002950EF" w:rsidRDefault="00B6465E" w:rsidP="00B6465E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 xml:space="preserve">2.18.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prostorno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planiranje</w:t>
      </w:r>
      <w:r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saobraćaj</w:t>
      </w:r>
      <w:r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infrastrukturu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telekomunikacije</w:t>
      </w:r>
      <w:r w:rsidRPr="002950EF">
        <w:rPr>
          <w:rFonts w:ascii="Arial" w:hAnsi="Arial" w:cs="Arial"/>
          <w:b/>
          <w:i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razmatraju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predlozi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drugih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opštih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akata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kao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oblasti</w:t>
      </w:r>
      <w:r w:rsidR="00234D90" w:rsidRPr="002950E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železničkog</w:t>
      </w:r>
      <w:r w:rsidR="00234D90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drumskog</w:t>
      </w:r>
      <w:r w:rsidR="00234D90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vodnog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vazdušnog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saobraćaja</w:t>
      </w:r>
      <w:r w:rsidR="00234D90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lastRenderedPageBreak/>
        <w:t>urbanizma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prostornog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planiranja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stambeno</w:t>
      </w:r>
      <w:r w:rsidR="00234D90" w:rsidRPr="002950EF">
        <w:rPr>
          <w:rFonts w:ascii="Arial" w:hAnsi="Arial" w:cs="Arial"/>
          <w:lang w:val="sr-Cyrl-RS"/>
        </w:rPr>
        <w:t>-</w:t>
      </w:r>
      <w:r w:rsidR="00F61F58">
        <w:rPr>
          <w:rFonts w:ascii="Arial" w:hAnsi="Arial" w:cs="Arial"/>
          <w:lang w:val="sr-Cyrl-RS"/>
        </w:rPr>
        <w:t>komunalnih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delatnosti</w:t>
      </w:r>
      <w:r w:rsidR="00234D90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građevinarstva</w:t>
      </w:r>
      <w:r w:rsidR="00234D90"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uređivanje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korišćenja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gradskog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građevinskog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zemljišta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premera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katastra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zemljišta</w:t>
      </w:r>
      <w:r w:rsidR="00234D90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poštanskog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saobraćaja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234D90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telekomunikacija</w:t>
      </w:r>
      <w:r w:rsidR="00234D90" w:rsidRPr="002950EF">
        <w:rPr>
          <w:rFonts w:ascii="Arial" w:hAnsi="Arial" w:cs="Arial"/>
          <w:lang w:val="sr-Cyrl-RS"/>
        </w:rPr>
        <w:t xml:space="preserve">. </w:t>
      </w:r>
    </w:p>
    <w:p w:rsidR="00444746" w:rsidRPr="002950EF" w:rsidRDefault="00B6465E" w:rsidP="00444746">
      <w:pPr>
        <w:ind w:firstLine="720"/>
        <w:rPr>
          <w:rFonts w:ascii="Arial" w:hAnsi="Arial" w:cs="Arial"/>
          <w:lang w:val="sr-Cyrl-RS"/>
        </w:rPr>
      </w:pPr>
      <w:r w:rsidRPr="002950EF">
        <w:rPr>
          <w:rFonts w:ascii="Arial" w:hAnsi="Arial" w:cs="Arial"/>
          <w:lang w:val="sr-Cyrl-RS"/>
        </w:rPr>
        <w:t xml:space="preserve">2.19.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Odbora</w:t>
      </w:r>
      <w:r w:rsidR="006172D5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="006172D5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poljoprivredu</w:t>
      </w:r>
      <w:r w:rsidR="006172D5" w:rsidRPr="002950EF">
        <w:rPr>
          <w:rFonts w:ascii="Arial" w:hAnsi="Arial" w:cs="Arial"/>
          <w:i/>
          <w:lang w:val="sr-Cyrl-RS"/>
        </w:rPr>
        <w:t xml:space="preserve">, </w:t>
      </w:r>
      <w:r w:rsidR="00F61F58">
        <w:rPr>
          <w:rFonts w:ascii="Arial" w:hAnsi="Arial" w:cs="Arial"/>
          <w:i/>
          <w:lang w:val="sr-Cyrl-RS"/>
        </w:rPr>
        <w:t>šumarstvo</w:t>
      </w:r>
      <w:r w:rsidR="006172D5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i</w:t>
      </w:r>
      <w:r w:rsidR="006172D5"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vodoprivredu</w:t>
      </w:r>
      <w:r w:rsidR="006172D5" w:rsidRPr="002950EF">
        <w:rPr>
          <w:rFonts w:ascii="Arial" w:hAnsi="Arial" w:cs="Arial"/>
          <w:i/>
          <w:lang w:val="sr-Cyrl-RS"/>
        </w:rPr>
        <w:t xml:space="preserve"> </w:t>
      </w:r>
      <w:r w:rsidRPr="002950EF">
        <w:rPr>
          <w:rFonts w:ascii="Arial" w:hAnsi="Arial" w:cs="Arial"/>
          <w:b/>
          <w:i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razmatraju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predlozi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zakona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drugih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opštih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akata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kao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druga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pitanja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oblasti</w:t>
      </w:r>
      <w:r w:rsidR="00444746" w:rsidRPr="002950E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poljoprivrede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prehrambene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industrije</w:t>
      </w:r>
      <w:r w:rsidR="00444746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poljoprivrednog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zadrugarstva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ruralnog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razvoja</w:t>
      </w:r>
      <w:r w:rsidR="00444746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veterinarstva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zaštite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bilja</w:t>
      </w:r>
      <w:r w:rsidR="00444746"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šumarstva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444746"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vodoprivrede</w:t>
      </w:r>
      <w:r w:rsidR="00444746" w:rsidRPr="002950EF">
        <w:rPr>
          <w:rFonts w:ascii="Arial" w:hAnsi="Arial" w:cs="Arial"/>
          <w:lang w:val="sr-Cyrl-RS"/>
        </w:rPr>
        <w:t xml:space="preserve">. </w:t>
      </w:r>
    </w:p>
    <w:p w:rsidR="006172D5" w:rsidRPr="002950EF" w:rsidRDefault="006172D5" w:rsidP="006172D5">
      <w:pPr>
        <w:ind w:firstLine="720"/>
        <w:rPr>
          <w:rFonts w:ascii="Arial" w:hAnsi="Arial" w:cs="Arial"/>
          <w:strike/>
          <w:lang w:val="sr-Cyrl-RS"/>
        </w:rPr>
      </w:pPr>
      <w:r w:rsidRPr="002950EF">
        <w:rPr>
          <w:rFonts w:ascii="Arial" w:hAnsi="Arial" w:cs="Arial"/>
          <w:lang w:val="sr-Cyrl-RS"/>
        </w:rPr>
        <w:t xml:space="preserve">2.20.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delokruga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Odbora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spoljne</w:t>
      </w:r>
      <w:r w:rsidRPr="002950E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poslove</w:t>
      </w:r>
      <w:r w:rsidRPr="002950EF">
        <w:rPr>
          <w:rFonts w:ascii="Arial" w:hAnsi="Arial" w:cs="Arial"/>
          <w:b/>
          <w:i/>
          <w:lang w:val="sr-Cyrl-RS"/>
        </w:rPr>
        <w:t xml:space="preserve"> </w:t>
      </w:r>
      <w:r w:rsidRPr="002950EF">
        <w:rPr>
          <w:rFonts w:ascii="Arial" w:hAnsi="Arial" w:cs="Arial"/>
          <w:b/>
          <w:i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20</w:t>
      </w:r>
      <w:r w:rsidR="009A0199" w:rsidRPr="002950EF">
        <w:rPr>
          <w:rFonts w:ascii="Arial" w:hAnsi="Arial" w:cs="Arial"/>
        </w:rPr>
        <w:t>20</w:t>
      </w:r>
      <w:r w:rsidRPr="002950E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godini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članovi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zamlji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što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2950E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učestvovanje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teme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obavljanje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njihove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uzajamne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posete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EU</w:t>
      </w:r>
      <w:r w:rsidRPr="002950EF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postupku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pregovora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pristupanju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Evropskoj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uniji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realizaciju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2950E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troškovi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puta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smeštaja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ishrane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prevođenja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dokumenata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pripremi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učešće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2950E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seminarima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2950E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sastancima</w:t>
      </w:r>
      <w:r w:rsidRPr="002950EF">
        <w:rPr>
          <w:rFonts w:ascii="Arial" w:hAnsi="Arial" w:cs="Arial"/>
          <w:lang w:val="sr-Cyrl-RS"/>
        </w:rPr>
        <w:t xml:space="preserve">). </w:t>
      </w:r>
    </w:p>
    <w:p w:rsidR="00356F19" w:rsidRPr="001A2857" w:rsidRDefault="00356F19" w:rsidP="00356F19">
      <w:pPr>
        <w:ind w:firstLine="720"/>
        <w:rPr>
          <w:rFonts w:ascii="Arial" w:hAnsi="Arial" w:cs="Arial"/>
          <w:lang w:val="sr-Cyrl-RS"/>
        </w:rPr>
      </w:pPr>
      <w:r w:rsidRPr="001A2857">
        <w:rPr>
          <w:rFonts w:ascii="Arial" w:hAnsi="Arial" w:cs="Arial"/>
          <w:lang w:val="sr-Cyrl-RS"/>
        </w:rPr>
        <w:t>2.21</w:t>
      </w:r>
      <w:r w:rsidR="00016C0F" w:rsidRPr="001A2857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Parlamentarni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stabilizaciju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pridruživanje</w:t>
      </w:r>
      <w:r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osnovan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1A2857">
        <w:rPr>
          <w:rFonts w:ascii="Arial" w:hAnsi="Arial" w:cs="Arial"/>
          <w:lang w:val="sr-Cyrl-RS"/>
        </w:rPr>
        <w:t xml:space="preserve"> 6. </w:t>
      </w:r>
      <w:r w:rsidR="00F61F58">
        <w:rPr>
          <w:rFonts w:ascii="Arial" w:hAnsi="Arial" w:cs="Arial"/>
          <w:lang w:val="sr-Cyrl-RS"/>
        </w:rPr>
        <w:t>novembra</w:t>
      </w:r>
      <w:r w:rsidRPr="001A2857">
        <w:rPr>
          <w:rFonts w:ascii="Arial" w:hAnsi="Arial" w:cs="Arial"/>
          <w:lang w:val="sr-Cyrl-RS"/>
        </w:rPr>
        <w:t xml:space="preserve"> 2013. </w:t>
      </w:r>
      <w:r w:rsidR="00F61F58">
        <w:rPr>
          <w:rFonts w:ascii="Arial" w:hAnsi="Arial" w:cs="Arial"/>
          <w:lang w:val="sr-Cyrl-RS"/>
        </w:rPr>
        <w:t>godine</w:t>
      </w:r>
      <w:r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čine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ga</w:t>
      </w:r>
      <w:r w:rsidRPr="001A2857">
        <w:rPr>
          <w:rFonts w:ascii="Arial" w:hAnsi="Arial" w:cs="Arial"/>
          <w:lang w:val="sr-Cyrl-RS"/>
        </w:rPr>
        <w:t xml:space="preserve"> 15 </w:t>
      </w:r>
      <w:r w:rsidR="00F61F58">
        <w:rPr>
          <w:rFonts w:ascii="Arial" w:hAnsi="Arial" w:cs="Arial"/>
          <w:lang w:val="sr-Cyrl-RS"/>
        </w:rPr>
        <w:t>narodnih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15 </w:t>
      </w:r>
      <w:r w:rsidR="00F61F58">
        <w:rPr>
          <w:rFonts w:ascii="Arial" w:hAnsi="Arial" w:cs="Arial"/>
          <w:lang w:val="sr-Cyrl-RS"/>
        </w:rPr>
        <w:t>poslanika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Evropskog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</w:t>
      </w:r>
      <w:r w:rsidRPr="001A2857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Na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člana</w:t>
      </w:r>
      <w:r w:rsidRPr="001A2857">
        <w:rPr>
          <w:rFonts w:ascii="Arial" w:hAnsi="Arial" w:cs="Arial"/>
          <w:lang w:val="sr-Cyrl-RS"/>
        </w:rPr>
        <w:t xml:space="preserve"> 125. </w:t>
      </w:r>
      <w:r w:rsidR="00F61F58">
        <w:rPr>
          <w:rFonts w:ascii="Arial" w:hAnsi="Arial" w:cs="Arial"/>
          <w:lang w:val="sr-Cyrl-RS"/>
        </w:rPr>
        <w:t>Sporazuma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stabilizaciji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pridruživanju</w:t>
      </w:r>
      <w:r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ovaj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dva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sastanka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godišnje</w:t>
      </w:r>
      <w:r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jedan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Beogradu</w:t>
      </w:r>
      <w:r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drugi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Briselu</w:t>
      </w:r>
      <w:r w:rsidRPr="001A2857">
        <w:rPr>
          <w:rFonts w:ascii="Arial" w:hAnsi="Arial" w:cs="Arial"/>
          <w:lang w:val="sr-Cyrl-RS"/>
        </w:rPr>
        <w:t>/</w:t>
      </w:r>
      <w:r w:rsidR="00F61F58">
        <w:rPr>
          <w:rFonts w:ascii="Arial" w:hAnsi="Arial" w:cs="Arial"/>
          <w:lang w:val="sr-Cyrl-RS"/>
        </w:rPr>
        <w:t>Strazburu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tom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smislu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potrebno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planirati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određena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sredstva</w:t>
      </w:r>
      <w:r w:rsidRPr="001A2857">
        <w:rPr>
          <w:rFonts w:ascii="Arial" w:hAnsi="Arial" w:cs="Arial"/>
          <w:lang w:val="sr-Cyrl-RS"/>
        </w:rPr>
        <w:t>;</w:t>
      </w:r>
    </w:p>
    <w:p w:rsidR="00BA30F4" w:rsidRDefault="00356F19" w:rsidP="00356F19">
      <w:pPr>
        <w:ind w:firstLine="720"/>
        <w:rPr>
          <w:rFonts w:ascii="Arial" w:hAnsi="Arial" w:cs="Arial"/>
          <w:lang w:val="sr-Cyrl-RS"/>
        </w:rPr>
      </w:pPr>
      <w:r w:rsidRPr="001A2857">
        <w:rPr>
          <w:rFonts w:ascii="Arial" w:hAnsi="Arial" w:cs="Arial"/>
          <w:lang w:val="sr-Cyrl-RS"/>
        </w:rPr>
        <w:t>2.2</w:t>
      </w:r>
      <w:r w:rsidR="00016C0F" w:rsidRPr="001A2857">
        <w:rPr>
          <w:rFonts w:ascii="Arial" w:hAnsi="Arial" w:cs="Arial"/>
          <w:lang w:val="sr-Cyrl-RS"/>
        </w:rPr>
        <w:t>2</w:t>
      </w:r>
      <w:r w:rsidRPr="001A2857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skladu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Protokolom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Srpske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predsednici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ovih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zaključili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člana</w:t>
      </w:r>
      <w:r w:rsidRPr="001A2857">
        <w:rPr>
          <w:rFonts w:ascii="Arial" w:hAnsi="Arial" w:cs="Arial"/>
          <w:lang w:val="sr-Cyrl-RS"/>
        </w:rPr>
        <w:t xml:space="preserve"> 7. </w:t>
      </w:r>
      <w:r w:rsidR="00F61F58">
        <w:rPr>
          <w:rFonts w:ascii="Arial" w:hAnsi="Arial" w:cs="Arial"/>
          <w:lang w:val="sr-Cyrl-RS"/>
        </w:rPr>
        <w:t>Zakona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potvrđivanju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Sporazuma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uspostavljanju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specijalnih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paralelnih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odnosa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između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Srpske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Pr="001A2857">
        <w:rPr>
          <w:rFonts w:ascii="Arial" w:hAnsi="Arial" w:cs="Arial"/>
          <w:lang w:val="sr-Cyrl-RS"/>
        </w:rPr>
        <w:t xml:space="preserve"> („</w:t>
      </w:r>
      <w:r w:rsidR="00F61F58">
        <w:rPr>
          <w:rFonts w:ascii="Arial" w:hAnsi="Arial" w:cs="Arial"/>
          <w:lang w:val="sr-Cyrl-RS"/>
        </w:rPr>
        <w:t>Službeni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glasnik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RS</w:t>
      </w:r>
      <w:r w:rsidRPr="001A2857">
        <w:rPr>
          <w:rFonts w:ascii="Arial" w:hAnsi="Arial" w:cs="Arial"/>
          <w:lang w:val="sr-Cyrl-RS"/>
        </w:rPr>
        <w:t xml:space="preserve">“, </w:t>
      </w:r>
      <w:r w:rsidR="00F61F58">
        <w:rPr>
          <w:rFonts w:ascii="Arial" w:hAnsi="Arial" w:cs="Arial"/>
          <w:lang w:val="sr-Cyrl-RS"/>
        </w:rPr>
        <w:t>broj</w:t>
      </w:r>
      <w:r w:rsidRPr="001A2857">
        <w:rPr>
          <w:rFonts w:ascii="Arial" w:hAnsi="Arial" w:cs="Arial"/>
          <w:lang w:val="sr-Cyrl-RS"/>
        </w:rPr>
        <w:t xml:space="preserve"> 60/07), </w:t>
      </w:r>
      <w:r w:rsidR="00F61F58">
        <w:rPr>
          <w:rFonts w:ascii="Arial" w:hAnsi="Arial" w:cs="Arial"/>
          <w:lang w:val="sr-Cyrl-RS"/>
        </w:rPr>
        <w:t>potrebno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planirati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studijske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posete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boravke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zaposlenih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stručnim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službama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prenošenja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iskustava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skupštinskih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Pr="001A2857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Na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osnovu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ovog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Protokola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troškove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sastanaka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zajedničkih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sednica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snosi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domaćin</w:t>
      </w:r>
      <w:r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boravka</w:t>
      </w:r>
      <w:r w:rsidRPr="001A2857">
        <w:rPr>
          <w:rFonts w:ascii="Arial" w:hAnsi="Arial" w:cs="Arial"/>
          <w:lang w:val="sr-Cyrl-RS"/>
        </w:rPr>
        <w:t>.</w:t>
      </w:r>
    </w:p>
    <w:p w:rsidR="00CF26EC" w:rsidRDefault="00CF26EC" w:rsidP="00356F19">
      <w:pPr>
        <w:ind w:firstLine="720"/>
        <w:rPr>
          <w:rFonts w:ascii="Arial" w:hAnsi="Arial" w:cs="Arial"/>
          <w:lang w:val="sr-Cyrl-RS"/>
        </w:rPr>
      </w:pPr>
    </w:p>
    <w:p w:rsidR="00016C0F" w:rsidRDefault="00016C0F" w:rsidP="002950EF">
      <w:pPr>
        <w:rPr>
          <w:rFonts w:ascii="Arial" w:hAnsi="Arial" w:cs="Arial"/>
          <w:lang w:val="sr-Cyrl-RS"/>
        </w:rPr>
      </w:pPr>
    </w:p>
    <w:p w:rsidR="00E71922" w:rsidRPr="0068295D" w:rsidRDefault="00E71922" w:rsidP="00E71922">
      <w:pPr>
        <w:rPr>
          <w:rFonts w:ascii="Arial" w:hAnsi="Arial" w:cs="Arial"/>
          <w:i/>
          <w:lang w:val="sr-Cyrl-RS"/>
        </w:rPr>
      </w:pPr>
      <w:r w:rsidRPr="0068295D">
        <w:rPr>
          <w:rFonts w:ascii="Arial" w:hAnsi="Arial" w:cs="Arial"/>
          <w:lang w:val="sr-Cyrl-RS"/>
        </w:rPr>
        <w:t xml:space="preserve">3. </w:t>
      </w:r>
      <w:r w:rsidR="00F61F58">
        <w:rPr>
          <w:rFonts w:ascii="Arial" w:hAnsi="Arial" w:cs="Arial"/>
          <w:i/>
          <w:lang w:val="sr-Cyrl-RS"/>
        </w:rPr>
        <w:t>NEFORMALNE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PARLAMENTARNE</w:t>
      </w:r>
      <w:r w:rsidRPr="0068295D">
        <w:rPr>
          <w:rFonts w:ascii="Arial" w:hAnsi="Arial" w:cs="Arial"/>
          <w:i/>
          <w:lang w:val="sr-Cyrl-RS"/>
        </w:rPr>
        <w:t xml:space="preserve"> </w:t>
      </w:r>
    </w:p>
    <w:p w:rsidR="00E71922" w:rsidRPr="0068295D" w:rsidRDefault="00E71922" w:rsidP="00E71922">
      <w:pPr>
        <w:rPr>
          <w:rFonts w:ascii="Arial" w:hAnsi="Arial" w:cs="Arial"/>
          <w:i/>
          <w:lang w:val="sr-Cyrl-RS"/>
        </w:rPr>
      </w:pPr>
      <w:r w:rsidRPr="0068295D">
        <w:rPr>
          <w:rFonts w:ascii="Arial" w:hAnsi="Arial" w:cs="Arial"/>
          <w:i/>
          <w:lang w:val="sr-Cyrl-RS"/>
        </w:rPr>
        <w:t xml:space="preserve">   </w:t>
      </w:r>
      <w:r w:rsidR="00F61F58">
        <w:rPr>
          <w:rFonts w:ascii="Arial" w:hAnsi="Arial" w:cs="Arial"/>
          <w:i/>
          <w:lang w:val="sr-Cyrl-RS"/>
        </w:rPr>
        <w:t>GRUPE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U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NARODNOJ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SKUPŠTINI</w:t>
      </w:r>
    </w:p>
    <w:p w:rsidR="00E71922" w:rsidRPr="0068295D" w:rsidRDefault="00E71922" w:rsidP="00E71922">
      <w:pPr>
        <w:rPr>
          <w:rFonts w:ascii="Arial" w:hAnsi="Arial" w:cs="Arial"/>
          <w:i/>
          <w:lang w:val="sr-Cyrl-RS"/>
        </w:rPr>
      </w:pPr>
    </w:p>
    <w:p w:rsidR="00E71922" w:rsidRPr="0068295D" w:rsidRDefault="00E71922" w:rsidP="005B2327">
      <w:pPr>
        <w:ind w:firstLine="720"/>
        <w:rPr>
          <w:rFonts w:ascii="Arial" w:hAnsi="Arial" w:cs="Arial"/>
          <w:lang w:val="sr-Cyrl-RS"/>
        </w:rPr>
      </w:pPr>
      <w:r w:rsidRPr="0068295D">
        <w:rPr>
          <w:rFonts w:ascii="Arial" w:hAnsi="Arial" w:cs="Arial"/>
          <w:lang w:val="sr-Cyrl-RS"/>
        </w:rPr>
        <w:t xml:space="preserve">3.1. </w:t>
      </w:r>
      <w:r w:rsidR="00F61F58">
        <w:rPr>
          <w:rFonts w:ascii="Arial" w:hAnsi="Arial" w:cs="Arial"/>
          <w:lang w:val="sr-Cyrl-RS"/>
        </w:rPr>
        <w:t>U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68295D">
        <w:rPr>
          <w:rFonts w:ascii="Arial" w:hAnsi="Arial" w:cs="Arial"/>
          <w:lang w:val="sr-Cyrl-RS"/>
        </w:rPr>
        <w:t xml:space="preserve"> 14. </w:t>
      </w:r>
      <w:r w:rsidR="00F61F58">
        <w:rPr>
          <w:rFonts w:ascii="Arial" w:hAnsi="Arial" w:cs="Arial"/>
          <w:lang w:val="sr-Cyrl-RS"/>
        </w:rPr>
        <w:t>februara</w:t>
      </w:r>
      <w:r w:rsidRPr="0068295D">
        <w:rPr>
          <w:rFonts w:ascii="Arial" w:hAnsi="Arial" w:cs="Arial"/>
          <w:lang w:val="sr-Cyrl-RS"/>
        </w:rPr>
        <w:t xml:space="preserve"> 2013. </w:t>
      </w:r>
      <w:r w:rsidR="00F61F58">
        <w:rPr>
          <w:rFonts w:ascii="Arial" w:hAnsi="Arial" w:cs="Arial"/>
          <w:lang w:val="sr-Cyrl-RS"/>
        </w:rPr>
        <w:t>godine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osnovana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Ženska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parlamentarna</w:t>
      </w:r>
      <w:r w:rsidRPr="0068295D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mreža</w:t>
      </w:r>
      <w:r w:rsidR="00726476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koju</w:t>
      </w:r>
      <w:r w:rsidR="00726476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čine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poslanice</w:t>
      </w:r>
      <w:r w:rsidRPr="0068295D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eastAsia="Calibri" w:hAnsi="Arial" w:cs="Arial"/>
          <w:lang w:val="sr-Latn-RS"/>
        </w:rPr>
        <w:t>Osnivanje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i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rad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Ženske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parlamentarne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mreže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podržavaju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predsednik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Narodne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skupštine</w:t>
      </w:r>
      <w:r w:rsidRPr="0068295D">
        <w:rPr>
          <w:rFonts w:ascii="Arial" w:eastAsia="Calibri" w:hAnsi="Arial" w:cs="Arial"/>
          <w:lang w:val="sr-Latn-RS"/>
        </w:rPr>
        <w:t xml:space="preserve">, </w:t>
      </w:r>
      <w:r w:rsidR="00F61F58">
        <w:rPr>
          <w:rFonts w:ascii="Arial" w:eastAsia="Calibri" w:hAnsi="Arial" w:cs="Arial"/>
          <w:lang w:val="sr-Latn-RS"/>
        </w:rPr>
        <w:t>Odbor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za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ljudska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i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manjinska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prava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i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ravnopravnost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polova</w:t>
      </w:r>
      <w:r w:rsidRPr="0068295D">
        <w:rPr>
          <w:rFonts w:ascii="Arial" w:eastAsia="Calibri" w:hAnsi="Arial" w:cs="Arial"/>
          <w:lang w:val="sr-Latn-RS"/>
        </w:rPr>
        <w:t xml:space="preserve">, </w:t>
      </w:r>
      <w:r w:rsidR="00F61F58">
        <w:rPr>
          <w:rFonts w:ascii="Arial" w:eastAsia="Calibri" w:hAnsi="Arial" w:cs="Arial"/>
          <w:lang w:val="sr-Latn-RS"/>
        </w:rPr>
        <w:t>Beogradski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fond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za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političku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izuzetnost</w:t>
      </w:r>
      <w:r w:rsidRPr="0068295D">
        <w:rPr>
          <w:rFonts w:ascii="Arial" w:eastAsia="Calibri" w:hAnsi="Arial" w:cs="Arial"/>
          <w:lang w:val="sr-Cyrl-RS"/>
        </w:rPr>
        <w:t xml:space="preserve">, </w:t>
      </w:r>
      <w:r w:rsidR="00F61F58">
        <w:rPr>
          <w:rFonts w:ascii="Arial" w:eastAsia="Calibri" w:hAnsi="Arial" w:cs="Arial"/>
          <w:lang w:val="sr-Cyrl-RS"/>
        </w:rPr>
        <w:t>Koordinaciono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telo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Vlade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Republike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Srbije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za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rodnu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ravnopravnost</w:t>
      </w:r>
      <w:r w:rsidRPr="0068295D">
        <w:rPr>
          <w:rFonts w:ascii="Arial" w:eastAsia="Calibri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Agencija</w:t>
      </w:r>
      <w:r w:rsidRPr="0068295D">
        <w:rPr>
          <w:rFonts w:ascii="Arial" w:hAnsi="Arial" w:cs="Arial"/>
          <w:lang w:val="sr-Cyrl-RS"/>
        </w:rPr>
        <w:t xml:space="preserve"> </w:t>
      </w:r>
      <w:r w:rsidRPr="0068295D">
        <w:rPr>
          <w:rFonts w:ascii="Arial" w:hAnsi="Arial" w:cs="Arial"/>
        </w:rPr>
        <w:t>UN</w:t>
      </w:r>
      <w:r w:rsidRPr="0068295D">
        <w:rPr>
          <w:rFonts w:ascii="Arial" w:hAnsi="Arial" w:cs="Arial"/>
          <w:lang w:val="sr-Cyrl-RS"/>
        </w:rPr>
        <w:t xml:space="preserve"> </w:t>
      </w:r>
      <w:r w:rsidRPr="0068295D">
        <w:rPr>
          <w:rFonts w:ascii="Arial" w:hAnsi="Arial" w:cs="Arial"/>
        </w:rPr>
        <w:t>WOMEN</w:t>
      </w:r>
      <w:r w:rsidR="0068295D">
        <w:rPr>
          <w:rFonts w:ascii="Arial" w:hAnsi="Arial" w:cs="Arial"/>
          <w:lang w:val="sr-Cyrl-RS"/>
        </w:rPr>
        <w:t xml:space="preserve">, </w:t>
      </w:r>
      <w:r w:rsidR="0068295D" w:rsidRPr="001A2857">
        <w:rPr>
          <w:rFonts w:ascii="Arial" w:hAnsi="Arial" w:cs="Arial"/>
          <w:lang w:val="sr-Latn-CS"/>
        </w:rPr>
        <w:t>UNDP</w:t>
      </w:r>
      <w:r w:rsidR="0068295D" w:rsidRPr="001A2857">
        <w:rPr>
          <w:rFonts w:ascii="Arial" w:hAnsi="Arial" w:cs="Arial"/>
          <w:lang w:val="sr-Cyrl-RS"/>
        </w:rPr>
        <w:t>/</w:t>
      </w:r>
      <w:r w:rsidR="0068295D" w:rsidRPr="001A2857">
        <w:rPr>
          <w:rFonts w:ascii="Arial" w:hAnsi="Arial" w:cs="Arial"/>
          <w:i/>
          <w:lang w:val="sr-Cyrl-RS"/>
        </w:rPr>
        <w:t>SDC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i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Misija</w:t>
      </w:r>
      <w:r w:rsidRPr="0068295D">
        <w:rPr>
          <w:rFonts w:ascii="Arial" w:eastAsia="Calibri" w:hAnsi="Arial" w:cs="Arial"/>
          <w:lang w:val="sr-Latn-RS"/>
        </w:rPr>
        <w:t xml:space="preserve"> </w:t>
      </w:r>
      <w:r w:rsidR="00F61F58">
        <w:rPr>
          <w:rFonts w:ascii="Arial" w:eastAsia="Calibri" w:hAnsi="Arial" w:cs="Arial"/>
          <w:lang w:val="sr-Latn-RS"/>
        </w:rPr>
        <w:t>OEBS</w:t>
      </w:r>
      <w:r w:rsidRPr="0068295D">
        <w:rPr>
          <w:rFonts w:ascii="Arial" w:eastAsia="Calibri" w:hAnsi="Arial" w:cs="Arial"/>
          <w:lang w:val="sr-Cyrl-RS"/>
        </w:rPr>
        <w:t>-</w:t>
      </w:r>
      <w:r w:rsidR="00F61F58">
        <w:rPr>
          <w:rFonts w:ascii="Arial" w:eastAsia="Calibri" w:hAnsi="Arial" w:cs="Arial"/>
          <w:lang w:val="sr-Cyrl-RS"/>
        </w:rPr>
        <w:t>a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u</w:t>
      </w:r>
      <w:r w:rsidRPr="0068295D">
        <w:rPr>
          <w:rFonts w:ascii="Arial" w:eastAsia="Calibri" w:hAnsi="Arial" w:cs="Arial"/>
          <w:lang w:val="sr-Cyrl-RS"/>
        </w:rPr>
        <w:t xml:space="preserve"> </w:t>
      </w:r>
      <w:r w:rsidR="00F61F58">
        <w:rPr>
          <w:rFonts w:ascii="Arial" w:eastAsia="Calibri" w:hAnsi="Arial" w:cs="Arial"/>
          <w:lang w:val="sr-Cyrl-RS"/>
        </w:rPr>
        <w:t>Srbiji</w:t>
      </w:r>
      <w:r w:rsidRPr="0068295D">
        <w:rPr>
          <w:rFonts w:ascii="Arial" w:eastAsia="Calibri" w:hAnsi="Arial" w:cs="Arial"/>
          <w:lang w:val="sr-Latn-RS"/>
        </w:rPr>
        <w:t>.</w:t>
      </w:r>
      <w:r w:rsidRPr="0068295D">
        <w:rPr>
          <w:rFonts w:ascii="Arial" w:eastAsia="Calibri" w:hAnsi="Arial" w:cs="Arial"/>
          <w:lang w:val="sr-Cyrl-RS"/>
        </w:rPr>
        <w:t xml:space="preserve"> </w:t>
      </w:r>
    </w:p>
    <w:p w:rsidR="008A12ED" w:rsidRDefault="00E71922" w:rsidP="005B2327">
      <w:pPr>
        <w:ind w:firstLine="720"/>
        <w:rPr>
          <w:rFonts w:ascii="Arial" w:hAnsi="Arial" w:cs="Arial"/>
          <w:strike/>
          <w:lang w:val="sr-Cyrl-RS"/>
        </w:rPr>
      </w:pPr>
      <w:r w:rsidRPr="0068295D">
        <w:rPr>
          <w:rFonts w:ascii="Arial" w:hAnsi="Arial" w:cs="Arial"/>
          <w:lang w:val="sr-Cyrl-RS"/>
        </w:rPr>
        <w:t xml:space="preserve">3.2. </w:t>
      </w:r>
      <w:r w:rsidR="00F61F58">
        <w:rPr>
          <w:rFonts w:ascii="Arial" w:hAnsi="Arial" w:cs="Arial"/>
          <w:lang w:val="sr-Cyrl-RS"/>
        </w:rPr>
        <w:t>U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68295D">
        <w:rPr>
          <w:rFonts w:ascii="Arial" w:hAnsi="Arial" w:cs="Arial"/>
          <w:lang w:val="sr-Cyrl-RS"/>
        </w:rPr>
        <w:t xml:space="preserve"> 5. </w:t>
      </w:r>
      <w:r w:rsidR="00F61F58">
        <w:rPr>
          <w:rFonts w:ascii="Arial" w:hAnsi="Arial" w:cs="Arial"/>
          <w:lang w:val="sr-Cyrl-RS"/>
        </w:rPr>
        <w:t>juna</w:t>
      </w:r>
      <w:r w:rsidRPr="0068295D">
        <w:rPr>
          <w:rFonts w:ascii="Arial" w:hAnsi="Arial" w:cs="Arial"/>
          <w:lang w:val="sr-Cyrl-RS"/>
        </w:rPr>
        <w:t xml:space="preserve"> 2013. </w:t>
      </w:r>
      <w:r w:rsidR="00F61F58">
        <w:rPr>
          <w:rFonts w:ascii="Arial" w:hAnsi="Arial" w:cs="Arial"/>
          <w:lang w:val="sr-Cyrl-RS"/>
        </w:rPr>
        <w:t>godine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osnovana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Globalna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organizacija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parlamentaraca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za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borbu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protiv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korupcije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u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Srbiji</w:t>
      </w:r>
      <w:r w:rsidRPr="0068295D">
        <w:rPr>
          <w:rFonts w:ascii="Arial" w:hAnsi="Arial" w:cs="Arial"/>
          <w:i/>
          <w:lang w:val="sr-Cyrl-CS"/>
        </w:rPr>
        <w:t xml:space="preserve"> (</w:t>
      </w:r>
      <w:r w:rsidR="00F61F58">
        <w:rPr>
          <w:rFonts w:ascii="Arial" w:hAnsi="Arial" w:cs="Arial"/>
          <w:i/>
          <w:lang w:val="sr-Cyrl-CS"/>
        </w:rPr>
        <w:t>Nacionalni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ogranak</w:t>
      </w:r>
      <w:r w:rsidRPr="0068295D">
        <w:rPr>
          <w:rFonts w:ascii="Arial" w:hAnsi="Arial" w:cs="Arial"/>
          <w:i/>
          <w:lang w:val="sr-Cyrl-CS"/>
        </w:rPr>
        <w:t xml:space="preserve"> </w:t>
      </w:r>
      <w:r w:rsidRPr="0068295D">
        <w:rPr>
          <w:rFonts w:ascii="Arial" w:hAnsi="Arial" w:cs="Arial"/>
          <w:i/>
          <w:lang w:val="sr-Latn-CS"/>
        </w:rPr>
        <w:t>GOPAC-a)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ciljem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borbe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protiv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korupcije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njene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prevencije</w:t>
      </w:r>
      <w:r w:rsidRPr="0068295D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kroz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jačanje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integriteta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vršenju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javnih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funkcija</w:t>
      </w:r>
      <w:r w:rsidRPr="0068295D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Ova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mreža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okuplja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sadašnje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bivše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globalnom</w:t>
      </w:r>
      <w:r w:rsidRPr="0068295D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regionalnom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nacionalnom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nivou</w:t>
      </w:r>
      <w:r w:rsidRPr="0068295D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ciljem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razmene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pružanja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informacija</w:t>
      </w:r>
      <w:r w:rsidRPr="0068295D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sredstava</w:t>
      </w:r>
      <w:r w:rsidRPr="0068295D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instrumenata</w:t>
      </w:r>
      <w:r w:rsidRPr="0068295D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kao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ciljem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razvijanja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svesti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parlament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predstavlja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prvu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liniju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odgovornosti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borbi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protiv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korupcije</w:t>
      </w:r>
      <w:r w:rsidRPr="0068295D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cilju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kreiranja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primene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zakonskih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rešenja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funkciji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borbe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protiv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korupcije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unapređenja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nadzorne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uloge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parlamenta</w:t>
      </w:r>
      <w:r w:rsidRPr="0068295D">
        <w:rPr>
          <w:rFonts w:ascii="Arial" w:hAnsi="Arial" w:cs="Arial"/>
          <w:lang w:val="sr-Cyrl-CS"/>
        </w:rPr>
        <w:t>.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Nacionalni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ogranak</w:t>
      </w:r>
      <w:r w:rsidRPr="0068295D">
        <w:rPr>
          <w:rFonts w:ascii="Arial" w:hAnsi="Arial" w:cs="Arial"/>
          <w:lang w:val="sr-Cyrl-CS"/>
        </w:rPr>
        <w:t xml:space="preserve"> </w:t>
      </w:r>
      <w:r w:rsidRPr="0068295D">
        <w:rPr>
          <w:rFonts w:ascii="Arial" w:hAnsi="Arial" w:cs="Arial"/>
          <w:lang w:val="sr-Latn-CS"/>
        </w:rPr>
        <w:t>GOPAC-a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čine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poslanici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prethodnih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aktuelnog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saziva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otvoren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pristup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novim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članovima</w:t>
      </w:r>
      <w:r w:rsidRPr="0068295D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Poveljom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osnivanju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Globalne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parlamentaraca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borbu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protiv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korupcije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Srbiji</w:t>
      </w:r>
      <w:r w:rsidRPr="0068295D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pa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očekuje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povećan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broj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narodnih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poslanika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će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aktivno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učestvovati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ove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narednom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periodu</w:t>
      </w:r>
      <w:r w:rsidRPr="0068295D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Finansijsku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podršku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lastRenderedPageBreak/>
        <w:t>radu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pružaće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68295D">
        <w:rPr>
          <w:rFonts w:ascii="Arial" w:hAnsi="Arial" w:cs="Arial"/>
          <w:lang w:val="sr-Cyrl-CS"/>
        </w:rPr>
        <w:t xml:space="preserve"> </w:t>
      </w:r>
      <w:r w:rsidRPr="0068295D">
        <w:rPr>
          <w:rFonts w:ascii="Arial" w:hAnsi="Arial" w:cs="Arial"/>
          <w:lang w:val="sr-Cyrl-CS"/>
        </w:rPr>
        <w:t>20</w:t>
      </w:r>
      <w:r w:rsidR="006F6053">
        <w:rPr>
          <w:rFonts w:ascii="Arial" w:hAnsi="Arial" w:cs="Arial"/>
          <w:lang w:val="sr-Cyrl-CS"/>
        </w:rPr>
        <w:t>20</w:t>
      </w:r>
      <w:r w:rsidRPr="0068295D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godine</w:t>
      </w:r>
      <w:r w:rsidRPr="0068295D">
        <w:rPr>
          <w:rFonts w:ascii="Arial" w:hAnsi="Arial" w:cs="Arial"/>
          <w:lang w:val="sr-Cyrl-CS"/>
        </w:rPr>
        <w:t xml:space="preserve"> </w:t>
      </w:r>
      <w:r w:rsidRPr="0068295D">
        <w:rPr>
          <w:rFonts w:ascii="Arial" w:hAnsi="Arial" w:cs="Arial"/>
          <w:lang w:val="sr-Latn-CS"/>
        </w:rPr>
        <w:t>UNDP</w:t>
      </w:r>
      <w:r w:rsidRPr="0068295D">
        <w:rPr>
          <w:rFonts w:ascii="Arial" w:hAnsi="Arial" w:cs="Arial"/>
          <w:lang w:val="sr-Cyrl-RS"/>
        </w:rPr>
        <w:t>/</w:t>
      </w:r>
      <w:r w:rsidRPr="0068295D">
        <w:rPr>
          <w:rFonts w:ascii="Arial" w:hAnsi="Arial" w:cs="Arial"/>
          <w:i/>
          <w:lang w:val="sr-Cyrl-RS"/>
        </w:rPr>
        <w:t>SDC</w:t>
      </w:r>
      <w:r w:rsidRPr="0068295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kroz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fazu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Projekta</w:t>
      </w:r>
      <w:r w:rsidRPr="0068295D">
        <w:rPr>
          <w:rFonts w:ascii="Arial" w:hAnsi="Arial" w:cs="Arial"/>
          <w:lang w:val="sr-Latn-CS"/>
        </w:rPr>
        <w:t xml:space="preserve"> </w:t>
      </w:r>
      <w:r w:rsidRPr="0068295D">
        <w:rPr>
          <w:rFonts w:ascii="Arial" w:hAnsi="Arial" w:cs="Arial"/>
          <w:lang w:val="sr-Cyrl-CS"/>
        </w:rPr>
        <w:t>„</w:t>
      </w:r>
      <w:r w:rsidR="00F61F58">
        <w:rPr>
          <w:rFonts w:ascii="Arial" w:hAnsi="Arial" w:cs="Arial"/>
          <w:lang w:val="sr-Cyrl-CS"/>
        </w:rPr>
        <w:t>Jačanje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nadzorne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uloge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javnosti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radu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68295D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68295D">
        <w:rPr>
          <w:rFonts w:ascii="Arial" w:hAnsi="Arial" w:cs="Arial"/>
          <w:lang w:val="sr-Cyrl-CS"/>
        </w:rPr>
        <w:t xml:space="preserve">“. </w:t>
      </w:r>
    </w:p>
    <w:p w:rsidR="00E71922" w:rsidRPr="00016C0F" w:rsidRDefault="00E71922" w:rsidP="005B2327">
      <w:pPr>
        <w:ind w:firstLine="720"/>
        <w:rPr>
          <w:rFonts w:ascii="Arial" w:hAnsi="Arial" w:cs="Arial"/>
          <w:lang w:val="sr-Cyrl-RS"/>
        </w:rPr>
      </w:pPr>
      <w:r w:rsidRPr="00016C0F">
        <w:rPr>
          <w:rFonts w:ascii="Arial" w:hAnsi="Arial" w:cs="Arial"/>
          <w:lang w:val="sr-Cyrl-RS"/>
        </w:rPr>
        <w:t xml:space="preserve">3.3. </w:t>
      </w:r>
      <w:r w:rsidR="00F61F58">
        <w:rPr>
          <w:rFonts w:ascii="Arial" w:hAnsi="Arial" w:cs="Arial"/>
          <w:i/>
          <w:lang w:val="sr-Cyrl-RS"/>
        </w:rPr>
        <w:t>Ekonomski</w:t>
      </w:r>
      <w:r w:rsidRPr="00016C0F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kokus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dobrovoljna</w:t>
      </w:r>
      <w:r w:rsidRPr="00016C0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neformalna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narodnih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osnovana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novembru</w:t>
      </w:r>
      <w:r w:rsidRPr="00016C0F">
        <w:rPr>
          <w:rFonts w:ascii="Arial" w:hAnsi="Arial" w:cs="Arial"/>
          <w:lang w:val="sr-Cyrl-RS"/>
        </w:rPr>
        <w:t xml:space="preserve"> 2014. </w:t>
      </w:r>
      <w:r w:rsidR="00F61F58">
        <w:rPr>
          <w:rFonts w:ascii="Arial" w:hAnsi="Arial" w:cs="Arial"/>
          <w:lang w:val="sr-Cyrl-RS"/>
        </w:rPr>
        <w:t>godine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inicijativu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Nacionalne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alijanse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lokalni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ekonomski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razvoj</w:t>
      </w:r>
      <w:r w:rsidRPr="00016C0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NALED</w:t>
      </w:r>
      <w:r w:rsidRPr="00016C0F">
        <w:rPr>
          <w:rFonts w:ascii="Arial" w:hAnsi="Arial" w:cs="Arial"/>
          <w:lang w:val="sr-Cyrl-RS"/>
        </w:rPr>
        <w:t xml:space="preserve">) </w:t>
      </w:r>
      <w:r w:rsidR="00F61F58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Međunarodnog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republikanskog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instituta</w:t>
      </w:r>
      <w:r w:rsidRPr="00016C0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IRA</w:t>
      </w:r>
      <w:r w:rsidRPr="00016C0F">
        <w:rPr>
          <w:rFonts w:ascii="Arial" w:hAnsi="Arial" w:cs="Arial"/>
          <w:lang w:val="sr-Cyrl-RS"/>
        </w:rPr>
        <w:t xml:space="preserve">), </w:t>
      </w:r>
      <w:r w:rsidR="00F61F58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izgradnje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političkog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konsenzusa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oko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važnih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ekonomskih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zakonskih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rešenja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kojima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uređuje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privredni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ambijent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kroz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otvoreni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stalni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dijalog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privredom</w:t>
      </w:r>
      <w:r w:rsidRPr="00016C0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lokalnim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samoupravama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civilnim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društvom</w:t>
      </w:r>
      <w:r w:rsidRPr="00016C0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prethodnom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sazivu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Ekonomski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kokus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činilo</w:t>
      </w:r>
      <w:r w:rsidRPr="00016C0F">
        <w:rPr>
          <w:rFonts w:ascii="Arial" w:hAnsi="Arial" w:cs="Arial"/>
          <w:lang w:val="sr-Cyrl-RS"/>
        </w:rPr>
        <w:t xml:space="preserve"> 12 </w:t>
      </w:r>
      <w:r w:rsidR="00F61F58">
        <w:rPr>
          <w:rFonts w:ascii="Arial" w:hAnsi="Arial" w:cs="Arial"/>
          <w:lang w:val="sr-Cyrl-RS"/>
        </w:rPr>
        <w:t>narodnih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osam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političkih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stranaka</w:t>
      </w:r>
      <w:r w:rsidRPr="00016C0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čije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bile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usmerene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jačanje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ugleda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016C0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povećanje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transparentnosti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zakonodavnog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procesa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stvaranje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povoljnog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poslovnog</w:t>
      </w:r>
      <w:r w:rsidR="00E4128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okruženja</w:t>
      </w:r>
      <w:r w:rsidR="00E41282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Očekuje</w:t>
      </w:r>
      <w:r w:rsidR="00E4128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="00E4128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E4128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E4128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E4128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narednom</w:t>
      </w:r>
      <w:r w:rsidR="00E41282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sazivu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poslanici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nastave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ovog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neformalnog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oblika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saradnje</w:t>
      </w:r>
      <w:r w:rsidRPr="00016C0F">
        <w:rPr>
          <w:rFonts w:ascii="Arial" w:hAnsi="Arial" w:cs="Arial"/>
          <w:lang w:val="sr-Cyrl-RS"/>
        </w:rPr>
        <w:t>.</w:t>
      </w:r>
    </w:p>
    <w:p w:rsidR="00E71922" w:rsidRPr="00016C0F" w:rsidRDefault="00E71922" w:rsidP="005B2327">
      <w:pPr>
        <w:ind w:firstLine="720"/>
        <w:rPr>
          <w:rFonts w:ascii="Arial" w:hAnsi="Arial" w:cs="Arial"/>
          <w:lang w:val="sr-Cyrl-CS"/>
        </w:rPr>
      </w:pPr>
      <w:r w:rsidRPr="00016C0F">
        <w:rPr>
          <w:rFonts w:ascii="Arial" w:hAnsi="Arial" w:cs="Arial"/>
          <w:lang w:val="sr-Cyrl-CS"/>
        </w:rPr>
        <w:t xml:space="preserve">3.4. </w:t>
      </w:r>
      <w:r w:rsidR="00F61F58">
        <w:rPr>
          <w:rFonts w:ascii="Arial" w:hAnsi="Arial" w:cs="Arial"/>
          <w:i/>
          <w:lang w:val="sr-Cyrl-CS"/>
        </w:rPr>
        <w:t>Zelena</w:t>
      </w:r>
      <w:r w:rsidRPr="00016C0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poslanička</w:t>
      </w:r>
      <w:r w:rsidRPr="00016C0F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grupa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predstavlja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neformalnu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parlamentarnu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grupu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čine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poslanici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različitih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stranaka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posvećeni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temama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zaštite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životne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sredine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održivog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razvoja</w:t>
      </w:r>
      <w:r w:rsidRPr="00016C0F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aktivno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žele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promociji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prihvatanju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evropskih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standarda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normi</w:t>
      </w:r>
      <w:r w:rsidRPr="00016C0F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Cilj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Zelene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poslaničke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grupe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teme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zaštite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životne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sredine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održivog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razvoja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dobiju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prioritet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nađu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fokusu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prilikom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odlučivanja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016C0F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Grupa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osnovana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novembru</w:t>
      </w:r>
      <w:r w:rsidRPr="00016C0F">
        <w:rPr>
          <w:rFonts w:ascii="Arial" w:hAnsi="Arial" w:cs="Arial"/>
          <w:lang w:val="sr-Cyrl-CS"/>
        </w:rPr>
        <w:t xml:space="preserve"> 2009. </w:t>
      </w:r>
      <w:r w:rsidR="00F61F58">
        <w:rPr>
          <w:rFonts w:ascii="Arial" w:hAnsi="Arial" w:cs="Arial"/>
          <w:lang w:val="sr-Cyrl-CS"/>
        </w:rPr>
        <w:t>godine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njen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obnovljen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januaru</w:t>
      </w:r>
      <w:r w:rsidRPr="00016C0F">
        <w:rPr>
          <w:rFonts w:ascii="Arial" w:hAnsi="Arial" w:cs="Arial"/>
          <w:lang w:val="sr-Cyrl-CS"/>
        </w:rPr>
        <w:t xml:space="preserve"> 2013. </w:t>
      </w:r>
      <w:r w:rsidR="00F61F58">
        <w:rPr>
          <w:rFonts w:ascii="Arial" w:hAnsi="Arial" w:cs="Arial"/>
          <w:lang w:val="sr-Cyrl-CS"/>
        </w:rPr>
        <w:t>godine</w:t>
      </w:r>
      <w:r w:rsidRPr="00016C0F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prethodnom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sazivu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Zelenu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poslaničku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grupu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činila</w:t>
      </w:r>
      <w:r w:rsidRPr="00016C0F">
        <w:rPr>
          <w:rFonts w:ascii="Arial" w:hAnsi="Arial" w:cs="Arial"/>
          <w:lang w:val="sr-Cyrl-CS"/>
        </w:rPr>
        <w:t xml:space="preserve"> 24 </w:t>
      </w:r>
      <w:r w:rsidR="00F61F58">
        <w:rPr>
          <w:rFonts w:ascii="Arial" w:hAnsi="Arial" w:cs="Arial"/>
          <w:lang w:val="sr-Cyrl-CS"/>
        </w:rPr>
        <w:t>narodna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poslanika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različitih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političkih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stranaka</w:t>
      </w:r>
      <w:r w:rsidRPr="00016C0F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Aktivnosti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Grupe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016C0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sprovode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Centrom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modernih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veština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Beogradskim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fondom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političku</w:t>
      </w:r>
      <w:r w:rsidRPr="00016C0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izuzetnost</w:t>
      </w:r>
      <w:r w:rsidRPr="00016C0F">
        <w:rPr>
          <w:rFonts w:ascii="Arial" w:hAnsi="Arial" w:cs="Arial"/>
          <w:lang w:val="sr-Cyrl-RS"/>
        </w:rPr>
        <w:t>.</w:t>
      </w:r>
      <w:r w:rsidRPr="00016C0F">
        <w:rPr>
          <w:rFonts w:ascii="Arial" w:hAnsi="Arial" w:cs="Arial"/>
        </w:rPr>
        <w:t xml:space="preserve"> </w:t>
      </w:r>
    </w:p>
    <w:p w:rsidR="00E71922" w:rsidRPr="005F6543" w:rsidRDefault="00E71922" w:rsidP="005B2327">
      <w:pPr>
        <w:ind w:firstLine="720"/>
        <w:rPr>
          <w:rFonts w:ascii="Arial" w:hAnsi="Arial" w:cs="Arial"/>
          <w:lang w:val="sr-Cyrl-RS"/>
        </w:rPr>
      </w:pPr>
      <w:r w:rsidRPr="008112C1">
        <w:rPr>
          <w:rFonts w:ascii="Arial" w:hAnsi="Arial" w:cs="Arial"/>
          <w:lang w:val="sr-Cyrl-RS"/>
        </w:rPr>
        <w:t xml:space="preserve">3.5. </w:t>
      </w:r>
      <w:r w:rsidR="00F61F58">
        <w:rPr>
          <w:rFonts w:ascii="Arial" w:hAnsi="Arial" w:cs="Arial"/>
          <w:i/>
          <w:lang w:val="sr-Cyrl-RS"/>
        </w:rPr>
        <w:t>Parlamentarni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forum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za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energetsku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politiku</w:t>
      </w:r>
      <w:r w:rsidRPr="008112C1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Srbije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neformalna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grupa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obrazovana</w:t>
      </w:r>
      <w:r w:rsidRPr="008112C1">
        <w:rPr>
          <w:rFonts w:ascii="Arial" w:hAnsi="Arial" w:cs="Arial"/>
          <w:lang w:val="sr-Cyrl-RS"/>
        </w:rPr>
        <w:t xml:space="preserve"> 2014. </w:t>
      </w:r>
      <w:r w:rsidR="00F61F58">
        <w:rPr>
          <w:rFonts w:ascii="Arial" w:hAnsi="Arial" w:cs="Arial"/>
          <w:lang w:val="sr-Cyrl-RS"/>
        </w:rPr>
        <w:t>godine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CS"/>
        </w:rPr>
        <w:t>koju</w:t>
      </w:r>
      <w:r w:rsidRPr="008112C1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čine</w:t>
      </w:r>
      <w:r w:rsidRPr="008112C1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narodni</w:t>
      </w:r>
      <w:r w:rsidRPr="008112C1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poslanici</w:t>
      </w:r>
      <w:r w:rsidR="00595E4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</w:t>
      </w:r>
      <w:r w:rsidR="00595E4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različitih</w:t>
      </w:r>
      <w:r w:rsidR="00595E4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stranaka</w:t>
      </w:r>
      <w:r w:rsidR="00595E4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RS"/>
        </w:rPr>
        <w:t>koja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bavi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pitanjima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energetske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politike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Pr="008112C1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ovog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foruma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poslanici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organizuju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događaje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sastaju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ključni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akteri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sektoru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energetike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radi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međusobnog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informisanja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razmatranja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određenih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oblasti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energetike</w:t>
      </w:r>
      <w:r w:rsidRPr="008112C1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prethodnom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sazivu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sastanci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Latn-RS"/>
        </w:rPr>
        <w:t>Parlamentarn</w:t>
      </w:r>
      <w:r w:rsidRPr="008112C1">
        <w:rPr>
          <w:rFonts w:ascii="Arial" w:hAnsi="Arial" w:cs="Arial"/>
          <w:lang w:val="sr-Latn-RS"/>
        </w:rPr>
        <w:t>o</w:t>
      </w:r>
      <w:r w:rsidR="00F61F58">
        <w:rPr>
          <w:rFonts w:ascii="Arial" w:hAnsi="Arial" w:cs="Arial"/>
          <w:lang w:val="sr-Cyrl-RS"/>
        </w:rPr>
        <w:t>g</w:t>
      </w:r>
      <w:r w:rsidRPr="008112C1">
        <w:rPr>
          <w:rFonts w:ascii="Arial" w:hAnsi="Arial" w:cs="Arial"/>
          <w:lang w:val="sr-Latn-RS"/>
        </w:rPr>
        <w:t xml:space="preserve"> </w:t>
      </w:r>
      <w:r w:rsidR="00F61F58">
        <w:rPr>
          <w:rFonts w:ascii="Arial" w:hAnsi="Arial" w:cs="Arial"/>
          <w:lang w:val="sr-Latn-RS"/>
        </w:rPr>
        <w:t>forum</w:t>
      </w:r>
      <w:r w:rsidRPr="008112C1">
        <w:rPr>
          <w:rFonts w:ascii="Arial" w:hAnsi="Arial" w:cs="Arial"/>
          <w:lang w:val="sr-Latn-RS"/>
        </w:rPr>
        <w:t xml:space="preserve">a </w:t>
      </w:r>
      <w:r w:rsidR="00F61F58">
        <w:rPr>
          <w:rFonts w:ascii="Arial" w:hAnsi="Arial" w:cs="Arial"/>
          <w:lang w:val="sr-Cyrl-RS"/>
        </w:rPr>
        <w:t>su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održavali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najmanje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jednom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mesečno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bili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mesto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vodio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otvoreni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dijalog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svim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akterima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oblasti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energetike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razmenjivale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informacije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iznosila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mišljenja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svim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važnim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pitanjima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energetske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politike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Pr="008112C1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Očekuje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članovi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Parlamentarnog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foruma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nakon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njegovog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obrazovanja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22048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novom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sazivu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595E4E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="00477E8D" w:rsidRPr="008112C1">
        <w:rPr>
          <w:rFonts w:ascii="Arial" w:hAnsi="Arial" w:cs="Arial"/>
          <w:lang w:val="sr-Cyrl-RS"/>
        </w:rPr>
        <w:t xml:space="preserve"> </w:t>
      </w:r>
      <w:r w:rsidR="0022048B">
        <w:rPr>
          <w:rFonts w:ascii="Arial" w:hAnsi="Arial" w:cs="Arial"/>
          <w:lang w:val="sr-Cyrl-RS"/>
        </w:rPr>
        <w:t xml:space="preserve">2020. </w:t>
      </w:r>
      <w:r w:rsidR="00F61F58">
        <w:rPr>
          <w:rFonts w:ascii="Arial" w:hAnsi="Arial" w:cs="Arial"/>
          <w:lang w:val="sr-Cyrl-RS"/>
        </w:rPr>
        <w:t>godini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redovno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održavati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sastanke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jednom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mesečno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češće</w:t>
      </w:r>
      <w:r w:rsidRPr="008112C1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Članovi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Parlamentarnog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foruma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energetsku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politiku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učestvovaće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radionicama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skupovima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organizuju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nadležni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organizacije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civilnog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društva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institucije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inostranstvu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vezi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ciljevima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PFEPS</w:t>
      </w:r>
      <w:r w:rsidRPr="008112C1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PFEPS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biti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domaćin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konferencijama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okruglim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stolovima</w:t>
      </w:r>
      <w:r w:rsidRPr="008112C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javnim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raspravama</w:t>
      </w:r>
      <w:r w:rsidR="00477E8D"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477E8D"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stručnim</w:t>
      </w:r>
      <w:r w:rsidR="00477E8D"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skupovima</w:t>
      </w:r>
      <w:r w:rsidRPr="008112C1">
        <w:rPr>
          <w:rFonts w:ascii="Arial" w:hAnsi="Arial" w:cs="Arial"/>
          <w:lang w:val="sr-Cyrl-RS"/>
        </w:rPr>
        <w:t>,</w:t>
      </w:r>
      <w:r w:rsidRPr="008112C1">
        <w:rPr>
          <w:rFonts w:ascii="Arial" w:hAnsi="Arial" w:cs="Arial"/>
          <w:lang w:val="sr-Latn-RS"/>
        </w:rPr>
        <w:t xml:space="preserve"> </w:t>
      </w:r>
      <w:r w:rsidR="00F61F58">
        <w:rPr>
          <w:rFonts w:ascii="Arial" w:hAnsi="Arial" w:cs="Arial"/>
          <w:lang w:val="sr-Cyrl-RS"/>
        </w:rPr>
        <w:t>zbog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čega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potrebno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planirati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određena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sredstva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namene</w:t>
      </w:r>
      <w:r w:rsidRPr="008112C1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Stručnu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administrativnu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podršku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ovog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foruma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pružaju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zaposleni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112C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Odboru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privredu</w:t>
      </w:r>
      <w:r w:rsidR="005F6543" w:rsidRPr="005F6543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regionalni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razvoj</w:t>
      </w:r>
      <w:r w:rsidR="005F6543" w:rsidRPr="005F6543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trgovinu</w:t>
      </w:r>
      <w:r w:rsidR="005F6543" w:rsidRPr="005F6543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turizam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5F6543" w:rsidRPr="005F6543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energetiku</w:t>
      </w:r>
      <w:r w:rsidR="005F6543">
        <w:rPr>
          <w:rFonts w:ascii="Arial" w:hAnsi="Arial" w:cs="Arial"/>
          <w:lang w:val="sr-Cyrl-RS"/>
        </w:rPr>
        <w:t>.</w:t>
      </w:r>
    </w:p>
    <w:p w:rsidR="00F4294E" w:rsidRPr="00016C0F" w:rsidRDefault="00E71922" w:rsidP="00D1203E">
      <w:pPr>
        <w:ind w:firstLine="720"/>
        <w:rPr>
          <w:rFonts w:ascii="Arial" w:hAnsi="Arial" w:cs="Arial"/>
          <w:lang w:val="sr-Cyrl-RS"/>
        </w:rPr>
      </w:pPr>
      <w:r w:rsidRPr="001A2857">
        <w:rPr>
          <w:rFonts w:ascii="Arial" w:hAnsi="Arial" w:cs="Arial"/>
          <w:lang w:val="sr-Cyrl-RS"/>
        </w:rPr>
        <w:t>3.6</w:t>
      </w:r>
      <w:r w:rsidRPr="001A2857">
        <w:rPr>
          <w:rFonts w:ascii="Arial" w:hAnsi="Arial" w:cs="Arial"/>
          <w:i/>
          <w:color w:val="FF0000"/>
          <w:lang w:val="sr-Cyrl-RS"/>
        </w:rPr>
        <w:t xml:space="preserve">. </w:t>
      </w:r>
      <w:r w:rsidR="00F61F58">
        <w:rPr>
          <w:rFonts w:ascii="Arial" w:hAnsi="Arial" w:cs="Arial"/>
          <w:i/>
          <w:lang w:val="sr-Cyrl-RS"/>
        </w:rPr>
        <w:t>F</w:t>
      </w:r>
      <w:r w:rsidR="00F61F58">
        <w:rPr>
          <w:rFonts w:ascii="Arial" w:hAnsi="Arial" w:cs="Arial"/>
          <w:i/>
        </w:rPr>
        <w:t>okus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grupa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za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razvoj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mehanizama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kontrole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procesa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implementacije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ciljeva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održivog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razvoja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  <w:lang w:val="sr-Cyrl-RS"/>
        </w:rPr>
        <w:t>N</w:t>
      </w:r>
      <w:r w:rsidR="00F61F58">
        <w:rPr>
          <w:rFonts w:ascii="Arial" w:hAnsi="Arial" w:cs="Arial"/>
          <w:i/>
        </w:rPr>
        <w:t>arodne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</w:rPr>
        <w:t>skupštine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  <w:lang w:val="sr-Cyrl-RS"/>
        </w:rPr>
        <w:t>R</w:t>
      </w:r>
      <w:r w:rsidR="00F61F58">
        <w:rPr>
          <w:rFonts w:ascii="Arial" w:hAnsi="Arial" w:cs="Arial"/>
          <w:i/>
        </w:rPr>
        <w:t>epublike</w:t>
      </w:r>
      <w:r w:rsidR="00F4294E" w:rsidRPr="001A2857">
        <w:rPr>
          <w:rFonts w:ascii="Arial" w:hAnsi="Arial" w:cs="Arial"/>
          <w:i/>
        </w:rPr>
        <w:t xml:space="preserve"> </w:t>
      </w:r>
      <w:r w:rsidR="00F61F58">
        <w:rPr>
          <w:rFonts w:ascii="Arial" w:hAnsi="Arial" w:cs="Arial"/>
          <w:i/>
          <w:lang w:val="sr-Cyrl-RS"/>
        </w:rPr>
        <w:t>S</w:t>
      </w:r>
      <w:r w:rsidR="00F61F58">
        <w:rPr>
          <w:rFonts w:ascii="Arial" w:hAnsi="Arial" w:cs="Arial"/>
          <w:i/>
        </w:rPr>
        <w:t>rbije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formirana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="00016C0F" w:rsidRPr="001A2857">
        <w:rPr>
          <w:rFonts w:ascii="Arial" w:hAnsi="Arial" w:cs="Arial"/>
          <w:lang w:val="sr-Cyrl-RS"/>
        </w:rPr>
        <w:t xml:space="preserve"> </w:t>
      </w:r>
      <w:r w:rsidR="00F4294E" w:rsidRPr="001A2857">
        <w:rPr>
          <w:rFonts w:ascii="Arial" w:hAnsi="Arial" w:cs="Arial"/>
          <w:lang w:val="sr-Cyrl-RS"/>
        </w:rPr>
        <w:t xml:space="preserve">25. </w:t>
      </w:r>
      <w:r w:rsidR="00F61F58">
        <w:rPr>
          <w:rFonts w:ascii="Arial" w:hAnsi="Arial" w:cs="Arial"/>
          <w:lang w:val="sr-Cyrl-RS"/>
        </w:rPr>
        <w:t>septembra</w:t>
      </w:r>
      <w:r w:rsidR="00F4294E" w:rsidRPr="001A2857">
        <w:rPr>
          <w:rFonts w:ascii="Arial" w:hAnsi="Arial" w:cs="Arial"/>
          <w:lang w:val="sr-Cyrl-RS"/>
        </w:rPr>
        <w:t xml:space="preserve"> 2017. </w:t>
      </w:r>
      <w:r w:rsidR="00F61F58">
        <w:rPr>
          <w:rFonts w:ascii="Arial" w:hAnsi="Arial" w:cs="Arial"/>
          <w:lang w:val="sr-Cyrl-RS"/>
        </w:rPr>
        <w:t>godine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čiji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glavni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ciljevi</w:t>
      </w:r>
      <w:r w:rsidR="00F4294E" w:rsidRPr="001A2857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nadzor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podrška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implementaciji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Ciljeva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održivih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razvoja</w:t>
      </w:r>
      <w:r w:rsidR="00F4294E" w:rsidRPr="001A2857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COR</w:t>
      </w:r>
      <w:r w:rsidR="00F4294E" w:rsidRPr="001A2857">
        <w:rPr>
          <w:rFonts w:ascii="Arial" w:hAnsi="Arial" w:cs="Arial"/>
          <w:lang w:val="sr-Cyrl-RS"/>
        </w:rPr>
        <w:t xml:space="preserve">) </w:t>
      </w:r>
      <w:r w:rsidR="00F61F58">
        <w:rPr>
          <w:rFonts w:ascii="Arial" w:hAnsi="Arial" w:cs="Arial"/>
          <w:lang w:val="sr-Cyrl-RS"/>
        </w:rPr>
        <w:t>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Srbiji</w:t>
      </w:r>
      <w:r w:rsidR="00F4294E" w:rsidRPr="001A2857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kontrola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Međuresorne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implementaciju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ciljeva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Vlade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RS</w:t>
      </w:r>
      <w:r w:rsidR="00F4294E" w:rsidRPr="001A2857">
        <w:rPr>
          <w:rFonts w:ascii="Arial" w:hAnsi="Arial" w:cs="Arial"/>
          <w:lang w:val="sr-Cyrl-RS"/>
        </w:rPr>
        <w:t>; </w:t>
      </w:r>
      <w:r w:rsidR="00F61F58">
        <w:rPr>
          <w:rFonts w:ascii="Arial" w:hAnsi="Arial" w:cs="Arial"/>
          <w:lang w:val="sr-Cyrl-RS"/>
        </w:rPr>
        <w:t>podrška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usvajanje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uređuju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primenu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Agende</w:t>
      </w:r>
      <w:r w:rsidR="00F4294E" w:rsidRPr="001A2857">
        <w:rPr>
          <w:rFonts w:ascii="Arial" w:hAnsi="Arial" w:cs="Arial"/>
          <w:lang w:val="sr-Cyrl-RS"/>
        </w:rPr>
        <w:t xml:space="preserve"> 2030; </w:t>
      </w:r>
      <w:r w:rsidR="00F61F58">
        <w:rPr>
          <w:rFonts w:ascii="Arial" w:hAnsi="Arial" w:cs="Arial"/>
          <w:lang w:val="sr-Cyrl-RS"/>
        </w:rPr>
        <w:t>obezbeđivanje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dodatnih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sredstava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implementaciju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COR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kroz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proceduru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usvajanja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budžetu</w:t>
      </w:r>
      <w:r w:rsidR="00F4294E" w:rsidRPr="001A2857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jačanje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svesti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značaju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Agende</w:t>
      </w:r>
      <w:r w:rsidR="00F4294E" w:rsidRPr="001A2857">
        <w:rPr>
          <w:rFonts w:ascii="Arial" w:hAnsi="Arial" w:cs="Arial"/>
          <w:lang w:val="sr-Cyrl-RS"/>
        </w:rPr>
        <w:t xml:space="preserve"> 2030</w:t>
      </w:r>
      <w:r w:rsidR="00D1203E" w:rsidRPr="001A2857">
        <w:rPr>
          <w:rFonts w:ascii="Arial" w:hAnsi="Arial" w:cs="Arial"/>
          <w:lang w:val="sr-Cyrl-RS"/>
        </w:rPr>
        <w:t>.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poslanicima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F4294E" w:rsidRPr="001A2857">
        <w:rPr>
          <w:rFonts w:ascii="Arial" w:hAnsi="Arial" w:cs="Arial"/>
          <w:lang w:val="sr-Cyrl-RS"/>
        </w:rPr>
        <w:t xml:space="preserve">; </w:t>
      </w:r>
      <w:r w:rsidR="00F61F58">
        <w:rPr>
          <w:rFonts w:ascii="Arial" w:hAnsi="Arial" w:cs="Arial"/>
          <w:lang w:val="sr-Cyrl-RS"/>
        </w:rPr>
        <w:t>dijalog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mladima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predstavnicima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lokalnih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vlasti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lokalnim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medijima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NVO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ciljevima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potrebama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implementacije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Agende</w:t>
      </w:r>
      <w:r w:rsidR="00F4294E" w:rsidRPr="001A2857">
        <w:rPr>
          <w:rFonts w:ascii="Arial" w:hAnsi="Arial" w:cs="Arial"/>
          <w:lang w:val="sr-Cyrl-RS"/>
        </w:rPr>
        <w:t xml:space="preserve"> 2030.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Očekivani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rezultati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razviti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stalne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mehanizme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implementacije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COR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Srbiji</w:t>
      </w:r>
      <w:r w:rsidR="00F4294E" w:rsidRPr="001A2857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iskoristiti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postojeće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mehanizme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utvrđene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Zakonom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Poslovnikom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gde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Fokus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koordinaciji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predsednikom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usmeravala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proces</w:t>
      </w:r>
      <w:r w:rsidR="00F4294E" w:rsidRPr="001A2857">
        <w:rPr>
          <w:rFonts w:ascii="Arial" w:hAnsi="Arial" w:cs="Arial"/>
          <w:lang w:val="sr-Cyrl-RS"/>
        </w:rPr>
        <w:t>);</w:t>
      </w:r>
      <w:r w:rsidR="00D1203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podrška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lastRenderedPageBreak/>
        <w:t>nacionalnim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lokalnim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vlasti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kompanijama</w:t>
      </w:r>
      <w:r w:rsidR="00F4294E" w:rsidRPr="001A2857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NVO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građanima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uključenim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implementaciju</w:t>
      </w:r>
      <w:r w:rsidR="00F4294E" w:rsidRPr="001A285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Agende</w:t>
      </w:r>
      <w:r w:rsidR="00F4294E" w:rsidRPr="001A2857">
        <w:rPr>
          <w:rFonts w:ascii="Arial" w:hAnsi="Arial" w:cs="Arial"/>
          <w:lang w:val="sr-Cyrl-RS"/>
        </w:rPr>
        <w:t xml:space="preserve"> 2030.</w:t>
      </w:r>
    </w:p>
    <w:p w:rsidR="006F6053" w:rsidRDefault="006F6053" w:rsidP="00F4294E">
      <w:pPr>
        <w:rPr>
          <w:lang w:val="sr-Cyrl-RS"/>
        </w:rPr>
      </w:pPr>
    </w:p>
    <w:p w:rsidR="00E71922" w:rsidRPr="00E71922" w:rsidRDefault="00E71922" w:rsidP="00E71922">
      <w:pPr>
        <w:rPr>
          <w:rFonts w:ascii="Arial" w:hAnsi="Arial" w:cs="Arial"/>
          <w:lang w:val="sr-Cyrl-RS"/>
        </w:rPr>
      </w:pPr>
      <w:r w:rsidRPr="00E71922">
        <w:rPr>
          <w:rFonts w:ascii="Arial" w:hAnsi="Arial" w:cs="Arial"/>
          <w:i/>
        </w:rPr>
        <w:t>V</w:t>
      </w:r>
      <w:r w:rsidR="006442AD">
        <w:rPr>
          <w:rFonts w:ascii="Arial" w:hAnsi="Arial" w:cs="Arial"/>
          <w:i/>
        </w:rPr>
        <w:t>I</w:t>
      </w:r>
      <w:r w:rsidRPr="00E71922">
        <w:rPr>
          <w:rFonts w:ascii="Arial" w:hAnsi="Arial" w:cs="Arial"/>
          <w:i/>
          <w:lang w:val="sr-Cyrl-RS"/>
        </w:rPr>
        <w:t xml:space="preserve">. </w:t>
      </w:r>
      <w:r w:rsidR="00F61F58">
        <w:rPr>
          <w:rFonts w:ascii="Arial" w:hAnsi="Arial" w:cs="Arial"/>
          <w:i/>
          <w:lang w:val="sr-Cyrl-RS"/>
        </w:rPr>
        <w:t>DRUGE</w:t>
      </w:r>
      <w:r w:rsidRPr="00E71922">
        <w:rPr>
          <w:rFonts w:ascii="Arial" w:hAnsi="Arial" w:cs="Arial"/>
          <w:i/>
          <w:lang w:val="sr-Cyrl-RS"/>
        </w:rPr>
        <w:t xml:space="preserve"> </w:t>
      </w:r>
      <w:r w:rsidR="00F61F58">
        <w:rPr>
          <w:rFonts w:ascii="Arial" w:hAnsi="Arial" w:cs="Arial"/>
          <w:i/>
          <w:lang w:val="sr-Cyrl-RS"/>
        </w:rPr>
        <w:t>AKTIVNOSTI</w:t>
      </w:r>
    </w:p>
    <w:p w:rsidR="00E71922" w:rsidRDefault="00E71922" w:rsidP="00E71922">
      <w:pPr>
        <w:jc w:val="left"/>
        <w:rPr>
          <w:rFonts w:ascii="Arial" w:hAnsi="Arial" w:cs="Arial"/>
          <w:lang w:val="sr-Cyrl-RS"/>
        </w:rPr>
      </w:pPr>
    </w:p>
    <w:p w:rsidR="00FC055F" w:rsidRPr="00596E2F" w:rsidRDefault="00F61F58" w:rsidP="00FC055F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Mobilni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program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poseta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pratnji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zaposlenih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edukaciju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prezentaciju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skupštinske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baštine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lokalnim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samoupravama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širom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zemlje</w:t>
      </w:r>
      <w:r w:rsidR="00FC055F" w:rsidRPr="00596E2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trodnevnom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programu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Mobilni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posećuje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grada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odnosno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opštine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izboru</w:t>
      </w:r>
      <w:r w:rsidR="00FC055F" w:rsidRPr="00596E2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različitih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političkih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partija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rodom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gradova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obilaze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žive</w:t>
      </w:r>
      <w:r w:rsidR="00FC055F" w:rsidRPr="00596E2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svakom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gradu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organizuju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otvorene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tribine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FC055F" w:rsidRPr="00596E2F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prepodnevnim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časovima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srednjoškolce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popodnevnim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prostorijama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samouprave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građane</w:t>
      </w:r>
      <w:r w:rsidR="00FC055F" w:rsidRPr="00596E2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Tribine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otvorenog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tipa</w:t>
      </w:r>
      <w:r w:rsidR="00FC055F" w:rsidRPr="00596E2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kojima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građani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srednjoškolci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sami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temu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kojoj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će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FC055F" w:rsidRPr="00596E2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razgovarati</w:t>
      </w:r>
      <w:r w:rsidR="00FC055F" w:rsidRPr="00596E2F">
        <w:rPr>
          <w:rFonts w:ascii="Arial" w:hAnsi="Arial" w:cs="Arial"/>
          <w:lang w:val="sr-Cyrl-RS"/>
        </w:rPr>
        <w:t>.</w:t>
      </w:r>
    </w:p>
    <w:p w:rsidR="00FC055F" w:rsidRDefault="00FC055F" w:rsidP="00FC055F">
      <w:pPr>
        <w:rPr>
          <w:rFonts w:ascii="Arial" w:hAnsi="Arial" w:cs="Arial"/>
          <w:lang w:val="sr-Cyrl-RS"/>
        </w:rPr>
      </w:pPr>
      <w:r w:rsidRPr="00596E2F"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Simulacije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sednica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najsavremenije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interaktivno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nastavno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sredstvo</w:t>
      </w:r>
      <w:r w:rsidRPr="00596E2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koncipirano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principu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učenja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kroz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učestvovanje</w:t>
      </w:r>
      <w:r w:rsidRPr="00596E2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Ovaj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program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razvijen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saradnji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Misijom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OEBS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Srbiji</w:t>
      </w:r>
      <w:r w:rsidRPr="00596E2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Minhenskim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centrom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primenjenu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politiku</w:t>
      </w:r>
      <w:r w:rsidRPr="00596E2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Ministarstvom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prosvete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fakultetom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političkih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nauka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Beogradu</w:t>
      </w:r>
      <w:r w:rsidRPr="00596E2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tročasovnom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programu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srednjoškolci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imaju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priliku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budu</w:t>
      </w:r>
      <w:r w:rsidRPr="00596E2F">
        <w:rPr>
          <w:rFonts w:ascii="Arial" w:hAnsi="Arial" w:cs="Arial"/>
          <w:lang w:val="sr-Cyrl-RS"/>
        </w:rPr>
        <w:t xml:space="preserve"> „</w:t>
      </w:r>
      <w:r w:rsidR="00F61F58">
        <w:rPr>
          <w:rFonts w:ascii="Arial" w:hAnsi="Arial" w:cs="Arial"/>
          <w:lang w:val="sr-Cyrl-RS"/>
        </w:rPr>
        <w:t>narodni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poslanici</w:t>
      </w:r>
      <w:r w:rsidRPr="00596E2F">
        <w:rPr>
          <w:rFonts w:ascii="Arial" w:hAnsi="Arial" w:cs="Arial"/>
          <w:lang w:val="sr-Cyrl-RS"/>
        </w:rPr>
        <w:t xml:space="preserve">“ </w:t>
      </w:r>
      <w:r w:rsidR="00F61F58">
        <w:rPr>
          <w:rFonts w:ascii="Arial" w:hAnsi="Arial" w:cs="Arial"/>
          <w:lang w:val="sr-Cyrl-RS"/>
        </w:rPr>
        <w:t>i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prođu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kroz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ključne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momente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zakonodavnog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procesa</w:t>
      </w:r>
      <w:r w:rsidRPr="00596E2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pisanje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amandmana</w:t>
      </w:r>
      <w:r w:rsidRPr="00596E2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rad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odborima</w:t>
      </w:r>
      <w:r w:rsidRPr="00596E2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sastanci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poslaničkih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klubova</w:t>
      </w:r>
      <w:r w:rsidRPr="00596E2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diskusija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plenumu</w:t>
      </w:r>
      <w:r w:rsidRPr="00596E2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glasanje</w:t>
      </w:r>
      <w:r w:rsidRPr="00596E2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itd</w:t>
      </w:r>
      <w:r w:rsidRPr="00596E2F">
        <w:rPr>
          <w:rFonts w:ascii="Arial" w:hAnsi="Arial" w:cs="Arial"/>
          <w:lang w:val="sr-Cyrl-RS"/>
        </w:rPr>
        <w:t>.</w:t>
      </w:r>
    </w:p>
    <w:p w:rsidR="008A12ED" w:rsidRPr="00A106C4" w:rsidRDefault="008A12ED" w:rsidP="008A12E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Nedelja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parlamentarizma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predstavlja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seriju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različitih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događaja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cilj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imaju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prostor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otvorenu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debatu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učešću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građana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demokratskim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procesima</w:t>
      </w:r>
      <w:r w:rsidRPr="00A106C4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značaju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otvorenosti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parlamenta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kao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institucije</w:t>
      </w:r>
      <w:r w:rsidRPr="00A106C4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različitim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načinima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komunikacije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građana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njihovih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direktno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izabranih</w:t>
      </w:r>
      <w:r w:rsidRPr="00A106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predstavnika</w:t>
      </w:r>
      <w:r w:rsidRPr="00A106C4">
        <w:rPr>
          <w:rFonts w:ascii="Arial" w:hAnsi="Arial" w:cs="Arial"/>
          <w:lang w:val="sr-Cyrl-RS"/>
        </w:rPr>
        <w:t>.</w:t>
      </w:r>
    </w:p>
    <w:p w:rsidR="008A12ED" w:rsidRPr="00596E2F" w:rsidRDefault="00F61F58" w:rsidP="00FC055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Koncept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Nedelje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parlamentarizma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razvijen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ugledu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A12ED" w:rsidRPr="00A106C4">
        <w:rPr>
          <w:rFonts w:ascii="Arial" w:hAnsi="Arial" w:cs="Arial"/>
          <w:lang w:val="sr-Cyrl-RS"/>
        </w:rPr>
        <w:t xml:space="preserve"> </w:t>
      </w:r>
      <w:r w:rsidR="008A12ED" w:rsidRPr="00A106C4">
        <w:rPr>
          <w:rFonts w:ascii="Arial" w:hAnsi="Arial" w:cs="Arial"/>
        </w:rPr>
        <w:t>Parliament Week</w:t>
      </w:r>
      <w:r w:rsidR="008A12ED" w:rsidRPr="00A106C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A12ED" w:rsidRPr="00A106C4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pokrenuo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Velike</w:t>
      </w:r>
      <w:r w:rsidR="008A12ED" w:rsidRPr="00A106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Britanije</w:t>
      </w:r>
      <w:r w:rsidR="008A12ED" w:rsidRPr="00A106C4">
        <w:rPr>
          <w:rFonts w:ascii="Arial" w:hAnsi="Arial" w:cs="Arial"/>
          <w:lang w:val="sr-Cyrl-RS"/>
        </w:rPr>
        <w:t xml:space="preserve">. </w:t>
      </w:r>
    </w:p>
    <w:p w:rsidR="001179CD" w:rsidRPr="00FC7D9F" w:rsidRDefault="00F61F58" w:rsidP="00FC7D9F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Položaj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nadležnosti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utvrđeni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Zakonom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osnovu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zakonodavnu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kontrolnu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izbornu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predstavničku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funkciju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Narodnu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čini</w:t>
      </w:r>
      <w:r w:rsidR="001179CD" w:rsidRPr="00FC7D9F">
        <w:rPr>
          <w:rFonts w:ascii="Arial" w:hAnsi="Arial" w:cs="Arial"/>
          <w:lang w:val="ru-RU"/>
        </w:rPr>
        <w:t xml:space="preserve"> 250 </w:t>
      </w:r>
      <w:r>
        <w:rPr>
          <w:rFonts w:ascii="Arial" w:hAnsi="Arial" w:cs="Arial"/>
          <w:lang w:val="ru-RU"/>
        </w:rPr>
        <w:t>narodnih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kroz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različite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oblike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specifični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organe</w:t>
      </w:r>
      <w:r w:rsidR="001179CD" w:rsidRPr="00FC7D9F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učešće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sednicama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njenih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rad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članstvo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povremenim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parlamentarnim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učešće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prijateljstva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</w:t>
      </w:r>
      <w:r w:rsidR="001179CD" w:rsidRPr="00FC7D9F">
        <w:rPr>
          <w:rFonts w:ascii="Arial" w:hAnsi="Arial" w:cs="Arial"/>
          <w:lang w:val="ru-RU"/>
        </w:rPr>
        <w:t xml:space="preserve">. </w:t>
      </w:r>
    </w:p>
    <w:p w:rsidR="001179CD" w:rsidRPr="00FC7D9F" w:rsidRDefault="001179CD" w:rsidP="001179CD">
      <w:pPr>
        <w:rPr>
          <w:rFonts w:ascii="Arial" w:hAnsi="Arial" w:cs="Arial"/>
          <w:color w:val="000000"/>
          <w:lang w:val="sr-Cyrl-CS"/>
        </w:rPr>
      </w:pPr>
      <w:r w:rsidRPr="00FC7D9F"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Zakonom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FC7D9F">
        <w:rPr>
          <w:rFonts w:ascii="Arial" w:hAnsi="Arial" w:cs="Arial"/>
          <w:lang w:val="sr-Cyrl-RS"/>
        </w:rPr>
        <w:t xml:space="preserve"> („</w:t>
      </w:r>
      <w:r w:rsidR="00F61F58">
        <w:rPr>
          <w:rFonts w:ascii="Arial" w:hAnsi="Arial" w:cs="Arial"/>
          <w:lang w:val="sr-Cyrl-RS"/>
        </w:rPr>
        <w:t>Službeni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glasnik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RS</w:t>
      </w:r>
      <w:r w:rsidRPr="00FC7D9F">
        <w:rPr>
          <w:rFonts w:ascii="Arial" w:hAnsi="Arial" w:cs="Arial"/>
          <w:lang w:val="sr-Cyrl-RS"/>
        </w:rPr>
        <w:t xml:space="preserve">“, </w:t>
      </w:r>
      <w:r w:rsidR="00F61F58">
        <w:rPr>
          <w:rFonts w:ascii="Arial" w:hAnsi="Arial" w:cs="Arial"/>
          <w:lang w:val="sr-Cyrl-RS"/>
        </w:rPr>
        <w:t>broj</w:t>
      </w:r>
      <w:r w:rsidRPr="00FC7D9F">
        <w:rPr>
          <w:rFonts w:ascii="Arial" w:hAnsi="Arial" w:cs="Arial"/>
          <w:lang w:val="sr-Cyrl-RS"/>
        </w:rPr>
        <w:t xml:space="preserve"> 9/10)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Poslovnikom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(„</w:t>
      </w:r>
      <w:r w:rsidR="00F61F58">
        <w:rPr>
          <w:rFonts w:ascii="Arial" w:hAnsi="Arial" w:cs="Arial"/>
          <w:lang w:val="sr-Cyrl-RS"/>
        </w:rPr>
        <w:t>Službeni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glasnik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RS</w:t>
      </w:r>
      <w:r w:rsidRPr="00FC7D9F">
        <w:rPr>
          <w:rFonts w:ascii="Arial" w:hAnsi="Arial" w:cs="Arial"/>
          <w:lang w:val="sr-Cyrl-RS"/>
        </w:rPr>
        <w:t xml:space="preserve">“ </w:t>
      </w:r>
      <w:r w:rsidR="00F61F58">
        <w:rPr>
          <w:rFonts w:ascii="Arial" w:hAnsi="Arial" w:cs="Arial"/>
          <w:lang w:val="sr-Cyrl-RS"/>
        </w:rPr>
        <w:t>broj</w:t>
      </w:r>
      <w:r w:rsidRPr="00FC7D9F">
        <w:rPr>
          <w:rFonts w:ascii="Arial" w:hAnsi="Arial" w:cs="Arial"/>
          <w:lang w:val="sr-Cyrl-RS"/>
        </w:rPr>
        <w:t xml:space="preserve"> 20/12 - </w:t>
      </w:r>
      <w:r w:rsidR="00F61F58">
        <w:rPr>
          <w:rFonts w:ascii="Arial" w:hAnsi="Arial" w:cs="Arial"/>
          <w:lang w:val="sr-Cyrl-RS"/>
        </w:rPr>
        <w:t>prečišćen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tekst</w:t>
      </w:r>
      <w:r w:rsidRPr="00FC7D9F">
        <w:rPr>
          <w:rFonts w:ascii="Arial" w:hAnsi="Arial" w:cs="Arial"/>
          <w:lang w:val="sr-Cyrl-RS"/>
        </w:rPr>
        <w:t xml:space="preserve">) </w:t>
      </w:r>
      <w:r w:rsidR="00F61F58">
        <w:rPr>
          <w:rFonts w:ascii="Arial" w:hAnsi="Arial" w:cs="Arial"/>
          <w:lang w:val="sr-Cyrl-RS"/>
        </w:rPr>
        <w:t>utvrđen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položaj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daljem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tekstu</w:t>
      </w:r>
      <w:r w:rsidRPr="00FC7D9F">
        <w:rPr>
          <w:rFonts w:ascii="Arial" w:hAnsi="Arial" w:cs="Arial"/>
          <w:lang w:val="sr-Cyrl-RS"/>
        </w:rPr>
        <w:t xml:space="preserve">: </w:t>
      </w:r>
      <w:r w:rsidR="00F61F58">
        <w:rPr>
          <w:rFonts w:ascii="Arial" w:hAnsi="Arial" w:cs="Arial"/>
          <w:lang w:val="sr-Cyrl-RS"/>
        </w:rPr>
        <w:t>Služba</w:t>
      </w:r>
      <w:r w:rsidRPr="00FC7D9F">
        <w:rPr>
          <w:rFonts w:ascii="Arial" w:hAnsi="Arial" w:cs="Arial"/>
          <w:lang w:val="sr-Cyrl-RS"/>
        </w:rPr>
        <w:t xml:space="preserve">)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finansiranje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nadležnosti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Odlukom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organizaciji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uređeni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organizacija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utvrđene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organizacione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jedinice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kojih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grupišu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istovrsni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ili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srodni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međusobno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povezani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poslovi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određuju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razvrstavaju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položaji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mesta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zaposlenih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Službi</w:t>
      </w:r>
      <w:r w:rsidRPr="00FC7D9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Pravilnikom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unutrašnjem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uređenju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sistematizaciji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radnih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mesta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Službi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1B4B69">
        <w:rPr>
          <w:rFonts w:ascii="Arial" w:hAnsi="Arial" w:cs="Arial"/>
          <w:lang w:val="sr-Cyrl-RS"/>
        </w:rPr>
        <w:t xml:space="preserve"> </w:t>
      </w:r>
      <w:r w:rsidR="009825DC" w:rsidRPr="001B4B69">
        <w:rPr>
          <w:rFonts w:ascii="Arial" w:hAnsi="Arial" w:cs="Arial"/>
          <w:lang w:val="sr-Cyrl-CS"/>
        </w:rPr>
        <w:t xml:space="preserve">03 </w:t>
      </w:r>
      <w:r w:rsidR="00F61F58">
        <w:rPr>
          <w:rFonts w:ascii="Arial" w:hAnsi="Arial" w:cs="Arial"/>
          <w:lang w:val="sr-Cyrl-CS"/>
        </w:rPr>
        <w:t>broj</w:t>
      </w:r>
      <w:r w:rsidR="009825DC" w:rsidRPr="001B4B69">
        <w:rPr>
          <w:rFonts w:ascii="Arial" w:hAnsi="Arial" w:cs="Arial"/>
          <w:lang w:val="sr-Cyrl-CS"/>
        </w:rPr>
        <w:t xml:space="preserve"> 02-</w:t>
      </w:r>
      <w:r w:rsidR="001B4B69" w:rsidRPr="001B4B69">
        <w:rPr>
          <w:rFonts w:ascii="Arial" w:hAnsi="Arial" w:cs="Arial"/>
          <w:lang w:val="sr-Cyrl-CS"/>
        </w:rPr>
        <w:t>461/19</w:t>
      </w:r>
      <w:r w:rsidR="009825DC" w:rsidRPr="001B4B6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="009825DC" w:rsidRPr="001B4B69">
        <w:rPr>
          <w:rFonts w:ascii="Arial" w:hAnsi="Arial" w:cs="Arial"/>
          <w:lang w:val="sr-Cyrl-CS"/>
        </w:rPr>
        <w:t xml:space="preserve"> </w:t>
      </w:r>
      <w:r w:rsidR="001B4B69" w:rsidRPr="001B4B69">
        <w:rPr>
          <w:rFonts w:ascii="Arial" w:hAnsi="Arial" w:cs="Arial"/>
          <w:lang w:val="sr-Cyrl-CS"/>
        </w:rPr>
        <w:t>15</w:t>
      </w:r>
      <w:r w:rsidR="009825DC" w:rsidRPr="001B4B69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marta</w:t>
      </w:r>
      <w:r w:rsidR="001B4B69" w:rsidRPr="001B4B69">
        <w:rPr>
          <w:rFonts w:ascii="Arial" w:hAnsi="Arial" w:cs="Arial"/>
          <w:lang w:val="sr-Cyrl-CS"/>
        </w:rPr>
        <w:t xml:space="preserve"> 2019</w:t>
      </w:r>
      <w:r w:rsidR="009825DC" w:rsidRPr="001B4B69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godine</w:t>
      </w:r>
      <w:r w:rsidRPr="001B4B69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utvrđeni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1B4B69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nazivi</w:t>
      </w:r>
      <w:r w:rsidRPr="001B4B69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unutrašnjih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jedinica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njihov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delokrug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ovlašćenja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odgovornosti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rukovodilaca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unutrašnjih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jedinica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način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saradnje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Službe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drugim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organima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organizacijama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radna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državnih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službenika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položaju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izvršilačka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radna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po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svakom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zvanju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F61F58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državne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službenike</w:t>
      </w:r>
      <w:r w:rsidRPr="00FC7D9F">
        <w:rPr>
          <w:rFonts w:ascii="Arial" w:hAnsi="Arial" w:cs="Arial"/>
          <w:color w:val="000000"/>
          <w:lang w:val="sr-Cyrl-CS"/>
        </w:rPr>
        <w:t xml:space="preserve">) </w:t>
      </w:r>
      <w:r w:rsidR="00F61F58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svakoj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vrsti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radnih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F61F58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nameštenike</w:t>
      </w:r>
      <w:r w:rsidRPr="00FC7D9F">
        <w:rPr>
          <w:rFonts w:ascii="Arial" w:hAnsi="Arial" w:cs="Arial"/>
          <w:color w:val="000000"/>
          <w:lang w:val="sr-Cyrl-CS"/>
        </w:rPr>
        <w:t xml:space="preserve">), </w:t>
      </w:r>
      <w:r w:rsidR="00F61F58">
        <w:rPr>
          <w:rFonts w:ascii="Arial" w:hAnsi="Arial" w:cs="Arial"/>
          <w:color w:val="000000"/>
          <w:lang w:val="sr-Cyrl-CS"/>
        </w:rPr>
        <w:t>nazivi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radnih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opisi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poslova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radnih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zvanja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F61F58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državne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službenike</w:t>
      </w:r>
      <w:r w:rsidRPr="00FC7D9F">
        <w:rPr>
          <w:rFonts w:ascii="Arial" w:hAnsi="Arial" w:cs="Arial"/>
          <w:color w:val="000000"/>
          <w:lang w:val="sr-Cyrl-CS"/>
        </w:rPr>
        <w:t xml:space="preserve">), </w:t>
      </w:r>
      <w:r w:rsidR="00F61F58">
        <w:rPr>
          <w:rFonts w:ascii="Arial" w:hAnsi="Arial" w:cs="Arial"/>
          <w:color w:val="000000"/>
          <w:lang w:val="sr-Cyrl-CS"/>
        </w:rPr>
        <w:t>odnosno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vrste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F61F58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nameštenike</w:t>
      </w:r>
      <w:r w:rsidRPr="00FC7D9F">
        <w:rPr>
          <w:rFonts w:ascii="Arial" w:hAnsi="Arial" w:cs="Arial"/>
          <w:color w:val="000000"/>
          <w:lang w:val="sr-Cyrl-CS"/>
        </w:rPr>
        <w:t xml:space="preserve">) </w:t>
      </w:r>
      <w:r w:rsidR="00F61F58">
        <w:rPr>
          <w:rFonts w:ascii="Arial" w:hAnsi="Arial" w:cs="Arial"/>
          <w:color w:val="000000"/>
          <w:lang w:val="sr-Cyrl-CS"/>
        </w:rPr>
        <w:t>u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koja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su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radna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mesta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razvrstana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uslovi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rad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zaposlenog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radnom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mestu</w:t>
      </w:r>
      <w:r w:rsidRPr="00FC7D9F">
        <w:rPr>
          <w:rFonts w:ascii="Arial" w:hAnsi="Arial" w:cs="Arial"/>
          <w:color w:val="000000"/>
          <w:lang w:val="sr-Cyrl-CS"/>
        </w:rPr>
        <w:t xml:space="preserve"> (</w:t>
      </w:r>
      <w:r w:rsidR="00F61F58">
        <w:rPr>
          <w:rFonts w:ascii="Arial" w:hAnsi="Arial" w:cs="Arial"/>
          <w:color w:val="000000"/>
          <w:lang w:val="sr-Cyrl-CS"/>
        </w:rPr>
        <w:t>stručna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sprema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radno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iskustvo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položen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državni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stručni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ispit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posebna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znanja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veštine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sposobnosti</w:t>
      </w:r>
      <w:r w:rsidRPr="00FC7D9F">
        <w:rPr>
          <w:rFonts w:ascii="Arial" w:hAnsi="Arial" w:cs="Arial"/>
          <w:color w:val="000000"/>
          <w:lang w:val="sr-Cyrl-CS"/>
        </w:rPr>
        <w:t xml:space="preserve">), </w:t>
      </w:r>
      <w:r w:rsidR="00F61F58">
        <w:rPr>
          <w:rFonts w:ascii="Arial" w:hAnsi="Arial" w:cs="Arial"/>
          <w:color w:val="000000"/>
          <w:lang w:val="sr-Cyrl-CS"/>
        </w:rPr>
        <w:t>kao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broj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državnih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službenika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položaju</w:t>
      </w:r>
      <w:r w:rsidRPr="00FC7D9F">
        <w:rPr>
          <w:rFonts w:ascii="Arial" w:hAnsi="Arial" w:cs="Arial"/>
          <w:color w:val="000000"/>
          <w:lang w:val="sr-Cyrl-CS"/>
        </w:rPr>
        <w:t xml:space="preserve">, </w:t>
      </w:r>
      <w:r w:rsidR="00F61F58">
        <w:rPr>
          <w:rFonts w:ascii="Arial" w:hAnsi="Arial" w:cs="Arial"/>
          <w:color w:val="000000"/>
          <w:lang w:val="sr-Cyrl-CS"/>
        </w:rPr>
        <w:t>državnih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službenika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na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izvršilačkim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radnim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mestima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i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nameštenika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za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svako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radno</w:t>
      </w:r>
      <w:r w:rsidRPr="00FC7D9F">
        <w:rPr>
          <w:rFonts w:ascii="Arial" w:hAnsi="Arial" w:cs="Arial"/>
          <w:color w:val="000000"/>
          <w:lang w:val="sr-Cyrl-CS"/>
        </w:rPr>
        <w:t xml:space="preserve"> </w:t>
      </w:r>
      <w:r w:rsidR="00F61F58">
        <w:rPr>
          <w:rFonts w:ascii="Arial" w:hAnsi="Arial" w:cs="Arial"/>
          <w:color w:val="000000"/>
          <w:lang w:val="sr-Cyrl-CS"/>
        </w:rPr>
        <w:t>mesto</w:t>
      </w:r>
      <w:r w:rsidRPr="00FC7D9F">
        <w:rPr>
          <w:rFonts w:ascii="Arial" w:hAnsi="Arial" w:cs="Arial"/>
          <w:color w:val="000000"/>
          <w:lang w:val="sr-Cyrl-CS"/>
        </w:rPr>
        <w:t>.</w:t>
      </w:r>
    </w:p>
    <w:p w:rsidR="001179CD" w:rsidRPr="00FC7D9F" w:rsidRDefault="001179CD" w:rsidP="001179CD">
      <w:pPr>
        <w:rPr>
          <w:rFonts w:ascii="Arial" w:hAnsi="Arial" w:cs="Arial"/>
          <w:lang w:val="sr-Cyrl-RS"/>
        </w:rPr>
      </w:pPr>
      <w:r w:rsidRPr="00FC7D9F">
        <w:rPr>
          <w:rFonts w:ascii="Arial" w:hAnsi="Arial" w:cs="Arial"/>
          <w:lang w:val="sr-Cyrl-RS"/>
        </w:rPr>
        <w:lastRenderedPageBreak/>
        <w:tab/>
      </w:r>
      <w:r w:rsidR="00F61F58">
        <w:rPr>
          <w:rFonts w:ascii="Arial" w:hAnsi="Arial" w:cs="Arial"/>
          <w:lang w:val="sr-Cyrl-RS"/>
        </w:rPr>
        <w:t>Služba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obavlja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stručne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administrativno</w:t>
      </w:r>
      <w:r w:rsidRPr="00FC7D9F">
        <w:rPr>
          <w:rFonts w:ascii="Arial" w:hAnsi="Arial" w:cs="Arial"/>
          <w:lang w:val="sr-Cyrl-RS"/>
        </w:rPr>
        <w:t>-</w:t>
      </w:r>
      <w:r w:rsidR="00F61F58">
        <w:rPr>
          <w:rFonts w:ascii="Arial" w:hAnsi="Arial" w:cs="Arial"/>
          <w:lang w:val="sr-Cyrl-RS"/>
        </w:rPr>
        <w:t>tehničke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njenih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radnih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tela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narodnih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predsednika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potpredsednika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poslaničkih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grupa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Republičke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izborne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komisije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skladu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zakonom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Poslovnikom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drugim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aktima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njenih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radnih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tela</w:t>
      </w:r>
      <w:r w:rsidRPr="00FC7D9F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Službom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rukovodi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generalni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sekretar</w:t>
      </w:r>
      <w:r w:rsidRPr="00FC7D9F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koji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organizuje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obezbeđuje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jedinstven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</w:t>
      </w:r>
      <w:r w:rsidRPr="00FC7D9F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</w:t>
      </w:r>
      <w:r w:rsidRPr="00FC7D9F">
        <w:rPr>
          <w:rFonts w:ascii="Arial" w:hAnsi="Arial" w:cs="Arial"/>
          <w:lang w:val="sr-Cyrl-RS"/>
        </w:rPr>
        <w:t xml:space="preserve">. </w:t>
      </w:r>
    </w:p>
    <w:p w:rsidR="001179CD" w:rsidRPr="00FC7D9F" w:rsidRDefault="001179CD" w:rsidP="001179CD">
      <w:pPr>
        <w:rPr>
          <w:rFonts w:ascii="Arial" w:hAnsi="Arial" w:cs="Arial"/>
          <w:lang w:val="sr-Cyrl-RS"/>
        </w:rPr>
      </w:pPr>
      <w:r w:rsidRPr="00FC7D9F"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Služba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sastoji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dve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posebne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unutrašnje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jedinice</w:t>
      </w:r>
      <w:r w:rsidRPr="008A12ED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Kabinet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predsednika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Generalni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sekretarijat</w:t>
      </w:r>
      <w:r w:rsidRPr="008A12ED">
        <w:rPr>
          <w:rFonts w:ascii="Arial" w:hAnsi="Arial" w:cs="Arial"/>
          <w:lang w:val="sr-Cyrl-RS"/>
        </w:rPr>
        <w:t xml:space="preserve">) </w:t>
      </w:r>
      <w:r w:rsidR="00F61F58">
        <w:rPr>
          <w:rFonts w:ascii="Arial" w:hAnsi="Arial" w:cs="Arial"/>
          <w:lang w:val="sr-Cyrl-RS"/>
        </w:rPr>
        <w:t>i</w:t>
      </w:r>
      <w:r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četiri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osnovne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unutrašnje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jedinice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Pr="008A12ED">
        <w:rPr>
          <w:rFonts w:ascii="Arial" w:hAnsi="Arial" w:cs="Arial"/>
          <w:lang w:val="sr-Cyrl-RS"/>
        </w:rPr>
        <w:t>(</w:t>
      </w:r>
      <w:r w:rsidR="00F61F58">
        <w:rPr>
          <w:rFonts w:ascii="Arial" w:hAnsi="Arial" w:cs="Arial"/>
          <w:lang w:val="sr-Cyrl-RS"/>
        </w:rPr>
        <w:t>Sektor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zakonodavstvo</w:t>
      </w:r>
      <w:r w:rsidR="00EE5C24" w:rsidRPr="008A12ED">
        <w:rPr>
          <w:rFonts w:ascii="Arial" w:hAnsi="Arial" w:cs="Arial"/>
          <w:lang w:val="sr-Cyrl-RS"/>
        </w:rPr>
        <w:t>,</w:t>
      </w:r>
      <w:r w:rsidR="00F61F58">
        <w:rPr>
          <w:rFonts w:ascii="Arial" w:hAnsi="Arial" w:cs="Arial"/>
          <w:lang w:val="sr-Cyrl-RS"/>
        </w:rPr>
        <w:t>Sektor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međunarodne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odnose</w:t>
      </w:r>
      <w:r w:rsidR="00EE5C24" w:rsidRPr="008A12ED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Sektor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opšte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poslove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Sektor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operativno</w:t>
      </w:r>
      <w:r w:rsidR="00EE5C24" w:rsidRPr="008A12ED">
        <w:rPr>
          <w:rFonts w:ascii="Arial" w:hAnsi="Arial" w:cs="Arial"/>
          <w:lang w:val="sr-Cyrl-RS"/>
        </w:rPr>
        <w:t>-</w:t>
      </w:r>
      <w:r w:rsidR="00F61F58">
        <w:rPr>
          <w:rFonts w:ascii="Arial" w:hAnsi="Arial" w:cs="Arial"/>
          <w:lang w:val="sr-Cyrl-RS"/>
        </w:rPr>
        <w:t>tehničke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poslove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informacione</w:t>
      </w:r>
      <w:r w:rsidR="00EE5C24" w:rsidRPr="008A12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tehnologije</w:t>
      </w:r>
      <w:r w:rsidRPr="008A12ED">
        <w:rPr>
          <w:rFonts w:ascii="Arial" w:hAnsi="Arial" w:cs="Arial"/>
          <w:lang w:val="sr-Cyrl-RS"/>
        </w:rPr>
        <w:t>).</w:t>
      </w:r>
    </w:p>
    <w:p w:rsidR="00EE5C24" w:rsidRDefault="001179CD" w:rsidP="00EE5C24">
      <w:pPr>
        <w:rPr>
          <w:rFonts w:ascii="Arial" w:hAnsi="Arial" w:cs="Arial"/>
          <w:lang w:val="ru-RU"/>
        </w:rPr>
      </w:pPr>
      <w:r w:rsidRPr="00FC7D9F">
        <w:rPr>
          <w:rFonts w:ascii="Arial" w:hAnsi="Arial" w:cs="Arial"/>
          <w:lang w:val="ru-RU"/>
        </w:rPr>
        <w:tab/>
        <w:t xml:space="preserve"> </w:t>
      </w:r>
      <w:r w:rsidR="00F61F58">
        <w:rPr>
          <w:rFonts w:ascii="Arial" w:hAnsi="Arial" w:cs="Arial"/>
          <w:lang w:val="ru-RU"/>
        </w:rPr>
        <w:t>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Kabinetu</w:t>
      </w:r>
      <w:r w:rsidR="00EE5C24" w:rsidRPr="00631AC3">
        <w:rPr>
          <w:rFonts w:ascii="Arial" w:hAnsi="Arial" w:cs="Arial"/>
          <w:i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predsednika</w:t>
      </w:r>
      <w:r w:rsidR="00EE5C24" w:rsidRPr="00631AC3">
        <w:rPr>
          <w:rFonts w:ascii="Arial" w:hAnsi="Arial" w:cs="Arial"/>
          <w:i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Narodne</w:t>
      </w:r>
      <w:r w:rsidR="00EE5C24" w:rsidRPr="00631AC3">
        <w:rPr>
          <w:rFonts w:ascii="Arial" w:hAnsi="Arial" w:cs="Arial"/>
          <w:i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obavljaju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odnose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EE5C24" w:rsidRPr="00EE5C24">
        <w:rPr>
          <w:rFonts w:ascii="Arial" w:hAnsi="Arial" w:cs="Arial"/>
          <w:lang w:val="ru-RU"/>
        </w:rPr>
        <w:t xml:space="preserve">: </w:t>
      </w:r>
      <w:r w:rsidR="00F61F58">
        <w:rPr>
          <w:rFonts w:ascii="Arial" w:hAnsi="Arial" w:cs="Arial"/>
          <w:lang w:val="ru-RU"/>
        </w:rPr>
        <w:t>proučavanje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obradu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akata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razmatra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akata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upućenih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predsedniku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potpredsednicima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organizovanje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koordinaciju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vezi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ostvarivanjem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saradnje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državnim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organima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organizacijama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telima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kao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međunarodnim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organizacijama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institucijama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pripremu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informacija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stručnih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analiza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mišljenja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potrebe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pripremu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podsetnika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značaja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učešće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odnosno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sastancima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Kolegijuma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konferencijama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okruglim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stolovima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skupovima</w:t>
      </w:r>
      <w:r w:rsidR="00EE5C24" w:rsidRPr="00EE5C2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kao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pripremu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razgovore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stranim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delegacijama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gostima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inostranstva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pripremu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godišnjeg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programa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organizovanje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javnih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nastupa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komunikaciju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građanima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učestvovanje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organizovanju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realizaciji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poseta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građana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Narodnoj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značaja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vršenje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funkcije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potpredsednika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EE5C24" w:rsidRPr="00EE5C2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EE5C24" w:rsidRPr="00EE5C24">
        <w:rPr>
          <w:rFonts w:ascii="Arial" w:hAnsi="Arial" w:cs="Arial"/>
          <w:lang w:val="ru-RU"/>
        </w:rPr>
        <w:t>.</w:t>
      </w:r>
    </w:p>
    <w:p w:rsidR="000F3904" w:rsidRDefault="001179CD" w:rsidP="000F3904">
      <w:pPr>
        <w:widowControl w:val="0"/>
        <w:rPr>
          <w:rFonts w:ascii="Arial" w:hAnsi="Arial" w:cs="Arial"/>
          <w:color w:val="000000"/>
          <w:lang w:val="sr-Cyrl-CS"/>
        </w:rPr>
      </w:pPr>
      <w:r w:rsidRPr="00FC7D9F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Generalnom</w:t>
      </w:r>
      <w:r w:rsidR="000F3904" w:rsidRPr="00631AC3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sekretarijatu</w:t>
      </w:r>
      <w:r w:rsidR="000F3904" w:rsidRPr="00631AC3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Narodne</w:t>
      </w:r>
      <w:r w:rsidR="000F3904" w:rsidRPr="00631AC3">
        <w:rPr>
          <w:rFonts w:ascii="Arial" w:hAnsi="Arial" w:cs="Arial"/>
          <w:i/>
          <w:lang w:val="sr-Cyrl-CS"/>
        </w:rPr>
        <w:t xml:space="preserve"> </w:t>
      </w:r>
      <w:r w:rsidR="00F61F58">
        <w:rPr>
          <w:rFonts w:ascii="Arial" w:hAnsi="Arial" w:cs="Arial"/>
          <w:i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obavljaju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opšti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zajednički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Službu</w:t>
      </w:r>
      <w:r w:rsidR="000F3904" w:rsidRPr="000F3904">
        <w:rPr>
          <w:rFonts w:ascii="Arial" w:hAnsi="Arial" w:cs="Arial"/>
          <w:lang w:val="sr-Cyrl-CS"/>
        </w:rPr>
        <w:t xml:space="preserve">: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vezi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obezbeđivanjem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jedinstvenog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Službe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interne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revizije</w:t>
      </w:r>
      <w:r w:rsidR="000F3904" w:rsidRPr="000F3904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pripreme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obrade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izdavanja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stenografskih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beležaka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odnosa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javnošću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protokola</w:t>
      </w:r>
      <w:r w:rsidR="000F3904" w:rsidRPr="000F3904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odnose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izradu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informativnih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analitičkih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istraživanja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bibliotečku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građu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edukacije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prezentacije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baštine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zaštite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tajnih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podataka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odnose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izradu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tekstova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domaćih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međunarodnih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sporazuma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saradnji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između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praćenje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njihove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realizacije</w:t>
      </w:r>
      <w:r w:rsidR="000F3904" w:rsidRPr="000F3904">
        <w:rPr>
          <w:rFonts w:ascii="Arial" w:hAnsi="Arial" w:cs="Arial"/>
          <w:lang w:val="sr-Cyrl-CS"/>
        </w:rPr>
        <w:t xml:space="preserve">;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vezi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primenom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propisa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kojima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uređuju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dostupnost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informacija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javnog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značaja</w:t>
      </w:r>
      <w:r w:rsidR="000F3904" w:rsidRPr="000F3904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zaštita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podataka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ličnosti</w:t>
      </w:r>
      <w:r w:rsidR="000F3904" w:rsidRPr="000F3904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borba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protiv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korupcije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stručni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administrativni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značaja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vršenje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funkcije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generalnog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sekretara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zamenika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generalnog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sekretara</w:t>
      </w:r>
      <w:r w:rsidR="000F3904" w:rsidRPr="000F3904">
        <w:rPr>
          <w:rFonts w:ascii="Arial" w:hAnsi="Arial" w:cs="Arial"/>
          <w:lang w:val="sr-Cyrl-CS"/>
        </w:rPr>
        <w:t>.</w:t>
      </w:r>
      <w:r w:rsidR="000F3904" w:rsidRPr="000F3904"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obavljanje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navedenih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poslova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obrazovano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šest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užih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unutrašnjih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jedinica</w:t>
      </w:r>
      <w:r w:rsidR="000F3904">
        <w:rPr>
          <w:rFonts w:ascii="Arial" w:hAnsi="Arial" w:cs="Arial"/>
          <w:lang w:val="sr-Cyrl-CS"/>
        </w:rPr>
        <w:t xml:space="preserve">: </w:t>
      </w:r>
      <w:r w:rsidR="00F61F58">
        <w:rPr>
          <w:rFonts w:ascii="Arial" w:hAnsi="Arial" w:cs="Arial"/>
          <w:lang w:val="sr-Cyrl-CS"/>
        </w:rPr>
        <w:t>Odeljenje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pripremu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obradu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="000F3904" w:rsidRPr="000F3904">
        <w:rPr>
          <w:rFonts w:ascii="Arial" w:hAnsi="Arial" w:cs="Arial"/>
          <w:lang w:val="sr-Cyrl-CS"/>
        </w:rPr>
        <w:t>,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Grupa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zaštitu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tajnih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podataka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="000F3904" w:rsidRPr="000F3904">
        <w:rPr>
          <w:rFonts w:ascii="Arial" w:hAnsi="Arial" w:cs="Arial"/>
          <w:lang w:val="sr-Cyrl-CS"/>
        </w:rPr>
        <w:t>,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Biblioteka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="000F3904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Odeljenje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odnose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javnošću</w:t>
      </w:r>
      <w:r w:rsidR="000F3904" w:rsidRPr="000F3904">
        <w:rPr>
          <w:rFonts w:ascii="Arial" w:hAnsi="Arial" w:cs="Arial"/>
          <w:lang w:val="sr-Cyrl-CS"/>
        </w:rPr>
        <w:t>,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Odeljenje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poslove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protokola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Grupa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edukaciju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prezentaciju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skupštinske</w:t>
      </w:r>
      <w:r w:rsidR="000F3904" w:rsidRPr="000F390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baštine</w:t>
      </w:r>
      <w:r w:rsidR="000F3904" w:rsidRPr="000F3904">
        <w:rPr>
          <w:rFonts w:ascii="Arial" w:hAnsi="Arial" w:cs="Arial"/>
          <w:lang w:val="sr-Cyrl-CS"/>
        </w:rPr>
        <w:t>.</w:t>
      </w:r>
    </w:p>
    <w:p w:rsidR="001179CD" w:rsidRDefault="00F61F58" w:rsidP="00FD0719">
      <w:pPr>
        <w:widowControl w:val="0"/>
        <w:ind w:firstLine="72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U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Generalnom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sekretarijatu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sistematizovano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je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i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radno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mesto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internog</w:t>
      </w:r>
      <w:r w:rsidR="001179CD" w:rsidRPr="00FD0719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>revizora</w:t>
      </w:r>
      <w:r w:rsidR="001179CD" w:rsidRPr="00FD0719">
        <w:rPr>
          <w:rFonts w:ascii="Arial" w:hAnsi="Arial" w:cs="Arial"/>
          <w:color w:val="000000"/>
          <w:lang w:val="sr-Cyrl-CS"/>
        </w:rPr>
        <w:t>.</w:t>
      </w:r>
    </w:p>
    <w:p w:rsidR="000F3904" w:rsidRDefault="001179CD" w:rsidP="000F3904">
      <w:pPr>
        <w:widowControl w:val="0"/>
        <w:rPr>
          <w:rFonts w:ascii="Arial" w:hAnsi="Arial" w:cs="Arial"/>
          <w:lang w:val="ru-RU"/>
        </w:rPr>
      </w:pPr>
      <w:r w:rsidRPr="00FC7D9F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U</w:t>
      </w:r>
      <w:r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Sektoru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za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zakonodavstvo</w:t>
      </w:r>
      <w:r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obavljaju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odnose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0F3904" w:rsidRPr="000F3904">
        <w:rPr>
          <w:rFonts w:ascii="Arial" w:hAnsi="Arial" w:cs="Arial"/>
          <w:lang w:val="ru-RU"/>
        </w:rPr>
        <w:t xml:space="preserve">: </w:t>
      </w:r>
      <w:r w:rsidR="00F61F58">
        <w:rPr>
          <w:rFonts w:ascii="Arial" w:hAnsi="Arial" w:cs="Arial"/>
          <w:lang w:val="ru-RU"/>
        </w:rPr>
        <w:t>pripremu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obradu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akata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značaja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radnih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tela</w:t>
      </w:r>
      <w:r w:rsidR="000F3904" w:rsidRPr="000F3904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analizu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zakona</w:t>
      </w:r>
      <w:r w:rsidR="000F3904" w:rsidRPr="000F390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predloga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zakona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opštih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akata</w:t>
      </w:r>
      <w:r w:rsidR="000F3904" w:rsidRPr="000F3904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pripremu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obradu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potrebe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poslaničkih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grupa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potrebe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vršenju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zakonodavne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funkcije</w:t>
      </w:r>
      <w:r w:rsidR="000F3904" w:rsidRPr="000F3904">
        <w:rPr>
          <w:rFonts w:ascii="Arial" w:hAnsi="Arial" w:cs="Arial"/>
          <w:lang w:val="ru-RU"/>
        </w:rPr>
        <w:t>.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0F3904"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obavljanje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ovih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poslova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obrazovano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je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pet</w:t>
      </w:r>
      <w:r w:rsidR="000F3904"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užih</w:t>
      </w:r>
      <w:r w:rsidR="000F3904"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unutrašnjih</w:t>
      </w:r>
      <w:r w:rsidR="000F3904"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jedinica</w:t>
      </w:r>
      <w:r w:rsidR="000F3904">
        <w:rPr>
          <w:rFonts w:ascii="Arial" w:hAnsi="Arial" w:cs="Arial"/>
          <w:lang w:val="ru-RU"/>
        </w:rPr>
        <w:t xml:space="preserve">: </w:t>
      </w:r>
      <w:r w:rsidR="00F61F58">
        <w:rPr>
          <w:rFonts w:ascii="Arial" w:hAnsi="Arial" w:cs="Arial"/>
          <w:lang w:val="ru-RU"/>
        </w:rPr>
        <w:t>Odeljenje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ustavno</w:t>
      </w:r>
      <w:r w:rsidR="000F3904" w:rsidRPr="000F3904">
        <w:rPr>
          <w:rFonts w:ascii="Arial" w:hAnsi="Arial" w:cs="Arial"/>
          <w:lang w:val="ru-RU"/>
        </w:rPr>
        <w:t>-</w:t>
      </w:r>
      <w:r w:rsidR="00F61F58">
        <w:rPr>
          <w:rFonts w:ascii="Arial" w:hAnsi="Arial" w:cs="Arial"/>
          <w:lang w:val="ru-RU"/>
        </w:rPr>
        <w:t>pravni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sistem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organizaciju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vlasti</w:t>
      </w:r>
      <w:r w:rsidR="000F390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Odeljenje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</w:t>
      </w:r>
      <w:r w:rsidR="000F3904" w:rsidRPr="000F3904">
        <w:rPr>
          <w:rFonts w:ascii="Arial" w:hAnsi="Arial" w:cs="Arial"/>
          <w:lang w:val="ru-RU"/>
        </w:rPr>
        <w:t>-</w:t>
      </w:r>
      <w:r w:rsidR="00F61F58">
        <w:rPr>
          <w:rFonts w:ascii="Arial" w:hAnsi="Arial" w:cs="Arial"/>
          <w:lang w:val="ru-RU"/>
        </w:rPr>
        <w:t>finansijska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pitanja</w:t>
      </w:r>
      <w:r w:rsidR="000F3904" w:rsidRPr="000F3904">
        <w:rPr>
          <w:rFonts w:ascii="Arial" w:hAnsi="Arial" w:cs="Arial"/>
          <w:lang w:val="ru-RU"/>
        </w:rPr>
        <w:t>,</w:t>
      </w:r>
      <w:r w:rsidR="00F61F58">
        <w:rPr>
          <w:rFonts w:ascii="Arial" w:hAnsi="Arial" w:cs="Arial"/>
          <w:lang w:val="ru-RU"/>
        </w:rPr>
        <w:t>Odeljenje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odbranu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nacionalna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pitanja</w:t>
      </w:r>
      <w:r w:rsidR="000F3904" w:rsidRPr="000F3904">
        <w:rPr>
          <w:rFonts w:ascii="Arial" w:hAnsi="Arial" w:cs="Arial"/>
          <w:lang w:val="ru-RU"/>
        </w:rPr>
        <w:t>,</w:t>
      </w:r>
      <w:r w:rsidR="00F61F58">
        <w:rPr>
          <w:rFonts w:ascii="Arial" w:hAnsi="Arial" w:cs="Arial"/>
          <w:lang w:val="ru-RU"/>
        </w:rPr>
        <w:t>Odeljenje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opšta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društvena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pitanja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Odeljenje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poslove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poslaničkih</w:t>
      </w:r>
      <w:r w:rsidR="000F3904" w:rsidRPr="000F390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grupa</w:t>
      </w:r>
      <w:r w:rsidR="000F3904" w:rsidRPr="000F3904">
        <w:rPr>
          <w:rFonts w:ascii="Arial" w:hAnsi="Arial" w:cs="Arial"/>
          <w:lang w:val="ru-RU"/>
        </w:rPr>
        <w:t>.</w:t>
      </w:r>
    </w:p>
    <w:p w:rsidR="00FB67A2" w:rsidRPr="00FB67A2" w:rsidRDefault="00F61F58" w:rsidP="00FB67A2">
      <w:pPr>
        <w:widowControl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Sektoru</w:t>
      </w:r>
      <w:r w:rsidR="001179CD" w:rsidRPr="00FC7D9F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za</w:t>
      </w:r>
      <w:r w:rsidR="001179CD" w:rsidRPr="00FC7D9F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međunarodne</w:t>
      </w:r>
      <w:r w:rsidR="001179CD" w:rsidRPr="00FC7D9F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odnose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FB67A2" w:rsidRPr="00FB67A2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pripremanje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realizaciju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aktivnosti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oblasti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spoljnopolitičkih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parlamentarne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saradnje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učešće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lastRenderedPageBreak/>
        <w:t>regionalnih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posete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studijskih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predstavničkim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telima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primanje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posete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studijskih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predstavničkih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država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pripremu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posete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delegacija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njenih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predstavničkim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telima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država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međunarodnim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regionalnim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FB67A2" w:rsidRPr="00FB67A2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analizu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usklađenosti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Evropske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unije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prevođenje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njenih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FB67A2" w:rsidRPr="00FB67A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poslaničkih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oblasti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međunarodnih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odnosa</w:t>
      </w:r>
      <w:r w:rsidR="00FB67A2" w:rsidRPr="00FB67A2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dve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FB67A2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spoljne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FB67A2" w:rsidRPr="00FB67A2">
        <w:rPr>
          <w:rFonts w:ascii="Arial" w:hAnsi="Arial" w:cs="Arial"/>
          <w:lang w:val="ru-RU"/>
        </w:rPr>
        <w:t>,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Odsekom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prevođenja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evropske</w:t>
      </w:r>
      <w:r w:rsidR="00FB67A2" w:rsidRPr="00FB67A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integracije</w:t>
      </w:r>
      <w:r w:rsidR="00FB67A2" w:rsidRPr="00FB67A2">
        <w:rPr>
          <w:rFonts w:ascii="Arial" w:hAnsi="Arial" w:cs="Arial"/>
          <w:lang w:val="ru-RU"/>
        </w:rPr>
        <w:t>.</w:t>
      </w:r>
    </w:p>
    <w:p w:rsidR="00434C06" w:rsidRPr="00434C06" w:rsidRDefault="001179CD" w:rsidP="00434C06">
      <w:pPr>
        <w:widowControl w:val="0"/>
        <w:rPr>
          <w:rFonts w:ascii="Arial" w:hAnsi="Arial" w:cs="Arial"/>
          <w:lang w:val="ru-RU"/>
        </w:rPr>
      </w:pPr>
      <w:r w:rsidRPr="00FC7D9F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U</w:t>
      </w:r>
      <w:r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Sektoru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za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opšte</w:t>
      </w:r>
      <w:r w:rsidRPr="00FC7D9F">
        <w:rPr>
          <w:rFonts w:ascii="Arial" w:hAnsi="Arial" w:cs="Arial"/>
          <w:i/>
          <w:lang w:val="ru-RU"/>
        </w:rPr>
        <w:t xml:space="preserve"> </w:t>
      </w:r>
      <w:r w:rsidR="00F61F58">
        <w:rPr>
          <w:rFonts w:ascii="Arial" w:hAnsi="Arial" w:cs="Arial"/>
          <w:i/>
          <w:lang w:val="ru-RU"/>
        </w:rPr>
        <w:t>poslove</w:t>
      </w:r>
      <w:r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obavljaju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odnose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434C06" w:rsidRPr="00434C06">
        <w:rPr>
          <w:rFonts w:ascii="Arial" w:hAnsi="Arial" w:cs="Arial"/>
          <w:lang w:val="ru-RU"/>
        </w:rPr>
        <w:t xml:space="preserve">: </w:t>
      </w:r>
      <w:r w:rsidR="00F61F58">
        <w:rPr>
          <w:rFonts w:ascii="Arial" w:hAnsi="Arial" w:cs="Arial"/>
          <w:lang w:val="ru-RU"/>
        </w:rPr>
        <w:t>planiranje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izradu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skupštinskog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budžeta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finansijsko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računovodstvo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knjigovodstvo</w:t>
      </w:r>
      <w:r w:rsidR="00434C06" w:rsidRPr="00434C06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upravljanje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ljudskim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resursima</w:t>
      </w:r>
      <w:r w:rsidR="00434C06" w:rsidRPr="00434C06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upravljanje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rizicima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zaštitu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radu</w:t>
      </w:r>
      <w:r w:rsidR="00434C06" w:rsidRPr="00434C06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pisarnicu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ekspediciju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pošte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arhivu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daktilografiju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stenografisanje</w:t>
      </w:r>
      <w:r w:rsidR="00434C06" w:rsidRPr="00434C06">
        <w:rPr>
          <w:rFonts w:ascii="Arial" w:hAnsi="Arial" w:cs="Arial"/>
          <w:lang w:val="ru-RU"/>
        </w:rPr>
        <w:t xml:space="preserve">; </w:t>
      </w:r>
      <w:r w:rsidR="00F61F58"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javnih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nabavki</w:t>
      </w:r>
      <w:r w:rsidR="00434C06" w:rsidRPr="00434C06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kao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opšti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potrebe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434C06" w:rsidRPr="00434C06">
        <w:rPr>
          <w:rFonts w:ascii="Arial" w:hAnsi="Arial" w:cs="Arial"/>
          <w:lang w:val="ru-RU"/>
        </w:rPr>
        <w:t xml:space="preserve">. </w:t>
      </w:r>
      <w:r w:rsidR="00F61F58">
        <w:rPr>
          <w:rFonts w:ascii="Arial" w:hAnsi="Arial" w:cs="Arial"/>
          <w:lang w:val="ru-RU"/>
        </w:rPr>
        <w:t>Za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obavljanje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ovih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poslova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obrazovano</w:t>
      </w:r>
      <w:r w:rsidR="00434C06" w:rsidRPr="00FC7D9F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je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četiri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užih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unutrašnjih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jedinica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ljudske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resurse</w:t>
      </w:r>
      <w:r w:rsidR="00434C06" w:rsidRPr="00434C06">
        <w:rPr>
          <w:rFonts w:ascii="Arial" w:hAnsi="Arial" w:cs="Arial"/>
          <w:lang w:val="ru-RU"/>
        </w:rPr>
        <w:t>,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administrativne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poslove</w:t>
      </w:r>
      <w:r w:rsidR="00434C06">
        <w:rPr>
          <w:rFonts w:ascii="Arial" w:hAnsi="Arial" w:cs="Arial"/>
          <w:lang w:val="ru-RU"/>
        </w:rPr>
        <w:t xml:space="preserve"> (</w:t>
      </w:r>
      <w:r w:rsidR="00F61F58">
        <w:rPr>
          <w:rFonts w:ascii="Arial" w:hAnsi="Arial" w:cs="Arial"/>
          <w:lang w:val="ru-RU"/>
        </w:rPr>
        <w:t>sa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Odsekom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pisarnice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ekspedicijom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arhivom</w:t>
      </w:r>
      <w:r w:rsidR="00434C06" w:rsidRPr="00434C06">
        <w:rPr>
          <w:rFonts w:ascii="Arial" w:hAnsi="Arial" w:cs="Arial"/>
          <w:lang w:val="ru-RU"/>
        </w:rPr>
        <w:t>,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Odsek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daktilobiroa</w:t>
      </w:r>
      <w:r w:rsidR="00434C06" w:rsidRPr="00434C06">
        <w:rPr>
          <w:rFonts w:ascii="Arial" w:hAnsi="Arial" w:cs="Arial"/>
          <w:lang w:val="ru-RU"/>
        </w:rPr>
        <w:t>,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Odsek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stenobiroa</w:t>
      </w:r>
      <w:r w:rsidR="00434C06">
        <w:rPr>
          <w:rFonts w:ascii="Arial" w:hAnsi="Arial" w:cs="Arial"/>
          <w:lang w:val="ru-RU"/>
        </w:rPr>
        <w:t xml:space="preserve">) </w:t>
      </w:r>
      <w:r w:rsidR="00F61F58"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budžetske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finansijsko</w:t>
      </w:r>
      <w:r w:rsidR="00434C06">
        <w:rPr>
          <w:rFonts w:ascii="Arial" w:hAnsi="Arial" w:cs="Arial"/>
          <w:lang w:val="ru-RU"/>
        </w:rPr>
        <w:t>-</w:t>
      </w:r>
      <w:r w:rsidR="00F61F58">
        <w:rPr>
          <w:rFonts w:ascii="Arial" w:hAnsi="Arial" w:cs="Arial"/>
          <w:lang w:val="ru-RU"/>
        </w:rPr>
        <w:t>računovodstvene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poslove</w:t>
      </w:r>
      <w:r w:rsidR="00434C06">
        <w:rPr>
          <w:rFonts w:ascii="Arial" w:hAnsi="Arial" w:cs="Arial"/>
          <w:lang w:val="ru-RU"/>
        </w:rPr>
        <w:t xml:space="preserve"> (</w:t>
      </w:r>
      <w:r w:rsidR="00F61F58">
        <w:rPr>
          <w:rFonts w:ascii="Arial" w:hAnsi="Arial" w:cs="Arial"/>
          <w:lang w:val="ru-RU"/>
        </w:rPr>
        <w:t>sa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Odsekom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budžetsko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planiranje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Odsekom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budžetsko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računovodstvo</w:t>
      </w:r>
      <w:r w:rsidR="00931107">
        <w:rPr>
          <w:rFonts w:ascii="Arial" w:hAnsi="Arial" w:cs="Arial"/>
          <w:lang w:val="ru-RU"/>
        </w:rPr>
        <w:t xml:space="preserve">) </w:t>
      </w:r>
      <w:r w:rsidR="00F61F58">
        <w:rPr>
          <w:rFonts w:ascii="Arial" w:hAnsi="Arial" w:cs="Arial"/>
          <w:lang w:val="ru-RU"/>
        </w:rPr>
        <w:t>i</w:t>
      </w:r>
      <w:r w:rsid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Odsek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javne</w:t>
      </w:r>
      <w:r w:rsidR="00434C06" w:rsidRPr="00434C06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nabavke</w:t>
      </w:r>
      <w:r w:rsidR="00434C06" w:rsidRPr="00434C06">
        <w:rPr>
          <w:rFonts w:ascii="Arial" w:hAnsi="Arial" w:cs="Arial"/>
          <w:lang w:val="ru-RU"/>
        </w:rPr>
        <w:t>.</w:t>
      </w:r>
    </w:p>
    <w:p w:rsidR="00434C06" w:rsidRPr="00886A35" w:rsidRDefault="00F61F58" w:rsidP="00886A35">
      <w:pPr>
        <w:widowControl w:val="0"/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Sektoru</w:t>
      </w:r>
      <w:r w:rsidR="00434C06" w:rsidRPr="00631AC3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za</w:t>
      </w:r>
      <w:r w:rsidR="00434C06" w:rsidRPr="00631AC3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operativno</w:t>
      </w:r>
      <w:r w:rsidR="00434C06" w:rsidRPr="00631AC3">
        <w:rPr>
          <w:rFonts w:ascii="Arial" w:hAnsi="Arial" w:cs="Arial"/>
          <w:i/>
          <w:lang w:val="ru-RU"/>
        </w:rPr>
        <w:t>-</w:t>
      </w:r>
      <w:r>
        <w:rPr>
          <w:rFonts w:ascii="Arial" w:hAnsi="Arial" w:cs="Arial"/>
          <w:i/>
          <w:lang w:val="ru-RU"/>
        </w:rPr>
        <w:t>tehničke</w:t>
      </w:r>
      <w:r w:rsidR="00434C06" w:rsidRPr="00631AC3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poslove</w:t>
      </w:r>
      <w:r w:rsidR="00434C06" w:rsidRPr="00631AC3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i</w:t>
      </w:r>
      <w:r w:rsidR="00434C06" w:rsidRPr="00631AC3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informacione</w:t>
      </w:r>
      <w:r w:rsidR="00434C06" w:rsidRPr="00631AC3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tehnologije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34C06" w:rsidRPr="00434C06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elektronske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informaciono</w:t>
      </w:r>
      <w:r w:rsidR="00434C06" w:rsidRPr="00434C0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komunikacione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tehnologije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investiciono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tehničko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434C06" w:rsidRPr="00434C06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zaštitu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kulturnih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dobara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kojima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upravlja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434C06" w:rsidRPr="00434C06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građenje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rekonstrukciju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dogradnju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adaptaciju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sanaciju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restauraciju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konzervaciju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enterijersko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eksterijersko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opremanje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čišćenje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higijenizaciju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zemljišta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instalacija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postrojenja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uređaja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kojima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upravlja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434C06" w:rsidRPr="00434C06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protivpožarnu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birotehniku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operativno</w:t>
      </w:r>
      <w:r w:rsidR="00434C06" w:rsidRPr="00434C0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tehnički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poslovi</w:t>
      </w:r>
      <w:r w:rsidR="00434C06" w:rsidRPr="00434C06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U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Sektoru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obrazovane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sledeće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jedinice</w:t>
      </w:r>
      <w:r w:rsidR="00434C06" w:rsidRPr="00434C06">
        <w:rPr>
          <w:rFonts w:ascii="Arial" w:hAnsi="Arial" w:cs="Arial"/>
          <w:lang w:val="ru-RU"/>
        </w:rPr>
        <w:t>: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elektroniku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telekomunikacije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informatiku</w:t>
      </w:r>
      <w:r w:rsidR="00931107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koga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obrazovani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Odsek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elektronske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sisteme</w:t>
      </w:r>
      <w:r w:rsidR="00931107" w:rsidRPr="0093110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>Odsek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informaciono</w:t>
      </w:r>
      <w:r w:rsidR="00931107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komunikacione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tehnologije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31107" w:rsidRP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podršku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elektronskim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sednicama</w:t>
      </w:r>
      <w:r w:rsidR="00931107">
        <w:rPr>
          <w:rFonts w:ascii="Arial" w:hAnsi="Arial" w:cs="Arial"/>
          <w:lang w:val="ru-RU"/>
        </w:rPr>
        <w:t>),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34C06" w:rsidRPr="00434C06">
        <w:rPr>
          <w:rFonts w:ascii="Arial" w:hAnsi="Arial" w:cs="Arial"/>
          <w:lang w:val="ru-RU"/>
        </w:rPr>
        <w:t>e</w:t>
      </w:r>
      <w:r>
        <w:rPr>
          <w:rFonts w:ascii="Arial" w:hAnsi="Arial" w:cs="Arial"/>
          <w:lang w:val="ru-RU"/>
        </w:rPr>
        <w:t>ljenje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investiciono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434C06" w:rsidRPr="00434C0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zaštitu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kulturnih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dobara</w:t>
      </w:r>
      <w:r w:rsidR="00434C06" w:rsidRPr="00434C06">
        <w:rPr>
          <w:rFonts w:ascii="Arial" w:hAnsi="Arial" w:cs="Arial"/>
          <w:lang w:val="ru-RU"/>
        </w:rPr>
        <w:t>,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tehničko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Odsekom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C752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čistoće</w:t>
      </w:r>
      <w:r w:rsidR="00434C06" w:rsidRPr="00434C06">
        <w:rPr>
          <w:rFonts w:ascii="Arial" w:hAnsi="Arial" w:cs="Arial"/>
          <w:lang w:val="ru-RU"/>
        </w:rPr>
        <w:t>,</w:t>
      </w:r>
      <w:r w:rsidR="0093110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Odeljenje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protivpožarne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zaštite</w:t>
      </w:r>
      <w:r w:rsid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34C06">
        <w:rPr>
          <w:rFonts w:ascii="Arial" w:hAnsi="Arial" w:cs="Arial"/>
          <w:lang w:val="ru-RU"/>
        </w:rPr>
        <w:t xml:space="preserve"> </w:t>
      </w:r>
      <w:r w:rsidR="00434C06" w:rsidRPr="00434C06">
        <w:rPr>
          <w:rFonts w:ascii="Arial" w:hAnsi="Arial" w:cs="Arial"/>
          <w:lang w:val="ru-RU"/>
        </w:rPr>
        <w:t>O</w:t>
      </w:r>
      <w:r>
        <w:rPr>
          <w:rFonts w:ascii="Arial" w:hAnsi="Arial" w:cs="Arial"/>
          <w:lang w:val="ru-RU"/>
        </w:rPr>
        <w:t>dsek</w:t>
      </w:r>
      <w:r w:rsidR="00434C06" w:rsidRPr="00434C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birotehnike</w:t>
      </w:r>
      <w:r w:rsidR="00434C06" w:rsidRPr="00434C06">
        <w:rPr>
          <w:rFonts w:ascii="Arial" w:hAnsi="Arial" w:cs="Arial"/>
          <w:lang w:val="ru-RU"/>
        </w:rPr>
        <w:t>.</w:t>
      </w:r>
    </w:p>
    <w:p w:rsidR="00D21F3F" w:rsidRDefault="00F61F58" w:rsidP="00FC7D9F">
      <w:pPr>
        <w:autoSpaceDE w:val="0"/>
        <w:autoSpaceDN w:val="0"/>
        <w:adjustRightInd w:val="0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Prema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odredbama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dovoljno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udruži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najmanje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pet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tome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obaveštavaju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predsednika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Broj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promenljiv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tokom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jednog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saziva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grupu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Narodna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razliku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ima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jedinstvenu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svakom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sazivu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angažuje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pružaju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adekvatnu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Naime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Odlukom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administrativno</w:t>
      </w:r>
      <w:r w:rsidR="001179CD" w:rsidRPr="00FC7D9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budžetska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mandatno</w:t>
      </w:r>
      <w:r w:rsidR="001179CD" w:rsidRPr="00FC7D9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imunitetska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pitanja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konsultanata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1179CD" w:rsidRPr="00FC7D9F">
        <w:rPr>
          <w:rFonts w:ascii="Arial" w:hAnsi="Arial" w:cs="Arial"/>
          <w:lang w:val="ru-RU"/>
        </w:rPr>
        <w:t xml:space="preserve">, </w:t>
      </w:r>
      <w:r w:rsidR="001179CD" w:rsidRPr="00596E2F">
        <w:rPr>
          <w:rFonts w:ascii="Arial" w:hAnsi="Arial" w:cs="Arial"/>
          <w:lang w:val="ru-RU"/>
        </w:rPr>
        <w:t xml:space="preserve">21 </w:t>
      </w:r>
      <w:r>
        <w:rPr>
          <w:rFonts w:ascii="Arial" w:hAnsi="Arial" w:cs="Arial"/>
          <w:lang w:val="ru-RU"/>
        </w:rPr>
        <w:t>Broj</w:t>
      </w:r>
      <w:r w:rsidR="001179CD" w:rsidRPr="00596E2F">
        <w:rPr>
          <w:rFonts w:ascii="Arial" w:hAnsi="Arial" w:cs="Arial"/>
          <w:lang w:val="ru-RU"/>
        </w:rPr>
        <w:t xml:space="preserve"> 02-1171/14 </w:t>
      </w:r>
      <w:r>
        <w:rPr>
          <w:rFonts w:ascii="Arial" w:hAnsi="Arial" w:cs="Arial"/>
          <w:lang w:val="ru-RU"/>
        </w:rPr>
        <w:t>od</w:t>
      </w:r>
      <w:r w:rsidR="001179CD" w:rsidRPr="00596E2F">
        <w:rPr>
          <w:rFonts w:ascii="Arial" w:hAnsi="Arial" w:cs="Arial"/>
          <w:lang w:val="ru-RU"/>
        </w:rPr>
        <w:t xml:space="preserve"> 30. </w:t>
      </w:r>
      <w:r>
        <w:rPr>
          <w:rFonts w:ascii="Arial" w:hAnsi="Arial" w:cs="Arial"/>
          <w:lang w:val="ru-RU"/>
        </w:rPr>
        <w:t>aprila</w:t>
      </w:r>
      <w:r w:rsidR="001179CD" w:rsidRPr="00596E2F">
        <w:rPr>
          <w:rFonts w:ascii="Arial" w:hAnsi="Arial" w:cs="Arial"/>
          <w:lang w:val="ru-RU"/>
        </w:rPr>
        <w:t xml:space="preserve"> 2014. </w:t>
      </w:r>
      <w:r>
        <w:rPr>
          <w:rFonts w:ascii="Arial" w:hAnsi="Arial" w:cs="Arial"/>
          <w:lang w:val="ru-RU"/>
        </w:rPr>
        <w:t>godine</w:t>
      </w:r>
      <w:r w:rsidR="001179CD" w:rsidRPr="00596E2F">
        <w:rPr>
          <w:rFonts w:ascii="Arial" w:hAnsi="Arial" w:cs="Arial"/>
          <w:lang w:val="ru-RU"/>
        </w:rPr>
        <w:t>,</w:t>
      </w:r>
      <w:r w:rsidR="001179CD" w:rsidRPr="001A7680">
        <w:rPr>
          <w:rFonts w:ascii="Arial" w:hAnsi="Arial" w:cs="Arial"/>
          <w:color w:val="FF0000"/>
          <w:lang w:val="ru-RU"/>
        </w:rPr>
        <w:t xml:space="preserve"> </w:t>
      </w:r>
      <w:r>
        <w:rPr>
          <w:rFonts w:ascii="Arial" w:hAnsi="Arial" w:cs="Arial"/>
          <w:lang w:val="ru-RU"/>
        </w:rPr>
        <w:t>utvrđeno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zavisnosti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čine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angažuje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konsultante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administrativnih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1179CD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Konsultanti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zasnivaju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dok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postoji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angažovani</w:t>
      </w:r>
      <w:r w:rsidR="001179CD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naduže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kraja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saziva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1179CD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21F3F">
        <w:rPr>
          <w:rFonts w:ascii="Arial" w:hAnsi="Arial" w:cs="Arial"/>
          <w:lang w:val="ru-RU"/>
        </w:rPr>
        <w:t>.</w:t>
      </w:r>
      <w:r w:rsidR="00D21F3F" w:rsidRPr="00D21F3F">
        <w:t xml:space="preserve"> </w:t>
      </w:r>
      <w:r>
        <w:rPr>
          <w:rFonts w:ascii="Arial" w:hAnsi="Arial" w:cs="Arial"/>
          <w:lang w:val="ru-RU"/>
        </w:rPr>
        <w:t>Konsultanti</w:t>
      </w:r>
      <w:r w:rsidR="00D21F3F" w:rsidRPr="00D21F3F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samostalni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izvršioci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izvan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svih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obavljaju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pružanje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D21F3F" w:rsidRPr="00D21F3F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analiza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priprema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poslanici</w:t>
      </w:r>
      <w:r w:rsidR="00D21F3F" w:rsidRPr="00D21F3F">
        <w:rPr>
          <w:rFonts w:ascii="Arial" w:hAnsi="Arial" w:cs="Arial"/>
          <w:lang w:val="ru-RU"/>
        </w:rPr>
        <w:t xml:space="preserve"> - </w:t>
      </w:r>
      <w:r>
        <w:rPr>
          <w:rFonts w:ascii="Arial" w:hAnsi="Arial" w:cs="Arial"/>
          <w:lang w:val="ru-RU"/>
        </w:rPr>
        <w:t>članovi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podnose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priprema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obrada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amandmana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podnose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pružanje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narodnim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poslanicima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primenom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važećih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pružanje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narodnim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poslanicima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primeni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Poslovnika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stručna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obrada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inicijativa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peticija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predstavki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predloga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lastRenderedPageBreak/>
        <w:t>udruženja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upućenih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poslaničkoj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grupi</w:t>
      </w:r>
      <w:r w:rsidR="00D21F3F" w:rsidRPr="00D21F3F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>organizovanje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sastanaka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građanima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predstavnicima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državnih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organa</w:t>
      </w:r>
      <w:r w:rsidR="00D21F3F" w:rsidRPr="00D21F3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organizacija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D21F3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D21F3F" w:rsidRPr="00D21F3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Broj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navedenih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promenljiv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zavisi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čine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grupu</w:t>
      </w:r>
      <w:r w:rsidR="00D21F3F" w:rsidRPr="00FC7D9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Imajući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vidu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mogućnost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povećanja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odnosno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smanjenja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odnosno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konsultanata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toku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saziva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specifičnost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njihovog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angažovanje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konsultanata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poslaničkim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grupama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odnosi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ograničenje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zapošljavanja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određeno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D21F3F" w:rsidRPr="00FC7D9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saglasno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članu</w:t>
      </w:r>
      <w:r w:rsidR="00D21F3F" w:rsidRPr="00FC7D9F">
        <w:rPr>
          <w:rFonts w:ascii="Arial" w:hAnsi="Arial" w:cs="Arial"/>
          <w:lang w:val="ru-RU"/>
        </w:rPr>
        <w:t xml:space="preserve"> 10. </w:t>
      </w:r>
      <w:r>
        <w:rPr>
          <w:rFonts w:ascii="Arial" w:hAnsi="Arial" w:cs="Arial"/>
          <w:lang w:val="ru-RU"/>
        </w:rPr>
        <w:t>Zakona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načinu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određivanja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maksimalnog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broja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javnom</w:t>
      </w:r>
      <w:r w:rsidR="00D21F3F" w:rsidRPr="00FC7D9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sektoru</w:t>
      </w:r>
      <w:r w:rsidR="00D21F3F" w:rsidRPr="00FC7D9F">
        <w:rPr>
          <w:rFonts w:ascii="Arial" w:hAnsi="Arial" w:cs="Arial"/>
          <w:lang w:val="ru-RU"/>
        </w:rPr>
        <w:t>.</w:t>
      </w:r>
      <w:r w:rsidR="001179CD" w:rsidRPr="00FC7D9F">
        <w:rPr>
          <w:rFonts w:ascii="Arial" w:hAnsi="Arial" w:cs="Arial"/>
          <w:lang w:val="ru-RU"/>
        </w:rPr>
        <w:t xml:space="preserve"> </w:t>
      </w:r>
    </w:p>
    <w:p w:rsidR="00967A6E" w:rsidRPr="00FC7D9F" w:rsidRDefault="00F61F58" w:rsidP="00FC7D9F">
      <w:pPr>
        <w:autoSpaceDE w:val="0"/>
        <w:autoSpaceDN w:val="0"/>
        <w:adjustRightInd w:val="0"/>
        <w:ind w:firstLine="720"/>
        <w:rPr>
          <w:rFonts w:ascii="Arial Narrow" w:hAnsi="Arial Narrow"/>
          <w:sz w:val="23"/>
          <w:szCs w:val="23"/>
          <w:lang w:val="sr-Cyrl-RS"/>
        </w:rPr>
      </w:pPr>
      <w:r>
        <w:rPr>
          <w:rFonts w:ascii="Arial" w:hAnsi="Arial" w:cs="Arial"/>
          <w:lang w:val="ru-RU"/>
        </w:rPr>
        <w:t>Predviđenim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brojem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izvršilaca</w:t>
      </w:r>
      <w:r w:rsidR="00967A6E" w:rsidRPr="00B606C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Pravilniku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unutrašnjem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uređenju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sistematizaciji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Službi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967A6E" w:rsidRPr="00B606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opisima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radnih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zvanjima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uslovima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mestu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omogućava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dalje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unapređenje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kvaliteta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modernizacije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pružanje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adekvatne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podrške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poslanicima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obavljanju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njihove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967A6E" w:rsidRPr="00B606C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najboljom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parlamentarnom</w:t>
      </w:r>
      <w:r w:rsidR="00967A6E" w:rsidRPr="00B606C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praksom</w:t>
      </w:r>
      <w:r w:rsidR="00967A6E" w:rsidRPr="00B606CD">
        <w:rPr>
          <w:rFonts w:ascii="Arial" w:hAnsi="Arial" w:cs="Arial"/>
          <w:lang w:val="ru-RU"/>
        </w:rPr>
        <w:t>.</w:t>
      </w:r>
      <w:r w:rsidR="00967A6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Neophodne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kontinuirane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obuke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stručna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usavršavanja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967A6E" w:rsidRPr="000A3C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67A6E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kako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potpunosti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mogli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odgovore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zahtevima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radnog</w:t>
      </w:r>
      <w:r w:rsidR="00967A6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967A6E">
        <w:rPr>
          <w:rFonts w:ascii="Arial" w:hAnsi="Arial" w:cs="Arial"/>
          <w:lang w:val="sr-Cyrl-CS"/>
        </w:rPr>
        <w:t>.</w:t>
      </w:r>
      <w:r w:rsidR="00967A6E" w:rsidRPr="000A3CCF">
        <w:rPr>
          <w:rFonts w:ascii="Arial" w:hAnsi="Arial" w:cs="Arial"/>
          <w:lang w:val="sr-Cyrl-RS"/>
        </w:rPr>
        <w:t xml:space="preserve"> </w:t>
      </w:r>
    </w:p>
    <w:p w:rsidR="00967A6E" w:rsidRDefault="00967A6E" w:rsidP="00967A6E">
      <w:pPr>
        <w:autoSpaceDE w:val="0"/>
        <w:autoSpaceDN w:val="0"/>
        <w:adjustRightInd w:val="0"/>
        <w:rPr>
          <w:rFonts w:ascii="Arial" w:hAnsi="Arial" w:cs="Arial"/>
          <w:lang w:val="sr-Cyrl-RS"/>
        </w:rPr>
      </w:pPr>
    </w:p>
    <w:p w:rsidR="00967A6E" w:rsidRPr="00AC2B0A" w:rsidRDefault="00967A6E" w:rsidP="00967A6E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         </w:t>
      </w:r>
      <w:r w:rsidR="00F61F58">
        <w:rPr>
          <w:rFonts w:ascii="Arial" w:hAnsi="Arial" w:cs="Arial"/>
          <w:lang w:val="ru-RU"/>
        </w:rPr>
        <w:t>Narodna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svoje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aktivnosti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planira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funkcionalnim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klasifikacijama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to</w:t>
      </w:r>
      <w:r w:rsidRPr="00AC2B0A">
        <w:rPr>
          <w:rFonts w:ascii="Arial" w:hAnsi="Arial" w:cs="Arial"/>
          <w:lang w:val="ru-RU"/>
        </w:rPr>
        <w:t>:</w:t>
      </w:r>
    </w:p>
    <w:p w:rsidR="00967A6E" w:rsidRPr="00AC2B0A" w:rsidRDefault="00967A6E" w:rsidP="00967A6E">
      <w:pPr>
        <w:ind w:firstLine="720"/>
        <w:rPr>
          <w:rFonts w:ascii="Arial" w:hAnsi="Arial" w:cs="Arial"/>
          <w:lang w:val="sr-Latn-RS"/>
        </w:rPr>
      </w:pPr>
      <w:r w:rsidRPr="00AC2B0A">
        <w:rPr>
          <w:rFonts w:ascii="Arial" w:hAnsi="Arial" w:cs="Arial"/>
          <w:lang w:val="ru-RU"/>
        </w:rPr>
        <w:t xml:space="preserve">1. </w:t>
      </w:r>
      <w:r w:rsidR="00F61F58">
        <w:rPr>
          <w:rFonts w:ascii="Arial" w:hAnsi="Arial" w:cs="Arial"/>
          <w:lang w:val="ru-RU"/>
        </w:rPr>
        <w:t>funkcija</w:t>
      </w:r>
      <w:r w:rsidRPr="00AC2B0A">
        <w:rPr>
          <w:rFonts w:ascii="Arial" w:hAnsi="Arial" w:cs="Arial"/>
          <w:lang w:val="ru-RU"/>
        </w:rPr>
        <w:t xml:space="preserve"> 110 - </w:t>
      </w:r>
      <w:r w:rsidR="00F61F58">
        <w:rPr>
          <w:rFonts w:ascii="Arial" w:hAnsi="Arial" w:cs="Arial"/>
          <w:lang w:val="sr-Cyrl-CS"/>
        </w:rPr>
        <w:t>Izvršni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zakonodavni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finansijski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fiskalni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spoljni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poslovi</w:t>
      </w:r>
      <w:r w:rsidRPr="00AC2B0A">
        <w:rPr>
          <w:rFonts w:ascii="Arial" w:hAnsi="Arial" w:cs="Arial"/>
          <w:lang w:val="sr-Latn-RS"/>
        </w:rPr>
        <w:t>,</w:t>
      </w:r>
    </w:p>
    <w:p w:rsidR="00967A6E" w:rsidRPr="00AC2B0A" w:rsidRDefault="00967A6E" w:rsidP="00967A6E">
      <w:pPr>
        <w:ind w:firstLine="720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2. </w:t>
      </w:r>
      <w:r w:rsidR="00F61F58">
        <w:rPr>
          <w:rFonts w:ascii="Arial" w:hAnsi="Arial" w:cs="Arial"/>
          <w:lang w:val="ru-RU"/>
        </w:rPr>
        <w:t>funkcija</w:t>
      </w:r>
      <w:r w:rsidRPr="00AC2B0A">
        <w:rPr>
          <w:rFonts w:ascii="Arial" w:hAnsi="Arial" w:cs="Arial"/>
          <w:lang w:val="ru-RU"/>
        </w:rPr>
        <w:t xml:space="preserve"> 130 - </w:t>
      </w:r>
      <w:r w:rsidR="00F61F58">
        <w:rPr>
          <w:rFonts w:ascii="Arial" w:hAnsi="Arial" w:cs="Arial"/>
          <w:lang w:val="sr-Cyrl-RS"/>
        </w:rPr>
        <w:t>Opšte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usluge</w:t>
      </w:r>
      <w:r w:rsidRPr="00AC2B0A">
        <w:rPr>
          <w:rFonts w:ascii="Arial" w:hAnsi="Arial" w:cs="Arial"/>
          <w:lang w:val="sr-Latn-RS"/>
        </w:rPr>
        <w:t>.</w:t>
      </w:r>
      <w:r w:rsidRPr="00AC2B0A">
        <w:rPr>
          <w:rFonts w:ascii="Arial" w:hAnsi="Arial" w:cs="Arial"/>
          <w:lang w:val="sr-Cyrl-RS"/>
        </w:rPr>
        <w:t xml:space="preserve"> </w:t>
      </w:r>
    </w:p>
    <w:p w:rsidR="00967A6E" w:rsidRPr="00AC2B0A" w:rsidRDefault="00967A6E" w:rsidP="00967A6E">
      <w:pPr>
        <w:rPr>
          <w:rFonts w:ascii="Arial" w:hAnsi="Arial" w:cs="Arial"/>
          <w:lang w:val="sr-Latn-RS"/>
        </w:rPr>
      </w:pPr>
    </w:p>
    <w:p w:rsidR="00967A6E" w:rsidRPr="00E26BAD" w:rsidRDefault="00F61F58" w:rsidP="00967A6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U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budžetskom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sistemu</w:t>
      </w:r>
      <w:r w:rsidR="00967A6E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sredstva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funkcionalnim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ekonomskim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klasifikacijama</w:t>
      </w:r>
      <w:r w:rsidR="00967A6E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programima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programskim</w:t>
      </w:r>
      <w:r w:rsidR="00967A6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aktivnostima</w:t>
      </w:r>
      <w:r w:rsidR="00967A6E" w:rsidRPr="00AC2B0A">
        <w:rPr>
          <w:rFonts w:ascii="Arial" w:hAnsi="Arial" w:cs="Arial"/>
          <w:lang w:val="sr-Cyrl-CS"/>
        </w:rPr>
        <w:t>.</w:t>
      </w:r>
    </w:p>
    <w:p w:rsidR="00967A6E" w:rsidRPr="00E26BAD" w:rsidRDefault="00967A6E" w:rsidP="00967A6E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        </w:t>
      </w:r>
      <w:r w:rsidRPr="00AC2B0A">
        <w:rPr>
          <w:rFonts w:ascii="Arial" w:hAnsi="Arial" w:cs="Arial"/>
          <w:lang w:val="sr-Cyrl-CS"/>
        </w:rPr>
        <w:tab/>
      </w:r>
      <w:r w:rsidR="00F61F58">
        <w:rPr>
          <w:rFonts w:ascii="Arial" w:hAnsi="Arial" w:cs="Arial"/>
          <w:lang w:val="sr-Cyrl-CS"/>
        </w:rPr>
        <w:t>Ekonomskim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klasifikacijama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trećem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klasifikacionom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nivou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grupisani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jednoznačni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rashodi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metodologiji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utvrđena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budžetskom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sistemu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Četvrti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klasifikacioni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nivo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ekonomske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šifre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rashoda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analitičke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podatke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rashodima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sastavni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deo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grupe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rashoda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trećem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nivou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ekonomske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klasifikacije</w:t>
      </w:r>
      <w:r w:rsidRPr="00AC2B0A">
        <w:rPr>
          <w:rFonts w:ascii="Arial" w:hAnsi="Arial" w:cs="Arial"/>
          <w:lang w:val="sr-Cyrl-CS"/>
        </w:rPr>
        <w:t xml:space="preserve">. </w:t>
      </w:r>
    </w:p>
    <w:p w:rsidR="00886A35" w:rsidRDefault="00886A35" w:rsidP="00AC0DA5">
      <w:pPr>
        <w:rPr>
          <w:rFonts w:ascii="Arial" w:hAnsi="Arial" w:cs="Arial"/>
        </w:rPr>
      </w:pPr>
    </w:p>
    <w:p w:rsidR="008A12ED" w:rsidRDefault="008A12ED" w:rsidP="00AC0DA5">
      <w:pPr>
        <w:rPr>
          <w:rFonts w:ascii="Arial" w:hAnsi="Arial" w:cs="Arial"/>
        </w:rPr>
      </w:pPr>
    </w:p>
    <w:p w:rsidR="00886A35" w:rsidRPr="00886A35" w:rsidRDefault="00886A35" w:rsidP="00AC0DA5">
      <w:pPr>
        <w:rPr>
          <w:rFonts w:ascii="Arial" w:hAnsi="Arial" w:cs="Arial"/>
        </w:rPr>
      </w:pPr>
    </w:p>
    <w:p w:rsidR="00AC0DA5" w:rsidRDefault="00F61F58" w:rsidP="00AC0D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NARODNA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Funkcija</w:t>
      </w:r>
      <w:r w:rsidR="00AC0DA5" w:rsidRPr="00AC2B0A">
        <w:rPr>
          <w:rFonts w:ascii="Arial" w:hAnsi="Arial" w:cs="Arial"/>
          <w:b/>
          <w:lang w:val="sr-Cyrl-CS"/>
        </w:rPr>
        <w:t xml:space="preserve"> 110 - </w:t>
      </w:r>
      <w:r>
        <w:rPr>
          <w:rFonts w:ascii="Arial" w:hAnsi="Arial" w:cs="Arial"/>
          <w:b/>
          <w:lang w:val="sr-Cyrl-CS"/>
        </w:rPr>
        <w:t>Izvršni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zakonodavni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organi</w:t>
      </w:r>
      <w:r w:rsidR="00AC0DA5" w:rsidRPr="00AC2B0A"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>finansijski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fiskalni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poslovi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spoljni</w:t>
      </w:r>
      <w:r w:rsidR="00AC0DA5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poslovi</w:t>
      </w:r>
    </w:p>
    <w:p w:rsidR="00886A35" w:rsidRPr="00886A35" w:rsidRDefault="00886A35" w:rsidP="00AC0DA5">
      <w:pPr>
        <w:jc w:val="center"/>
        <w:rPr>
          <w:rFonts w:ascii="Arial" w:hAnsi="Arial" w:cs="Arial"/>
          <w:b/>
        </w:rPr>
      </w:pPr>
    </w:p>
    <w:p w:rsidR="00AC0DA5" w:rsidRPr="00AC2B0A" w:rsidRDefault="00AC0DA5" w:rsidP="00AC0DA5">
      <w:pPr>
        <w:jc w:val="center"/>
        <w:rPr>
          <w:rFonts w:ascii="Arial" w:hAnsi="Arial" w:cs="Arial"/>
          <w:b/>
          <w:lang w:val="sr-Cyrl-CS"/>
        </w:rPr>
      </w:pPr>
    </w:p>
    <w:p w:rsidR="00AC0DA5" w:rsidRPr="00AC2B0A" w:rsidRDefault="00F61F58" w:rsidP="00AC0DA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</w:t>
      </w:r>
      <w:r w:rsidR="002009FC">
        <w:rPr>
          <w:rFonts w:ascii="Arial" w:hAnsi="Arial" w:cs="Arial"/>
          <w:b/>
        </w:rPr>
        <w:t xml:space="preserve"> 2101</w:t>
      </w:r>
      <w:r w:rsidR="00AC0DA5" w:rsidRPr="00AC2B0A">
        <w:rPr>
          <w:rFonts w:ascii="Arial" w:hAnsi="Arial" w:cs="Arial"/>
          <w:b/>
          <w:lang w:val="sr-Cyrl-RS"/>
        </w:rPr>
        <w:t>: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bCs/>
          <w:sz w:val="23"/>
          <w:szCs w:val="23"/>
          <w:lang w:val="sr-Cyrl-CS"/>
        </w:rPr>
        <w:t>Politički</w:t>
      </w:r>
      <w:r w:rsidR="00AC0DA5" w:rsidRPr="005C3A59">
        <w:rPr>
          <w:rFonts w:ascii="Arial" w:hAnsi="Arial" w:cs="Arial"/>
          <w:bCs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bCs/>
          <w:sz w:val="23"/>
          <w:szCs w:val="23"/>
          <w:lang w:val="sr-Cyrl-CS"/>
        </w:rPr>
        <w:t>sistem</w:t>
      </w:r>
      <w:r w:rsidR="00AC0DA5" w:rsidRPr="005C3A59">
        <w:rPr>
          <w:rFonts w:ascii="Arial" w:hAnsi="Arial" w:cs="Arial"/>
          <w:bCs/>
          <w:sz w:val="23"/>
          <w:szCs w:val="23"/>
          <w:lang w:val="sr-Cyrl-CS"/>
        </w:rPr>
        <w:t xml:space="preserve"> - </w:t>
      </w:r>
      <w:r>
        <w:rPr>
          <w:rFonts w:ascii="Arial" w:hAnsi="Arial" w:cs="Arial"/>
          <w:lang w:val="sr-Cyrl-RS"/>
        </w:rPr>
        <w:t>zakonodavn</w:t>
      </w:r>
      <w:r w:rsidR="00AC0DA5" w:rsidRPr="00AC2B0A">
        <w:rPr>
          <w:rFonts w:ascii="Arial" w:hAnsi="Arial" w:cs="Arial"/>
        </w:rPr>
        <w:t>a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</w:t>
      </w:r>
    </w:p>
    <w:p w:rsidR="00AC0DA5" w:rsidRPr="00AC2B0A" w:rsidRDefault="00AC0DA5" w:rsidP="00AC0DA5">
      <w:pPr>
        <w:rPr>
          <w:rFonts w:ascii="Arial" w:hAnsi="Arial" w:cs="Arial"/>
          <w:lang w:val="sr-Cyrl-RS"/>
        </w:rPr>
      </w:pPr>
    </w:p>
    <w:p w:rsidR="00AC0DA5" w:rsidRPr="00AC2B0A" w:rsidRDefault="00F61F58" w:rsidP="00AC0DA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Programska</w:t>
      </w:r>
      <w:r w:rsidR="00AC0DA5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AC0DA5" w:rsidRPr="00AC2B0A">
        <w:rPr>
          <w:rFonts w:ascii="Arial" w:hAnsi="Arial" w:cs="Arial"/>
          <w:b/>
          <w:lang w:val="sr-Cyrl-RS"/>
        </w:rPr>
        <w:t xml:space="preserve"> </w:t>
      </w:r>
      <w:r w:rsidR="002009FC">
        <w:rPr>
          <w:rFonts w:ascii="Arial" w:hAnsi="Arial" w:cs="Arial"/>
          <w:b/>
        </w:rPr>
        <w:t xml:space="preserve">0001 </w:t>
      </w:r>
      <w:r w:rsidR="00AC0DA5" w:rsidRPr="00AC2B0A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vršenje</w:t>
      </w:r>
      <w:r w:rsidR="00AC0DA5" w:rsidRPr="00800C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AC0DA5" w:rsidRPr="00800C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narodnog</w:t>
      </w:r>
      <w:r w:rsidR="00AC0DA5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</w:p>
    <w:p w:rsidR="00AC0DA5" w:rsidRPr="00AC2B0A" w:rsidRDefault="00AC0DA5" w:rsidP="00AC0DA5">
      <w:pPr>
        <w:jc w:val="center"/>
        <w:rPr>
          <w:rFonts w:ascii="Arial" w:hAnsi="Arial" w:cs="Arial"/>
          <w:b/>
          <w:lang w:val="sr-Cyrl-CS"/>
        </w:rPr>
      </w:pPr>
    </w:p>
    <w:p w:rsidR="00EB4C2F" w:rsidRPr="00AC2B0A" w:rsidRDefault="00F61F58" w:rsidP="00EB4C2F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Statusna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materijalna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regulisana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primanjima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skup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tini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B4C2F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Zakonom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zakonima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EB4C2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odlukama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Administrativnog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EB4C2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B4C2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</w:t>
      </w:r>
      <w:r w:rsidR="00EB4C2F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budžetska</w:t>
      </w:r>
      <w:r w:rsidR="00EB4C2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B4C2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mandatno</w:t>
      </w:r>
      <w:r w:rsidR="00EB4C2F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imunitetska</w:t>
      </w:r>
      <w:r w:rsidR="00EB4C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pitanja</w:t>
      </w:r>
      <w:r w:rsidR="00EB4C2F" w:rsidRPr="00AC2B0A">
        <w:rPr>
          <w:rFonts w:ascii="Arial" w:hAnsi="Arial" w:cs="Arial"/>
          <w:lang w:val="sr-Cyrl-CS"/>
        </w:rPr>
        <w:t>.</w:t>
      </w:r>
    </w:p>
    <w:p w:rsidR="00EB4C2F" w:rsidRPr="00AC2B0A" w:rsidRDefault="00F61F58" w:rsidP="00EB4C2F">
      <w:pPr>
        <w:pStyle w:val="NormalWeb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Prema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važećim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EB4C2F" w:rsidRPr="001D4C0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narodni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B4C2F" w:rsidRPr="001D4C05">
        <w:rPr>
          <w:rFonts w:ascii="Arial" w:hAnsi="Arial" w:cs="Arial"/>
          <w:lang w:val="sr-Cyrl-RS"/>
        </w:rPr>
        <w:t>: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platu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EB4C2F" w:rsidRPr="001D4C05">
        <w:rPr>
          <w:rFonts w:ascii="Arial" w:hAnsi="Arial" w:cs="Arial"/>
          <w:lang w:val="ru-RU"/>
        </w:rPr>
        <w:t>)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privatnog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automobila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hotelskog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smeštaja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održavanja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njenih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radnih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tela</w:t>
      </w:r>
      <w:r w:rsidR="00EB4C2F" w:rsidRPr="001D4C05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poslanička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naknada</w:t>
      </w:r>
      <w:r w:rsidR="00EB4C2F" w:rsidRPr="001D4C05">
        <w:rPr>
          <w:rFonts w:ascii="Arial" w:hAnsi="Arial" w:cs="Arial"/>
          <w:lang w:val="ru-RU"/>
        </w:rPr>
        <w:t>)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troškove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službenog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zakup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naknadu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odvojeni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ivot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otpremninu</w:t>
      </w:r>
      <w:r w:rsidR="00EB4C2F" w:rsidRPr="001D4C05">
        <w:rPr>
          <w:rFonts w:ascii="Arial" w:hAnsi="Arial" w:cs="Arial"/>
          <w:lang w:val="sr-Cyrl-RS"/>
        </w:rPr>
        <w:t>;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besplatan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prevoz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železničkom</w:t>
      </w:r>
      <w:r w:rsidR="00EB4C2F" w:rsidRPr="001D4C0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drumskom</w:t>
      </w:r>
      <w:r w:rsidR="00EB4C2F" w:rsidRPr="001D4C0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javnom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gradskom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rečnom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saobraćaju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teritor</w:t>
      </w:r>
      <w:r>
        <w:rPr>
          <w:rFonts w:ascii="Arial" w:hAnsi="Arial" w:cs="Arial"/>
          <w:lang w:val="sr-Cyrl-CS"/>
        </w:rPr>
        <w:t>i</w:t>
      </w:r>
      <w:r>
        <w:rPr>
          <w:rFonts w:ascii="Arial" w:hAnsi="Arial" w:cs="Arial"/>
          <w:lang w:val="ru-RU"/>
        </w:rPr>
        <w:t>ji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B4C2F" w:rsidRPr="001D4C0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razliku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između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zarade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ostvaruje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radnom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odnosu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mesečnu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B4C2F" w:rsidRPr="001D4C05">
        <w:rPr>
          <w:rFonts w:ascii="Arial" w:hAnsi="Arial" w:cs="Arial"/>
          <w:lang w:val="sr-Cyrl-RS"/>
        </w:rPr>
        <w:t xml:space="preserve"> 80 </w:t>
      </w:r>
      <w:r>
        <w:rPr>
          <w:rFonts w:ascii="Arial" w:hAnsi="Arial" w:cs="Arial"/>
          <w:lang w:val="sr-Cyrl-RS"/>
        </w:rPr>
        <w:t>posto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obavljanja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samostalne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delatnosti</w:t>
      </w:r>
      <w:r w:rsidR="00EB4C2F" w:rsidRPr="001D4C05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naknadu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EB4C2F" w:rsidRPr="001D4C05">
        <w:rPr>
          <w:rFonts w:ascii="Arial" w:hAnsi="Arial" w:cs="Arial"/>
          <w:lang w:val="sr-Cyrl-RS"/>
        </w:rPr>
        <w:t xml:space="preserve">.; </w:t>
      </w:r>
      <w:r>
        <w:rPr>
          <w:rFonts w:ascii="Arial" w:hAnsi="Arial" w:cs="Arial"/>
          <w:lang w:val="sr-Cyrl-RS"/>
        </w:rPr>
        <w:t>naknadu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meseca</w:t>
      </w:r>
      <w:r w:rsidR="00EB4C2F" w:rsidRPr="001D4C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pravo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naknadu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ako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prestala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trudnoće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porođaja</w:t>
      </w:r>
      <w:r w:rsidR="00EB4C2F" w:rsidRPr="001D4C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visini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plate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imala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prestanka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funkcije</w:t>
      </w:r>
      <w:r w:rsidR="00EB4C2F" w:rsidRPr="001D4C0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najduže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godinu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dana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B4C2F" w:rsidRPr="001D4C0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EB4C2F" w:rsidRPr="001D4C05">
        <w:rPr>
          <w:rFonts w:ascii="Arial" w:hAnsi="Arial" w:cs="Arial"/>
          <w:lang w:val="sr-Cyrl-RS"/>
        </w:rPr>
        <w:t>.</w:t>
      </w:r>
    </w:p>
    <w:p w:rsidR="009831F9" w:rsidRPr="005C3A59" w:rsidRDefault="00F61F58" w:rsidP="00EB4C2F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Na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budžetskoj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funkciji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obezbeđenje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EB4C2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EB4C2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9831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iznosu</w:t>
      </w:r>
      <w:r w:rsidR="009831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9831F9" w:rsidRPr="003C1A2C">
        <w:rPr>
          <w:rFonts w:ascii="Arial" w:hAnsi="Arial" w:cs="Arial"/>
          <w:lang w:val="ru-RU"/>
        </w:rPr>
        <w:t xml:space="preserve"> </w:t>
      </w:r>
      <w:r w:rsidR="00736C25" w:rsidRPr="00736C25">
        <w:rPr>
          <w:rFonts w:ascii="Arial" w:hAnsi="Arial" w:cs="Arial"/>
        </w:rPr>
        <w:t>660.388.000</w:t>
      </w:r>
      <w:r w:rsidR="009831F9" w:rsidRPr="00736C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  <w:r w:rsidR="009831F9" w:rsidRPr="00AC2B0A">
        <w:rPr>
          <w:rFonts w:ascii="Arial" w:hAnsi="Arial" w:cs="Arial"/>
          <w:lang w:val="ru-RU"/>
        </w:rPr>
        <w:t xml:space="preserve">. </w:t>
      </w:r>
    </w:p>
    <w:p w:rsidR="00A61E08" w:rsidRPr="00AC2B0A" w:rsidRDefault="00A61E08" w:rsidP="0026710C">
      <w:pPr>
        <w:rPr>
          <w:rFonts w:ascii="Arial" w:hAnsi="Arial" w:cs="Arial"/>
          <w:lang w:val="sr-Cyrl-CS"/>
        </w:rPr>
      </w:pPr>
    </w:p>
    <w:p w:rsidR="00BB75CC" w:rsidRPr="005C3A59" w:rsidRDefault="00BB75CC" w:rsidP="00BB75CC">
      <w:pPr>
        <w:tabs>
          <w:tab w:val="left" w:pos="3825"/>
        </w:tabs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411</w:t>
      </w:r>
      <w:r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CS"/>
        </w:rPr>
        <w:t xml:space="preserve">- </w:t>
      </w:r>
      <w:r w:rsidR="00F61F58">
        <w:rPr>
          <w:rFonts w:ascii="Arial" w:hAnsi="Arial" w:cs="Arial"/>
          <w:lang w:val="sr-Cyrl-CS"/>
        </w:rPr>
        <w:t>Plate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dodaci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zaposlenih</w:t>
      </w:r>
    </w:p>
    <w:p w:rsidR="00BB75CC" w:rsidRPr="005C3A59" w:rsidRDefault="00BB75CC" w:rsidP="00BB75CC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BB75CC" w:rsidRPr="00AC2B0A" w:rsidRDefault="00F61F58" w:rsidP="00BB75CC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B75CC" w:rsidRPr="00AC2B0A">
        <w:rPr>
          <w:rFonts w:ascii="Arial" w:hAnsi="Arial" w:cs="Arial"/>
          <w:lang w:val="ru-RU"/>
        </w:rPr>
        <w:t xml:space="preserve"> 411 – </w:t>
      </w:r>
      <w:r>
        <w:rPr>
          <w:rFonts w:ascii="Arial" w:hAnsi="Arial" w:cs="Arial"/>
          <w:lang w:val="ru-RU"/>
        </w:rPr>
        <w:t>Plate</w:t>
      </w:r>
      <w:r w:rsidR="00BB75C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dodaci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naknade</w:t>
      </w:r>
      <w:r w:rsidR="00CD27A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BB75C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B75C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skladu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sledećim</w:t>
      </w:r>
      <w:r w:rsidR="00BB75C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propisima</w:t>
      </w:r>
      <w:r w:rsidR="00BB75CC" w:rsidRPr="00AC2B0A">
        <w:rPr>
          <w:rFonts w:ascii="Arial" w:hAnsi="Arial" w:cs="Arial"/>
          <w:lang w:val="sr-Cyrl-RS"/>
        </w:rPr>
        <w:t xml:space="preserve">: 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1. </w:t>
      </w:r>
      <w:r w:rsidR="00F61F58">
        <w:rPr>
          <w:rFonts w:ascii="Arial" w:hAnsi="Arial" w:cs="Arial"/>
          <w:lang w:val="ru-RU"/>
        </w:rPr>
        <w:t>Zakon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primanjima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Narodnoj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Republike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Srbije</w:t>
      </w:r>
      <w:r>
        <w:rPr>
          <w:rFonts w:ascii="Arial" w:hAnsi="Arial" w:cs="Arial"/>
          <w:lang w:val="ru-RU"/>
        </w:rPr>
        <w:t xml:space="preserve"> </w:t>
      </w:r>
      <w:r w:rsidRPr="00E34FEB">
        <w:rPr>
          <w:rFonts w:ascii="Arial" w:hAnsi="Arial" w:cs="Arial"/>
          <w:lang w:val="sr-Cyrl-CS"/>
        </w:rPr>
        <w:t>(„</w:t>
      </w:r>
      <w:r w:rsidR="00F61F58">
        <w:rPr>
          <w:rFonts w:ascii="Arial" w:hAnsi="Arial" w:cs="Arial"/>
          <w:lang w:val="ru-RU"/>
        </w:rPr>
        <w:t>Slu</w:t>
      </w:r>
      <w:r w:rsidR="00F61F58">
        <w:rPr>
          <w:rFonts w:ascii="Arial" w:hAnsi="Arial" w:cs="Arial"/>
          <w:lang w:val="sr-Cyrl-CS"/>
        </w:rPr>
        <w:t>ž</w:t>
      </w:r>
      <w:r w:rsidR="00F61F58">
        <w:rPr>
          <w:rFonts w:ascii="Arial" w:hAnsi="Arial" w:cs="Arial"/>
          <w:lang w:val="ru-RU"/>
        </w:rPr>
        <w:t>beni</w:t>
      </w:r>
      <w:r w:rsidRPr="00E34FE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glasnik</w:t>
      </w:r>
      <w:r w:rsidRPr="00E34FE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RS</w:t>
      </w:r>
      <w:r w:rsidRPr="00E34FEB">
        <w:rPr>
          <w:rFonts w:ascii="Arial" w:hAnsi="Arial" w:cs="Arial"/>
          <w:lang w:val="sr-Cyrl-CS"/>
        </w:rPr>
        <w:t xml:space="preserve">“, </w:t>
      </w:r>
      <w:r w:rsidR="00F61F58">
        <w:rPr>
          <w:rFonts w:ascii="Arial" w:hAnsi="Arial" w:cs="Arial"/>
          <w:lang w:val="ru-RU"/>
        </w:rPr>
        <w:t>br</w:t>
      </w:r>
      <w:r w:rsidRPr="00E34FEB">
        <w:rPr>
          <w:rFonts w:ascii="Arial" w:hAnsi="Arial" w:cs="Arial"/>
          <w:lang w:val="sr-Cyrl-CS"/>
        </w:rPr>
        <w:t>. 7/91, 22/91, 28/91, 48/91-</w:t>
      </w:r>
      <w:r w:rsidR="00F61F58">
        <w:rPr>
          <w:rFonts w:ascii="Arial" w:hAnsi="Arial" w:cs="Arial"/>
          <w:lang w:val="sr-Cyrl-CS"/>
        </w:rPr>
        <w:t>dr</w:t>
      </w:r>
      <w:r w:rsidRPr="00E34FEB">
        <w:rPr>
          <w:rFonts w:ascii="Arial" w:hAnsi="Arial" w:cs="Arial"/>
          <w:lang w:val="sr-Cyrl-CS"/>
        </w:rPr>
        <w:t>.</w:t>
      </w:r>
      <w:r w:rsidR="00F61F58">
        <w:rPr>
          <w:rFonts w:ascii="Arial" w:hAnsi="Arial" w:cs="Arial"/>
          <w:lang w:val="sr-Cyrl-CS"/>
        </w:rPr>
        <w:t>zakon</w:t>
      </w:r>
      <w:r w:rsidRPr="00E34FEB">
        <w:rPr>
          <w:rFonts w:ascii="Arial" w:hAnsi="Arial" w:cs="Arial"/>
          <w:lang w:val="sr-Cyrl-CS"/>
        </w:rPr>
        <w:t>, 68/91, 44/98-</w:t>
      </w:r>
      <w:r w:rsidR="00F61F58">
        <w:rPr>
          <w:rFonts w:ascii="Arial" w:hAnsi="Arial" w:cs="Arial"/>
          <w:lang w:val="sr-Cyrl-CS"/>
        </w:rPr>
        <w:t>dr</w:t>
      </w:r>
      <w:r w:rsidRPr="00E34FEB">
        <w:rPr>
          <w:rFonts w:ascii="Arial" w:hAnsi="Arial" w:cs="Arial"/>
          <w:lang w:val="sr-Cyrl-CS"/>
        </w:rPr>
        <w:t>.</w:t>
      </w:r>
      <w:r w:rsidR="00F61F58">
        <w:rPr>
          <w:rFonts w:ascii="Arial" w:hAnsi="Arial" w:cs="Arial"/>
          <w:lang w:val="sr-Cyrl-CS"/>
        </w:rPr>
        <w:t>zakon</w:t>
      </w:r>
      <w:r w:rsidRPr="00E34FE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E34FEB">
        <w:rPr>
          <w:rFonts w:ascii="Arial" w:hAnsi="Arial" w:cs="Arial"/>
          <w:lang w:val="sr-Cyrl-CS"/>
        </w:rPr>
        <w:t xml:space="preserve"> 34/01-</w:t>
      </w:r>
      <w:r w:rsidR="00F61F58">
        <w:rPr>
          <w:rFonts w:ascii="Arial" w:hAnsi="Arial" w:cs="Arial"/>
          <w:lang w:val="sr-Cyrl-CS"/>
        </w:rPr>
        <w:t>dr</w:t>
      </w:r>
      <w:r w:rsidRPr="00E34FEB">
        <w:rPr>
          <w:rFonts w:ascii="Arial" w:hAnsi="Arial" w:cs="Arial"/>
          <w:lang w:val="sr-Cyrl-CS"/>
        </w:rPr>
        <w:t>.</w:t>
      </w:r>
      <w:r w:rsidR="00F61F58">
        <w:rPr>
          <w:rFonts w:ascii="Arial" w:hAnsi="Arial" w:cs="Arial"/>
          <w:lang w:val="sr-Cyrl-CS"/>
        </w:rPr>
        <w:t>zakon</w:t>
      </w:r>
      <w:r w:rsidRPr="00E34FEB">
        <w:rPr>
          <w:rFonts w:ascii="Arial" w:hAnsi="Arial" w:cs="Arial"/>
          <w:lang w:val="sr-Cyrl-CS"/>
        </w:rPr>
        <w:t>),</w:t>
      </w:r>
      <w:r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kojim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utvrđeni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naknade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primanja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ru-RU"/>
        </w:rPr>
        <w:t xml:space="preserve">. 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 xml:space="preserve">2. </w:t>
      </w:r>
      <w:r w:rsidR="00F61F58">
        <w:rPr>
          <w:rFonts w:ascii="Arial" w:hAnsi="Arial" w:cs="Arial"/>
          <w:lang w:val="ru-RU"/>
        </w:rPr>
        <w:t>Zakon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platama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državnim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organima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javnim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službama</w:t>
      </w:r>
      <w:r w:rsidRPr="00AC2B0A">
        <w:rPr>
          <w:rFonts w:ascii="Arial" w:hAnsi="Arial" w:cs="Arial"/>
          <w:lang w:val="ru-RU"/>
        </w:rPr>
        <w:t xml:space="preserve"> (“</w:t>
      </w:r>
      <w:r w:rsidR="00F61F58">
        <w:rPr>
          <w:rFonts w:ascii="Arial" w:hAnsi="Arial" w:cs="Arial"/>
          <w:lang w:val="ru-RU"/>
        </w:rPr>
        <w:t>Službeni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glasnik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RS</w:t>
      </w:r>
      <w:r w:rsidRPr="00AC2B0A">
        <w:rPr>
          <w:rFonts w:ascii="Arial" w:hAnsi="Arial" w:cs="Arial"/>
          <w:lang w:val="ru-RU"/>
        </w:rPr>
        <w:t xml:space="preserve">”, </w:t>
      </w:r>
      <w:r w:rsidR="00F61F58">
        <w:rPr>
          <w:rFonts w:ascii="Arial" w:hAnsi="Arial" w:cs="Arial"/>
          <w:lang w:val="ru-RU"/>
        </w:rPr>
        <w:t>broj</w:t>
      </w:r>
      <w:r w:rsidRPr="00AC2B0A">
        <w:rPr>
          <w:rFonts w:ascii="Arial" w:hAnsi="Arial" w:cs="Arial"/>
          <w:lang w:val="ru-RU"/>
        </w:rPr>
        <w:t xml:space="preserve"> 34/01</w:t>
      </w:r>
      <w:r w:rsidRPr="005C3A59">
        <w:rPr>
          <w:rFonts w:ascii="Arial" w:hAnsi="Arial" w:cs="Arial"/>
          <w:lang w:val="sr-Cyrl-RS"/>
        </w:rPr>
        <w:t xml:space="preserve">, 62/06 – </w:t>
      </w:r>
      <w:r w:rsidR="00F61F58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, 116/08 – </w:t>
      </w:r>
      <w:r w:rsidR="00F61F58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, 92/11, 99/11 – </w:t>
      </w:r>
      <w:r w:rsidR="00F61F58">
        <w:rPr>
          <w:rFonts w:ascii="Arial" w:hAnsi="Arial" w:cs="Arial"/>
          <w:lang w:val="sr-Cyrl-RS"/>
        </w:rPr>
        <w:t>dr</w:t>
      </w:r>
      <w:r w:rsidRPr="00AC2B0A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>, 10/13, 55/13</w:t>
      </w:r>
      <w:r>
        <w:rPr>
          <w:rFonts w:ascii="Arial" w:hAnsi="Arial" w:cs="Arial"/>
          <w:lang w:val="sr-Cyrl-RS"/>
        </w:rPr>
        <w:t>,</w:t>
      </w:r>
      <w:r w:rsidRPr="00AC2B0A">
        <w:rPr>
          <w:rFonts w:ascii="Arial" w:hAnsi="Arial" w:cs="Arial"/>
          <w:lang w:val="sr-Cyrl-RS"/>
        </w:rPr>
        <w:t xml:space="preserve"> 99/14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>
        <w:rPr>
          <w:rFonts w:ascii="Arial" w:hAnsi="Arial" w:cs="Arial"/>
          <w:lang w:val="sr-Cyrl-RS"/>
        </w:rPr>
        <w:t xml:space="preserve"> 21/16 - </w:t>
      </w:r>
      <w:r w:rsidR="00F61F58">
        <w:rPr>
          <w:rFonts w:ascii="Arial" w:hAnsi="Arial" w:cs="Arial"/>
          <w:lang w:val="sr-Cyrl-RS"/>
        </w:rPr>
        <w:t>dr</w:t>
      </w:r>
      <w:r>
        <w:rPr>
          <w:rFonts w:ascii="Arial" w:hAnsi="Arial" w:cs="Arial"/>
          <w:lang w:val="sr-Cyrl-RS"/>
        </w:rPr>
        <w:t>.</w:t>
      </w:r>
      <w:r w:rsidR="00F61F58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ru-RU"/>
        </w:rPr>
        <w:t xml:space="preserve">), </w:t>
      </w:r>
      <w:r w:rsidR="00F61F58">
        <w:rPr>
          <w:rFonts w:ascii="Arial" w:hAnsi="Arial" w:cs="Arial"/>
          <w:lang w:val="ru-RU"/>
        </w:rPr>
        <w:t>kojim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utvrđeni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koeficijenti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obračun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plata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narodnih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pravni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nadležnog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utvrđivanje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osnovice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obračun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tih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plata</w:t>
      </w:r>
      <w:r w:rsidRPr="00AC2B0A">
        <w:rPr>
          <w:rFonts w:ascii="Arial" w:hAnsi="Arial" w:cs="Arial"/>
          <w:lang w:val="sr-Cyrl-RS"/>
        </w:rPr>
        <w:t>.</w:t>
      </w:r>
    </w:p>
    <w:p w:rsidR="008E5C80" w:rsidRPr="005C3A59" w:rsidRDefault="008E5C80" w:rsidP="008E5C80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 xml:space="preserve">3. </w:t>
      </w:r>
      <w:r w:rsidR="00F61F58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Narodnoj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skupštini</w:t>
      </w:r>
      <w:r w:rsidRPr="00AC2B0A">
        <w:rPr>
          <w:rFonts w:ascii="Arial" w:hAnsi="Arial" w:cs="Arial"/>
          <w:lang w:val="sr-Cyrl-RS"/>
        </w:rPr>
        <w:t xml:space="preserve"> (</w:t>
      </w:r>
      <w:r w:rsidR="00003C50">
        <w:rPr>
          <w:rFonts w:ascii="Arial" w:hAnsi="Arial" w:cs="Arial"/>
          <w:lang w:val="sr-Cyrl-CS"/>
        </w:rPr>
        <w:t>„</w:t>
      </w:r>
      <w:r w:rsidR="00F61F58">
        <w:rPr>
          <w:rFonts w:ascii="Arial" w:hAnsi="Arial" w:cs="Arial"/>
          <w:lang w:val="ru-RU"/>
        </w:rPr>
        <w:t>Slu</w:t>
      </w:r>
      <w:r w:rsidR="00F61F58">
        <w:rPr>
          <w:rFonts w:ascii="Arial" w:hAnsi="Arial" w:cs="Arial"/>
          <w:lang w:val="sr-Cyrl-CS"/>
        </w:rPr>
        <w:t>ž</w:t>
      </w:r>
      <w:r w:rsidR="00F61F58">
        <w:rPr>
          <w:rFonts w:ascii="Arial" w:hAnsi="Arial" w:cs="Arial"/>
          <w:lang w:val="ru-RU"/>
        </w:rPr>
        <w:t>beni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glasnik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RS</w:t>
      </w:r>
      <w:r w:rsidR="00003C50">
        <w:rPr>
          <w:rFonts w:ascii="Arial" w:hAnsi="Arial" w:cs="Arial"/>
          <w:lang w:val="sr-Cyrl-CS"/>
        </w:rPr>
        <w:t>“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RS"/>
        </w:rPr>
        <w:t>br</w:t>
      </w:r>
      <w:r>
        <w:rPr>
          <w:rFonts w:ascii="Arial" w:hAnsi="Arial" w:cs="Arial"/>
          <w:lang w:val="sr-Cyrl-RS"/>
        </w:rPr>
        <w:t xml:space="preserve">. </w:t>
      </w:r>
      <w:r w:rsidRPr="00AC2B0A">
        <w:rPr>
          <w:rFonts w:ascii="Arial" w:hAnsi="Arial" w:cs="Arial"/>
          <w:lang w:val="sr-Cyrl-RS"/>
        </w:rPr>
        <w:t>9/10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>
        <w:rPr>
          <w:rFonts w:ascii="Arial" w:hAnsi="Arial" w:cs="Arial"/>
          <w:lang w:val="sr-Cyrl-RS"/>
        </w:rPr>
        <w:t xml:space="preserve"> 108/13 - </w:t>
      </w:r>
      <w:r w:rsidR="00F61F58">
        <w:rPr>
          <w:rFonts w:ascii="Arial" w:hAnsi="Arial" w:cs="Arial"/>
          <w:lang w:val="sr-Cyrl-RS"/>
        </w:rPr>
        <w:t>dr</w:t>
      </w:r>
      <w:r>
        <w:rPr>
          <w:rFonts w:ascii="Arial" w:hAnsi="Arial" w:cs="Arial"/>
          <w:lang w:val="sr-Cyrl-RS"/>
        </w:rPr>
        <w:t>.</w:t>
      </w:r>
      <w:r w:rsidR="00F61F58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), </w:t>
      </w:r>
      <w:r w:rsidR="00F61F58">
        <w:rPr>
          <w:rFonts w:ascii="Arial" w:hAnsi="Arial" w:cs="Arial"/>
          <w:lang w:val="sr-Cyrl-RS"/>
        </w:rPr>
        <w:t>kojim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predviđeno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pravo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narodnog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poslanika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naknadu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plate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prestanku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poslaničke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funkcije</w:t>
      </w:r>
      <w:r w:rsidRPr="00AC2B0A">
        <w:rPr>
          <w:rFonts w:ascii="Arial" w:hAnsi="Arial" w:cs="Arial"/>
          <w:lang w:val="sr-Cyrl-RS"/>
        </w:rPr>
        <w:t>.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CS"/>
        </w:rPr>
      </w:pPr>
      <w:r w:rsidRPr="005C3A59">
        <w:rPr>
          <w:rFonts w:ascii="Arial" w:hAnsi="Arial" w:cs="Arial"/>
          <w:lang w:val="sr-Cyrl-RS"/>
        </w:rPr>
        <w:t xml:space="preserve">4. </w:t>
      </w:r>
      <w:r w:rsidR="00F61F58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izmenama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dopunama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platama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nameštenika</w:t>
      </w:r>
      <w:r w:rsidRPr="00AC2B0A">
        <w:rPr>
          <w:rFonts w:ascii="Arial" w:hAnsi="Arial" w:cs="Arial"/>
          <w:lang w:val="sr-Cyrl-RS"/>
        </w:rPr>
        <w:t xml:space="preserve"> („</w:t>
      </w:r>
      <w:r w:rsidR="00F61F58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RS</w:t>
      </w:r>
      <w:r w:rsidRPr="00AC2B0A">
        <w:rPr>
          <w:rFonts w:ascii="Arial" w:hAnsi="Arial" w:cs="Arial"/>
          <w:lang w:val="sr-Cyrl-RS"/>
        </w:rPr>
        <w:t xml:space="preserve">“, </w:t>
      </w:r>
      <w:r w:rsidR="00F61F58">
        <w:rPr>
          <w:rFonts w:ascii="Arial" w:hAnsi="Arial" w:cs="Arial"/>
          <w:lang w:val="sr-Cyrl-RS"/>
        </w:rPr>
        <w:t>broj</w:t>
      </w:r>
      <w:r w:rsidRPr="00AC2B0A">
        <w:rPr>
          <w:rFonts w:ascii="Arial" w:hAnsi="Arial" w:cs="Arial"/>
          <w:lang w:val="sr-Cyrl-RS"/>
        </w:rPr>
        <w:t xml:space="preserve"> 108/13) - </w:t>
      </w:r>
      <w:r w:rsidR="00F61F58">
        <w:rPr>
          <w:rFonts w:ascii="Arial" w:hAnsi="Arial" w:cs="Arial"/>
          <w:lang w:val="sr-Cyrl-RS"/>
        </w:rPr>
        <w:t>č</w:t>
      </w:r>
      <w:r w:rsidR="00F61F58">
        <w:rPr>
          <w:rFonts w:ascii="Arial" w:hAnsi="Arial" w:cs="Arial"/>
          <w:lang w:val="sr-Cyrl-CS"/>
        </w:rPr>
        <w:t>lanom</w:t>
      </w:r>
      <w:r w:rsidRPr="00AC2B0A">
        <w:rPr>
          <w:rFonts w:ascii="Arial" w:hAnsi="Arial" w:cs="Arial"/>
          <w:lang w:val="sr-Cyrl-CS"/>
        </w:rPr>
        <w:t xml:space="preserve"> 3.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propisano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danom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stupanja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snagu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ovog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prestaju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primenjuju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odredbe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drugih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kojima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uređuje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ostvarivanje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plate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prestanku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funkcije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Navedeni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stupio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snagu</w:t>
      </w:r>
      <w:r w:rsidRPr="00AC2B0A">
        <w:rPr>
          <w:rFonts w:ascii="Arial" w:hAnsi="Arial" w:cs="Arial"/>
          <w:lang w:val="sr-Cyrl-CS"/>
        </w:rPr>
        <w:t xml:space="preserve"> 7. </w:t>
      </w:r>
      <w:r w:rsidR="00F61F58">
        <w:rPr>
          <w:rFonts w:ascii="Arial" w:hAnsi="Arial" w:cs="Arial"/>
          <w:lang w:val="sr-Cyrl-CS"/>
        </w:rPr>
        <w:t>decembra</w:t>
      </w:r>
      <w:r w:rsidRPr="00AC2B0A">
        <w:rPr>
          <w:rFonts w:ascii="Arial" w:hAnsi="Arial" w:cs="Arial"/>
          <w:lang w:val="sr-Cyrl-CS"/>
        </w:rPr>
        <w:t xml:space="preserve"> 2013. </w:t>
      </w:r>
      <w:r w:rsidR="00F61F58">
        <w:rPr>
          <w:rFonts w:ascii="Arial" w:hAnsi="Arial" w:cs="Arial"/>
          <w:lang w:val="sr-Cyrl-CS"/>
        </w:rPr>
        <w:t>godine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kada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prestala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primenjuje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odredba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člana</w:t>
      </w:r>
      <w:r w:rsidRPr="00AC2B0A">
        <w:rPr>
          <w:rFonts w:ascii="Arial" w:hAnsi="Arial" w:cs="Arial"/>
          <w:lang w:val="sr-Cyrl-CS"/>
        </w:rPr>
        <w:t xml:space="preserve"> 43.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AC2B0A">
        <w:rPr>
          <w:rFonts w:ascii="Arial" w:hAnsi="Arial" w:cs="Arial"/>
          <w:lang w:val="sr-Cyrl-CS"/>
        </w:rPr>
        <w:t xml:space="preserve"> („</w:t>
      </w:r>
      <w:r w:rsidR="00F61F58">
        <w:rPr>
          <w:rFonts w:ascii="Arial" w:hAnsi="Arial" w:cs="Arial"/>
          <w:lang w:val="sr-Cyrl-CS"/>
        </w:rPr>
        <w:t>Službeni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glasnik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RS</w:t>
      </w:r>
      <w:r w:rsidRPr="00AC2B0A">
        <w:rPr>
          <w:rFonts w:ascii="Arial" w:hAnsi="Arial" w:cs="Arial"/>
          <w:lang w:val="sr-Cyrl-CS"/>
        </w:rPr>
        <w:t xml:space="preserve">“, </w:t>
      </w:r>
      <w:r w:rsidR="00F61F58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9/10);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CS"/>
        </w:rPr>
        <w:t>5</w:t>
      </w:r>
      <w:r w:rsidRPr="00AC2B0A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Zakon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privremenom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uređivanju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osnovica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obračun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isplatu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plata</w:t>
      </w:r>
      <w:r w:rsidRPr="00AC2B0A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odnosno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zarada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drugih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stalnih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primanja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kod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korisnika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javnih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sredstava</w:t>
      </w:r>
      <w:r>
        <w:rPr>
          <w:rFonts w:ascii="Arial" w:hAnsi="Arial" w:cs="Arial"/>
          <w:lang w:val="sr-Cyrl-RS"/>
        </w:rPr>
        <w:t xml:space="preserve"> („</w:t>
      </w:r>
      <w:r w:rsidR="00F61F58">
        <w:rPr>
          <w:rFonts w:ascii="Arial" w:hAnsi="Arial" w:cs="Arial"/>
          <w:lang w:val="sr-Cyrl-RS"/>
        </w:rPr>
        <w:t>Službeni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glasnik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RS</w:t>
      </w:r>
      <w:r>
        <w:rPr>
          <w:rFonts w:ascii="Arial" w:hAnsi="Arial" w:cs="Arial"/>
          <w:lang w:val="sr-Cyrl-RS"/>
        </w:rPr>
        <w:t xml:space="preserve">“, </w:t>
      </w:r>
      <w:r w:rsidR="00F61F58">
        <w:rPr>
          <w:rFonts w:ascii="Arial" w:hAnsi="Arial" w:cs="Arial"/>
          <w:lang w:val="sr-Cyrl-RS"/>
        </w:rPr>
        <w:t>broj</w:t>
      </w:r>
      <w:r>
        <w:rPr>
          <w:rFonts w:ascii="Arial" w:hAnsi="Arial" w:cs="Arial"/>
          <w:lang w:val="sr-Cyrl-RS"/>
        </w:rPr>
        <w:t xml:space="preserve"> 116/</w:t>
      </w:r>
      <w:r w:rsidRPr="00AC2B0A">
        <w:rPr>
          <w:rFonts w:ascii="Arial" w:hAnsi="Arial" w:cs="Arial"/>
          <w:lang w:val="sr-Cyrl-RS"/>
        </w:rPr>
        <w:t>14)</w:t>
      </w:r>
    </w:p>
    <w:p w:rsidR="008E5C80" w:rsidRPr="00AC2B0A" w:rsidRDefault="008E5C80" w:rsidP="008E5C80">
      <w:pPr>
        <w:ind w:firstLine="720"/>
        <w:rPr>
          <w:rFonts w:ascii="Arial" w:hAnsi="Arial" w:cs="Arial"/>
          <w:lang w:val="sr-Cyrl-RS"/>
        </w:rPr>
      </w:pPr>
      <w:r w:rsidRPr="005C3A59">
        <w:rPr>
          <w:rFonts w:ascii="Arial" w:hAnsi="Arial" w:cs="Arial"/>
          <w:lang w:val="sr-Cyrl-RS"/>
        </w:rPr>
        <w:t>6</w:t>
      </w:r>
      <w:r w:rsidRPr="00AC2B0A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Poslovnik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AC2B0A">
        <w:rPr>
          <w:rFonts w:ascii="Arial" w:hAnsi="Arial" w:cs="Arial"/>
          <w:lang w:val="sr-Cyrl-RS"/>
        </w:rPr>
        <w:t xml:space="preserve"> ("</w:t>
      </w:r>
      <w:r w:rsidR="00F61F58">
        <w:rPr>
          <w:rFonts w:ascii="Arial" w:hAnsi="Arial" w:cs="Arial"/>
          <w:lang w:val="sr-Cyrl-RS"/>
        </w:rPr>
        <w:t>Službeni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glasnik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RS</w:t>
      </w:r>
      <w:r>
        <w:rPr>
          <w:rFonts w:ascii="Arial" w:hAnsi="Arial" w:cs="Arial"/>
          <w:lang w:val="sr-Cyrl-RS"/>
        </w:rPr>
        <w:t xml:space="preserve">", </w:t>
      </w:r>
      <w:r w:rsidR="00F61F58">
        <w:rPr>
          <w:rFonts w:ascii="Arial" w:hAnsi="Arial" w:cs="Arial"/>
          <w:lang w:val="sr-Cyrl-RS"/>
        </w:rPr>
        <w:t>broj</w:t>
      </w:r>
      <w:r>
        <w:rPr>
          <w:rFonts w:ascii="Arial" w:hAnsi="Arial" w:cs="Arial"/>
          <w:lang w:val="sr-Cyrl-RS"/>
        </w:rPr>
        <w:t xml:space="preserve"> 20/12 – </w:t>
      </w:r>
      <w:r w:rsidR="00F61F58">
        <w:rPr>
          <w:rFonts w:ascii="Arial" w:hAnsi="Arial" w:cs="Arial"/>
          <w:lang w:val="sr-Cyrl-RS"/>
        </w:rPr>
        <w:t>prečišćen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tekst</w:t>
      </w:r>
      <w:r w:rsidRPr="00AC2B0A">
        <w:rPr>
          <w:rFonts w:ascii="Arial" w:hAnsi="Arial" w:cs="Arial"/>
          <w:lang w:val="sr-Cyrl-RS"/>
        </w:rPr>
        <w:t>)</w:t>
      </w:r>
    </w:p>
    <w:p w:rsidR="008E5C80" w:rsidRPr="00AC2B0A" w:rsidRDefault="008E5C80" w:rsidP="008E5C80">
      <w:pPr>
        <w:suppressAutoHyphens/>
        <w:autoSpaceDN w:val="0"/>
        <w:ind w:firstLine="720"/>
        <w:textAlignment w:val="baseline"/>
        <w:rPr>
          <w:rFonts w:ascii="Arial" w:hAnsi="Arial" w:cs="Arial"/>
          <w:kern w:val="3"/>
          <w:lang w:val="sr-Cyrl-CS"/>
        </w:rPr>
      </w:pPr>
      <w:r w:rsidRPr="005C3A59">
        <w:rPr>
          <w:rFonts w:ascii="Arial" w:hAnsi="Arial" w:cs="Arial"/>
          <w:lang w:val="sr-Cyrl-RS"/>
        </w:rPr>
        <w:t>7</w:t>
      </w:r>
      <w:r w:rsidRPr="00AC2B0A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kern w:val="3"/>
          <w:lang w:val="sr-Cyrl-CS"/>
        </w:rPr>
        <w:t>Odluka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Administrativnog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odbora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o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ostvarivanju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prava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narodnih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poslanika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na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stalni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rad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Narodnoj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skupštini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Republike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Srbije</w:t>
      </w:r>
      <w:r w:rsidRPr="00AC2B0A">
        <w:rPr>
          <w:rFonts w:ascii="Arial" w:hAnsi="Arial" w:cs="Arial"/>
          <w:kern w:val="3"/>
          <w:lang w:val="sr-Cyrl-CS"/>
        </w:rPr>
        <w:t xml:space="preserve"> 28 </w:t>
      </w:r>
      <w:r w:rsidR="00F61F58">
        <w:rPr>
          <w:rFonts w:ascii="Arial" w:hAnsi="Arial" w:cs="Arial"/>
          <w:kern w:val="3"/>
          <w:lang w:val="sr-Cyrl-CS"/>
        </w:rPr>
        <w:t>broj</w:t>
      </w:r>
      <w:r w:rsidRPr="00AC2B0A">
        <w:rPr>
          <w:rFonts w:ascii="Arial" w:hAnsi="Arial" w:cs="Arial"/>
          <w:kern w:val="3"/>
          <w:lang w:val="sr-Cyrl-CS"/>
        </w:rPr>
        <w:t xml:space="preserve"> 112 - 230/04 </w:t>
      </w:r>
      <w:r w:rsidR="00F61F58">
        <w:rPr>
          <w:rFonts w:ascii="Arial" w:hAnsi="Arial" w:cs="Arial"/>
          <w:kern w:val="3"/>
          <w:lang w:val="sr-Cyrl-CS"/>
        </w:rPr>
        <w:t>od</w:t>
      </w:r>
      <w:r w:rsidRPr="00AC2B0A">
        <w:rPr>
          <w:rFonts w:ascii="Arial" w:hAnsi="Arial" w:cs="Arial"/>
          <w:kern w:val="3"/>
          <w:lang w:val="sr-Cyrl-CS"/>
        </w:rPr>
        <w:t xml:space="preserve"> 9. </w:t>
      </w:r>
      <w:r w:rsidR="00F61F58">
        <w:rPr>
          <w:rFonts w:ascii="Arial" w:hAnsi="Arial" w:cs="Arial"/>
          <w:kern w:val="3"/>
          <w:lang w:val="sr-Cyrl-CS"/>
        </w:rPr>
        <w:t>februara</w:t>
      </w:r>
      <w:r w:rsidRPr="00AC2B0A">
        <w:rPr>
          <w:rFonts w:ascii="Arial" w:hAnsi="Arial" w:cs="Arial"/>
          <w:kern w:val="3"/>
          <w:lang w:val="sr-Cyrl-CS"/>
        </w:rPr>
        <w:t xml:space="preserve"> 2004. </w:t>
      </w:r>
      <w:r w:rsidR="00F61F58">
        <w:rPr>
          <w:rFonts w:ascii="Arial" w:hAnsi="Arial" w:cs="Arial"/>
          <w:kern w:val="3"/>
          <w:lang w:val="sr-Cyrl-CS"/>
        </w:rPr>
        <w:t>godine</w:t>
      </w:r>
      <w:r w:rsidRPr="00AC2B0A">
        <w:rPr>
          <w:rFonts w:ascii="Arial" w:hAnsi="Arial" w:cs="Arial"/>
          <w:kern w:val="3"/>
          <w:lang w:val="sr-Cyrl-CS"/>
        </w:rPr>
        <w:t xml:space="preserve">, </w:t>
      </w:r>
      <w:r w:rsidR="00F61F58">
        <w:rPr>
          <w:rFonts w:ascii="Arial" w:hAnsi="Arial" w:cs="Arial"/>
          <w:kern w:val="3"/>
          <w:lang w:val="sr-Cyrl-CS"/>
        </w:rPr>
        <w:t>kojom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je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utvrđeno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da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svi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narodni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poslanici</w:t>
      </w:r>
      <w:r w:rsidRPr="00AC2B0A">
        <w:rPr>
          <w:rFonts w:ascii="Arial" w:hAnsi="Arial" w:cs="Arial"/>
          <w:kern w:val="3"/>
          <w:lang w:val="sr-Cyrl-CS"/>
        </w:rPr>
        <w:t xml:space="preserve">, </w:t>
      </w:r>
      <w:r w:rsidR="00F61F58">
        <w:rPr>
          <w:rFonts w:ascii="Arial" w:hAnsi="Arial" w:cs="Arial"/>
          <w:kern w:val="3"/>
          <w:lang w:val="sr-Cyrl-CS"/>
        </w:rPr>
        <w:t>od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dana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potvrđivanja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mandata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mogu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biti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na</w:t>
      </w:r>
      <w:r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stalnom</w:t>
      </w:r>
      <w:r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radu</w:t>
      </w:r>
      <w:r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u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Narodnoj</w:t>
      </w:r>
      <w:r w:rsidRPr="00AC2B0A">
        <w:rPr>
          <w:rFonts w:ascii="Arial" w:hAnsi="Arial" w:cs="Arial"/>
          <w:kern w:val="3"/>
          <w:lang w:val="sr-Cyrl-CS"/>
        </w:rPr>
        <w:t xml:space="preserve"> </w:t>
      </w:r>
      <w:r w:rsidR="00F61F58">
        <w:rPr>
          <w:rFonts w:ascii="Arial" w:hAnsi="Arial" w:cs="Arial"/>
          <w:kern w:val="3"/>
          <w:lang w:val="sr-Cyrl-CS"/>
        </w:rPr>
        <w:t>skupštini</w:t>
      </w:r>
      <w:r w:rsidRPr="00AC2B0A">
        <w:rPr>
          <w:rFonts w:ascii="Arial" w:hAnsi="Arial" w:cs="Arial"/>
          <w:kern w:val="3"/>
          <w:lang w:val="sr-Cyrl-CS"/>
        </w:rPr>
        <w:t>.</w:t>
      </w:r>
    </w:p>
    <w:p w:rsidR="008E5C80" w:rsidRPr="00AC2B0A" w:rsidRDefault="00F14524" w:rsidP="008E5C8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8</w:t>
      </w:r>
      <w:r w:rsidR="008E5C80" w:rsidRPr="00AC2B0A">
        <w:rPr>
          <w:rFonts w:ascii="Arial" w:hAnsi="Arial" w:cs="Arial"/>
          <w:lang w:val="ru-RU"/>
        </w:rPr>
        <w:t>.</w:t>
      </w:r>
      <w:r w:rsidR="008E5C80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ru-RU"/>
        </w:rPr>
        <w:t>Odluka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Administrativnog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odbora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visini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naknade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isplaćuje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narodnim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poslanicima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ostvaruju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pravo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zaradu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samostalne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delatnosti</w:t>
      </w:r>
      <w:r w:rsidR="008E5C80" w:rsidRPr="00AC2B0A">
        <w:rPr>
          <w:rFonts w:ascii="Arial" w:hAnsi="Arial" w:cs="Arial"/>
          <w:lang w:val="ru-RU"/>
        </w:rPr>
        <w:t xml:space="preserve"> 28 </w:t>
      </w:r>
      <w:r w:rsidR="00F61F58">
        <w:rPr>
          <w:rFonts w:ascii="Arial" w:hAnsi="Arial" w:cs="Arial"/>
          <w:lang w:val="ru-RU"/>
        </w:rPr>
        <w:t>broj</w:t>
      </w:r>
      <w:r w:rsidR="008E5C80" w:rsidRPr="00AC2B0A">
        <w:rPr>
          <w:rFonts w:ascii="Arial" w:hAnsi="Arial" w:cs="Arial"/>
          <w:lang w:val="ru-RU"/>
        </w:rPr>
        <w:t xml:space="preserve"> 120 - 1716/01 </w:t>
      </w:r>
      <w:r w:rsidR="00F61F58">
        <w:rPr>
          <w:rFonts w:ascii="Arial" w:hAnsi="Arial" w:cs="Arial"/>
          <w:lang w:val="ru-RU"/>
        </w:rPr>
        <w:t>od</w:t>
      </w:r>
      <w:r w:rsidR="008E5C80" w:rsidRPr="00AC2B0A">
        <w:rPr>
          <w:rFonts w:ascii="Arial" w:hAnsi="Arial" w:cs="Arial"/>
          <w:lang w:val="ru-RU"/>
        </w:rPr>
        <w:t xml:space="preserve"> 11. </w:t>
      </w:r>
      <w:r w:rsidR="00F61F58">
        <w:rPr>
          <w:rFonts w:ascii="Arial" w:hAnsi="Arial" w:cs="Arial"/>
          <w:lang w:val="ru-RU"/>
        </w:rPr>
        <w:t>juna</w:t>
      </w:r>
      <w:r w:rsidR="008E5C80" w:rsidRPr="00AC2B0A">
        <w:rPr>
          <w:rFonts w:ascii="Arial" w:hAnsi="Arial" w:cs="Arial"/>
          <w:lang w:val="ru-RU"/>
        </w:rPr>
        <w:t xml:space="preserve"> 2001. </w:t>
      </w:r>
      <w:r w:rsidR="00F61F58">
        <w:rPr>
          <w:rFonts w:ascii="Arial" w:hAnsi="Arial" w:cs="Arial"/>
          <w:lang w:val="ru-RU"/>
        </w:rPr>
        <w:t>godine</w:t>
      </w:r>
      <w:r w:rsidR="008E5C80" w:rsidRPr="00AC2B0A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kojom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utvrđeno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pravo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narodnih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obavljaju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samostalnu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delatnost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mesečnu</w:t>
      </w:r>
      <w:r w:rsidR="008E5C80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naknadu</w:t>
      </w:r>
      <w:r w:rsidR="008E5C80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iznosu</w:t>
      </w:r>
      <w:r w:rsidR="008E5C80" w:rsidRPr="00AC2B0A">
        <w:rPr>
          <w:rFonts w:ascii="Arial" w:hAnsi="Arial" w:cs="Arial"/>
          <w:lang w:val="ru-RU"/>
        </w:rPr>
        <w:t xml:space="preserve"> 80% </w:t>
      </w:r>
      <w:r w:rsidR="00F61F58">
        <w:rPr>
          <w:rFonts w:ascii="Arial" w:hAnsi="Arial" w:cs="Arial"/>
          <w:lang w:val="ru-RU"/>
        </w:rPr>
        <w:t>plate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narodnog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stalnom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Narodnoj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skupštini</w:t>
      </w:r>
      <w:r w:rsidR="008E5C80" w:rsidRPr="00AC2B0A">
        <w:rPr>
          <w:rFonts w:ascii="Arial" w:hAnsi="Arial" w:cs="Arial"/>
          <w:lang w:val="ru-RU"/>
        </w:rPr>
        <w:t xml:space="preserve">. </w:t>
      </w:r>
      <w:r w:rsidR="00F61F58">
        <w:rPr>
          <w:rFonts w:ascii="Arial" w:hAnsi="Arial" w:cs="Arial"/>
          <w:bCs/>
          <w:lang w:val="ru-RU"/>
        </w:rPr>
        <w:t>Bruto</w:t>
      </w:r>
      <w:r w:rsidR="008E5C80" w:rsidRPr="00AC2B0A">
        <w:rPr>
          <w:rFonts w:ascii="Arial" w:hAnsi="Arial" w:cs="Arial"/>
          <w:bCs/>
          <w:lang w:val="ru-RU"/>
        </w:rPr>
        <w:t xml:space="preserve"> </w:t>
      </w:r>
      <w:r w:rsidR="00F61F58">
        <w:rPr>
          <w:rFonts w:ascii="Arial" w:hAnsi="Arial" w:cs="Arial"/>
          <w:bCs/>
          <w:lang w:val="ru-RU"/>
        </w:rPr>
        <w:t>platu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čini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neto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plata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narodnog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uvećana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poreze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dohodak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građana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socijalne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doprinose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to</w:t>
      </w:r>
      <w:r w:rsidR="008E5C80" w:rsidRPr="00AC2B0A">
        <w:rPr>
          <w:rFonts w:ascii="Arial" w:hAnsi="Arial" w:cs="Arial"/>
          <w:lang w:val="ru-RU"/>
        </w:rPr>
        <w:t xml:space="preserve">: </w:t>
      </w:r>
      <w:r w:rsidR="00F61F58">
        <w:rPr>
          <w:rFonts w:ascii="Arial" w:hAnsi="Arial" w:cs="Arial"/>
          <w:lang w:val="ru-RU"/>
        </w:rPr>
        <w:t>Porez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zarade</w:t>
      </w:r>
      <w:r w:rsidR="008E5C80" w:rsidRPr="00AC2B0A">
        <w:rPr>
          <w:rFonts w:ascii="Arial" w:hAnsi="Arial" w:cs="Arial"/>
          <w:lang w:val="ru-RU"/>
        </w:rPr>
        <w:t xml:space="preserve"> - 10%, </w:t>
      </w:r>
      <w:r w:rsidR="00F61F58">
        <w:rPr>
          <w:rFonts w:ascii="Arial" w:hAnsi="Arial" w:cs="Arial"/>
          <w:lang w:val="ru-RU"/>
        </w:rPr>
        <w:t>Doprinosi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PIO</w:t>
      </w:r>
      <w:r w:rsidR="008E5C80" w:rsidRPr="00AC2B0A">
        <w:rPr>
          <w:rFonts w:ascii="Arial" w:hAnsi="Arial" w:cs="Arial"/>
          <w:lang w:val="ru-RU"/>
        </w:rPr>
        <w:t xml:space="preserve"> - 12%, </w:t>
      </w:r>
      <w:r w:rsidR="00F61F58">
        <w:rPr>
          <w:rFonts w:ascii="Arial" w:hAnsi="Arial" w:cs="Arial"/>
          <w:lang w:val="ru-RU"/>
        </w:rPr>
        <w:t>Doprinosi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zdravstveno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osiguranje</w:t>
      </w:r>
      <w:r w:rsidR="008E5C80" w:rsidRPr="00AC2B0A">
        <w:rPr>
          <w:rFonts w:ascii="Arial" w:hAnsi="Arial" w:cs="Arial"/>
          <w:lang w:val="ru-RU"/>
        </w:rPr>
        <w:t xml:space="preserve"> - 5,15% (</w:t>
      </w:r>
      <w:r w:rsidR="00F61F58">
        <w:rPr>
          <w:rFonts w:ascii="Arial" w:hAnsi="Arial" w:cs="Arial"/>
          <w:lang w:val="ru-RU"/>
        </w:rPr>
        <w:t>Ukupno</w:t>
      </w:r>
      <w:r w:rsidR="008E5C80" w:rsidRPr="00AC2B0A">
        <w:rPr>
          <w:rFonts w:ascii="Arial" w:hAnsi="Arial" w:cs="Arial"/>
          <w:lang w:val="ru-RU"/>
        </w:rPr>
        <w:t xml:space="preserve">: </w:t>
      </w:r>
      <w:r w:rsidR="00F61F58">
        <w:rPr>
          <w:rFonts w:ascii="Arial" w:hAnsi="Arial" w:cs="Arial"/>
          <w:lang w:val="ru-RU"/>
        </w:rPr>
        <w:t>Doprinosi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teret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zaposlenog</w:t>
      </w:r>
      <w:r w:rsidR="008E5C80" w:rsidRPr="00AC2B0A">
        <w:rPr>
          <w:rFonts w:ascii="Arial" w:hAnsi="Arial" w:cs="Arial"/>
          <w:lang w:val="ru-RU"/>
        </w:rPr>
        <w:t xml:space="preserve"> - 19,9% </w:t>
      </w:r>
      <w:r w:rsidR="00F61F58">
        <w:rPr>
          <w:rFonts w:ascii="Arial" w:hAnsi="Arial" w:cs="Arial"/>
          <w:lang w:val="ru-RU"/>
        </w:rPr>
        <w:t>kao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Doprinosi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teret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poslodavca</w:t>
      </w:r>
      <w:r w:rsidR="008E5C80" w:rsidRPr="00AC2B0A">
        <w:rPr>
          <w:rFonts w:ascii="Arial" w:hAnsi="Arial" w:cs="Arial"/>
          <w:lang w:val="ru-RU"/>
        </w:rPr>
        <w:t xml:space="preserve"> - 17,</w:t>
      </w:r>
      <w:r>
        <w:rPr>
          <w:rFonts w:ascii="Arial" w:hAnsi="Arial" w:cs="Arial"/>
          <w:lang w:val="ru-RU"/>
        </w:rPr>
        <w:t>15</w:t>
      </w:r>
      <w:r w:rsidR="008E5C80" w:rsidRPr="00AC2B0A">
        <w:rPr>
          <w:rFonts w:ascii="Arial" w:hAnsi="Arial" w:cs="Arial"/>
          <w:lang w:val="ru-RU"/>
        </w:rPr>
        <w:t xml:space="preserve">%).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osnovu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Zakona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porezu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dohodak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građana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računa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porez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prema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propisanoj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stopi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iznosu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="008E5C80" w:rsidRPr="00AC2B0A">
        <w:rPr>
          <w:rFonts w:ascii="Arial" w:hAnsi="Arial" w:cs="Arial"/>
          <w:lang w:val="ru-RU"/>
        </w:rPr>
        <w:t xml:space="preserve"> 10% </w:t>
      </w:r>
      <w:r w:rsidR="00F61F58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tako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što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bruto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zarada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umanji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poresko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oslobođenje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to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primenjuje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poreska</w:t>
      </w:r>
      <w:r w:rsidR="008E5C80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stopa</w:t>
      </w:r>
      <w:r w:rsidR="008E5C80" w:rsidRPr="00AC2B0A">
        <w:rPr>
          <w:rFonts w:ascii="Arial" w:hAnsi="Arial" w:cs="Arial"/>
          <w:lang w:val="ru-RU"/>
        </w:rPr>
        <w:t>.</w:t>
      </w:r>
    </w:p>
    <w:p w:rsidR="008E5C80" w:rsidRPr="00AC2B0A" w:rsidRDefault="00CD27A9" w:rsidP="008E5C80">
      <w:pPr>
        <w:pStyle w:val="BodyTextIndent3"/>
        <w:ind w:firstLine="63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9</w:t>
      </w:r>
      <w:r w:rsidR="008E5C80" w:rsidRPr="00AC2B0A">
        <w:rPr>
          <w:rFonts w:ascii="Arial" w:hAnsi="Arial" w:cs="Arial"/>
          <w:lang w:val="ru-RU"/>
        </w:rPr>
        <w:t xml:space="preserve">. </w:t>
      </w:r>
      <w:r w:rsidR="00F61F58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osnovu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člana</w:t>
      </w:r>
      <w:r w:rsidR="008E5C80" w:rsidRPr="005C3A59">
        <w:rPr>
          <w:rFonts w:ascii="Arial" w:hAnsi="Arial" w:cs="Arial"/>
          <w:lang w:val="ru-RU"/>
        </w:rPr>
        <w:t xml:space="preserve"> 5. </w:t>
      </w:r>
      <w:r w:rsidR="00F61F58">
        <w:rPr>
          <w:rFonts w:ascii="Arial" w:hAnsi="Arial" w:cs="Arial"/>
          <w:lang w:val="ru-RU"/>
        </w:rPr>
        <w:t>stav</w:t>
      </w:r>
      <w:r w:rsidR="008E5C80" w:rsidRPr="005C3A59">
        <w:rPr>
          <w:rFonts w:ascii="Arial" w:hAnsi="Arial" w:cs="Arial"/>
          <w:lang w:val="ru-RU"/>
        </w:rPr>
        <w:t xml:space="preserve"> 1. </w:t>
      </w:r>
      <w:r w:rsidR="00F61F58">
        <w:rPr>
          <w:rFonts w:ascii="Arial" w:hAnsi="Arial" w:cs="Arial"/>
          <w:lang w:val="ru-RU"/>
        </w:rPr>
        <w:t>Zakona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primanjima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narodnih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Narodnoj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 w:rsidR="008E5C80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="008E5C80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ru-RU"/>
        </w:rPr>
        <w:t>doneta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rešenja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platama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narodnih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="008E5C80" w:rsidRPr="005C3A59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osnovu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lastRenderedPageBreak/>
        <w:t>kojih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vrši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obračun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razlika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plati</w:t>
      </w:r>
      <w:r w:rsidR="008E5C80" w:rsidRPr="005C3A59">
        <w:rPr>
          <w:rFonts w:ascii="Arial" w:hAnsi="Arial" w:cs="Arial"/>
          <w:lang w:val="ru-RU"/>
        </w:rPr>
        <w:t xml:space="preserve">. </w:t>
      </w:r>
      <w:r w:rsidR="00F61F58">
        <w:rPr>
          <w:rFonts w:ascii="Arial" w:hAnsi="Arial" w:cs="Arial"/>
          <w:lang w:val="ru-RU"/>
        </w:rPr>
        <w:t>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skladu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važećim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propisima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bruto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zarada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narodnog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poslanika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umanjuje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stopu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normiranih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troškova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iznosu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="008E5C80" w:rsidRPr="005C3A59">
        <w:rPr>
          <w:rFonts w:ascii="Arial" w:hAnsi="Arial" w:cs="Arial"/>
          <w:lang w:val="ru-RU"/>
        </w:rPr>
        <w:t xml:space="preserve"> 20% </w:t>
      </w:r>
      <w:r w:rsidR="00F61F58">
        <w:rPr>
          <w:rFonts w:ascii="Arial" w:hAnsi="Arial" w:cs="Arial"/>
          <w:lang w:val="ru-RU"/>
        </w:rPr>
        <w:t>da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dobio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oporezivi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prihod</w:t>
      </w:r>
      <w:r w:rsidR="008E5C80" w:rsidRPr="005C3A59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Zakonu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doprinosima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porezu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dohodak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građana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obračunava</w:t>
      </w:r>
      <w:r w:rsidR="008E5C80" w:rsidRPr="005C3A59">
        <w:rPr>
          <w:rFonts w:ascii="Arial" w:hAnsi="Arial" w:cs="Arial"/>
          <w:lang w:val="ru-RU"/>
        </w:rPr>
        <w:t xml:space="preserve"> 2</w:t>
      </w:r>
      <w:r w:rsidR="008E5C80" w:rsidRPr="00AC2B0A">
        <w:rPr>
          <w:rFonts w:ascii="Arial" w:hAnsi="Arial" w:cs="Arial"/>
          <w:lang w:val="sr-Cyrl-RS"/>
        </w:rPr>
        <w:t>4</w:t>
      </w:r>
      <w:r w:rsidR="008E5C80" w:rsidRPr="005C3A59">
        <w:rPr>
          <w:rFonts w:ascii="Arial" w:hAnsi="Arial" w:cs="Arial"/>
          <w:lang w:val="ru-RU"/>
        </w:rPr>
        <w:t xml:space="preserve">% </w:t>
      </w:r>
      <w:r w:rsidR="00F61F58">
        <w:rPr>
          <w:rFonts w:ascii="Arial" w:hAnsi="Arial" w:cs="Arial"/>
          <w:lang w:val="ru-RU"/>
        </w:rPr>
        <w:t>doprinose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PIO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8E5C80" w:rsidRPr="005C3A59">
        <w:rPr>
          <w:rFonts w:ascii="Arial" w:hAnsi="Arial" w:cs="Arial"/>
          <w:lang w:val="ru-RU"/>
        </w:rPr>
        <w:t xml:space="preserve"> 2</w:t>
      </w:r>
      <w:r w:rsidR="008E5C80" w:rsidRPr="00AC2B0A">
        <w:rPr>
          <w:rFonts w:ascii="Arial" w:hAnsi="Arial" w:cs="Arial"/>
          <w:lang w:val="sr-Cyrl-RS"/>
        </w:rPr>
        <w:t>0</w:t>
      </w:r>
      <w:r w:rsidR="008E5C80" w:rsidRPr="005C3A59">
        <w:rPr>
          <w:rFonts w:ascii="Arial" w:hAnsi="Arial" w:cs="Arial"/>
          <w:lang w:val="ru-RU"/>
        </w:rPr>
        <w:t xml:space="preserve">% </w:t>
      </w:r>
      <w:r w:rsidR="00F61F58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ime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poreza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dohodak</w:t>
      </w:r>
      <w:r w:rsidR="008E5C80" w:rsidRPr="005C3A59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građana</w:t>
      </w:r>
      <w:r w:rsidR="008E5C80" w:rsidRPr="005C3A59">
        <w:rPr>
          <w:rFonts w:ascii="Arial" w:hAnsi="Arial" w:cs="Arial"/>
          <w:lang w:val="ru-RU"/>
        </w:rPr>
        <w:t>.</w:t>
      </w:r>
    </w:p>
    <w:p w:rsidR="008E5C80" w:rsidRDefault="008E5C80" w:rsidP="008E5C80">
      <w:pPr>
        <w:ind w:firstLine="720"/>
        <w:rPr>
          <w:rFonts w:ascii="Arial" w:hAnsi="Arial" w:cs="Arial"/>
          <w:lang w:val="sr-Cyrl-CS"/>
        </w:rPr>
      </w:pPr>
      <w:r w:rsidRPr="005C3A59">
        <w:rPr>
          <w:rFonts w:ascii="Arial" w:hAnsi="Arial" w:cs="Arial"/>
          <w:lang w:val="sr-Cyrl-RS"/>
        </w:rPr>
        <w:t>1</w:t>
      </w:r>
      <w:r w:rsidR="00CD27A9">
        <w:rPr>
          <w:rFonts w:ascii="Arial" w:hAnsi="Arial" w:cs="Arial"/>
          <w:lang w:val="sr-Cyrl-RS"/>
        </w:rPr>
        <w:t>0</w:t>
      </w:r>
      <w:r w:rsidRPr="00AC2B0A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Odluka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ru-RU"/>
        </w:rPr>
        <w:t>Administrativnog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odbora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poslaničkoj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naknadi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broj</w:t>
      </w:r>
      <w:r w:rsidRPr="00AC2B0A">
        <w:rPr>
          <w:rFonts w:ascii="Arial" w:hAnsi="Arial" w:cs="Arial"/>
          <w:lang w:val="sr-Cyrl-CS"/>
        </w:rPr>
        <w:t xml:space="preserve"> 120 - 1105/09 - </w:t>
      </w:r>
      <w:r w:rsidR="00F61F58">
        <w:rPr>
          <w:rFonts w:ascii="Arial" w:hAnsi="Arial" w:cs="Arial"/>
          <w:lang w:val="sr-Cyrl-RS"/>
        </w:rPr>
        <w:t>p</w:t>
      </w:r>
      <w:r w:rsidR="00F61F58">
        <w:rPr>
          <w:rFonts w:ascii="Arial" w:hAnsi="Arial" w:cs="Arial"/>
          <w:lang w:val="sr-Cyrl-CS"/>
        </w:rPr>
        <w:t>rečišćen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tekst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27. </w:t>
      </w:r>
      <w:r w:rsidR="00F61F58">
        <w:rPr>
          <w:rFonts w:ascii="Arial" w:hAnsi="Arial" w:cs="Arial"/>
          <w:lang w:val="sr-Cyrl-CS"/>
        </w:rPr>
        <w:t>marta</w:t>
      </w:r>
      <w:r w:rsidRPr="00AC2B0A">
        <w:rPr>
          <w:rFonts w:ascii="Arial" w:hAnsi="Arial" w:cs="Arial"/>
          <w:lang w:val="sr-Cyrl-CS"/>
        </w:rPr>
        <w:t xml:space="preserve"> 2009. </w:t>
      </w:r>
      <w:r w:rsidR="00F61F58">
        <w:rPr>
          <w:rFonts w:ascii="Arial" w:hAnsi="Arial" w:cs="Arial"/>
          <w:lang w:val="sr-Cyrl-RS"/>
        </w:rPr>
        <w:t>g</w:t>
      </w:r>
      <w:r w:rsidR="00F61F58">
        <w:rPr>
          <w:rFonts w:ascii="Arial" w:hAnsi="Arial" w:cs="Arial"/>
          <w:lang w:val="sr-Cyrl-CS"/>
        </w:rPr>
        <w:t>odine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izmenama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24. </w:t>
      </w:r>
      <w:r w:rsidR="00F61F58">
        <w:rPr>
          <w:rFonts w:ascii="Arial" w:hAnsi="Arial" w:cs="Arial"/>
          <w:lang w:val="sr-Cyrl-CS"/>
        </w:rPr>
        <w:t>aprila</w:t>
      </w:r>
      <w:r w:rsidRPr="00AC2B0A">
        <w:rPr>
          <w:rFonts w:ascii="Arial" w:hAnsi="Arial" w:cs="Arial"/>
          <w:lang w:val="sr-Cyrl-CS"/>
        </w:rPr>
        <w:t xml:space="preserve"> 2009. </w:t>
      </w:r>
      <w:r w:rsidR="00F61F58">
        <w:rPr>
          <w:rFonts w:ascii="Arial" w:hAnsi="Arial" w:cs="Arial"/>
          <w:lang w:val="sr-Cyrl-CS"/>
        </w:rPr>
        <w:t>godine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kojom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utvrđeno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službena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putovanja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zbog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učešća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sednicama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njenih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radnih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tela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način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ostvarivanja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prava</w:t>
      </w:r>
      <w:r w:rsidRPr="00AC2B0A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naknada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korišćenje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privatnog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automobila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troškovi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hotelskog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smeštaja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vreme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održavanja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njenih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radnih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tela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naknada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zakup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stana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Beogradu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naknada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odvojeni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život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porodice</w:t>
      </w:r>
      <w:r w:rsidRPr="00AC2B0A">
        <w:rPr>
          <w:rFonts w:ascii="Arial" w:hAnsi="Arial" w:cs="Arial"/>
          <w:lang w:val="sr-Cyrl-CS"/>
        </w:rPr>
        <w:t>).</w:t>
      </w:r>
    </w:p>
    <w:p w:rsidR="00B738CE" w:rsidRPr="00B738CE" w:rsidRDefault="00B738CE" w:rsidP="00B738CE">
      <w:pPr>
        <w:tabs>
          <w:tab w:val="left" w:pos="851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A81A00">
        <w:rPr>
          <w:rFonts w:ascii="Arial" w:hAnsi="Arial" w:cs="Arial"/>
          <w:lang w:val="sr-Cyrl-CS"/>
        </w:rPr>
        <w:t xml:space="preserve">11. </w:t>
      </w:r>
      <w:r w:rsidR="00F61F58">
        <w:rPr>
          <w:rFonts w:ascii="Arial" w:hAnsi="Arial" w:cs="Arial"/>
          <w:noProof/>
          <w:lang w:val="sr-Cyrl-RS"/>
        </w:rPr>
        <w:t>Zakon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o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izmenama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i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dopunama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Zakona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o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budžetskom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sistemu</w:t>
      </w:r>
      <w:r w:rsidRPr="00B738CE">
        <w:rPr>
          <w:rFonts w:ascii="Arial" w:hAnsi="Arial" w:cs="Arial"/>
          <w:noProof/>
          <w:lang w:val="sr-Cyrl-RS"/>
        </w:rPr>
        <w:t xml:space="preserve"> (''</w:t>
      </w:r>
      <w:r w:rsidR="00F61F58">
        <w:rPr>
          <w:rFonts w:ascii="Arial" w:hAnsi="Arial" w:cs="Arial"/>
          <w:noProof/>
          <w:lang w:val="sr-Cyrl-RS"/>
        </w:rPr>
        <w:t>Službeni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glasnik</w:t>
      </w:r>
      <w:r w:rsidRPr="00B738CE">
        <w:rPr>
          <w:rFonts w:ascii="Arial" w:hAnsi="Arial" w:cs="Arial"/>
          <w:noProof/>
          <w:lang w:val="sr-Cyrl-RS"/>
        </w:rPr>
        <w:t xml:space="preserve"> </w:t>
      </w:r>
      <w:r w:rsidR="00F61F58">
        <w:rPr>
          <w:rFonts w:ascii="Arial" w:hAnsi="Arial" w:cs="Arial"/>
          <w:noProof/>
          <w:lang w:val="sr-Cyrl-RS"/>
        </w:rPr>
        <w:t>RS</w:t>
      </w:r>
      <w:r w:rsidRPr="00B738CE">
        <w:rPr>
          <w:rFonts w:ascii="Arial" w:hAnsi="Arial" w:cs="Arial"/>
          <w:noProof/>
          <w:lang w:val="sr-Cyrl-RS"/>
        </w:rPr>
        <w:t xml:space="preserve">'' </w:t>
      </w:r>
      <w:r w:rsidR="00F61F58">
        <w:rPr>
          <w:rFonts w:ascii="Arial" w:hAnsi="Arial" w:cs="Arial"/>
          <w:noProof/>
          <w:lang w:val="sr-Cyrl-RS"/>
        </w:rPr>
        <w:t>broj</w:t>
      </w:r>
      <w:r w:rsidRPr="00B738CE">
        <w:rPr>
          <w:rFonts w:ascii="Arial" w:hAnsi="Arial" w:cs="Arial"/>
          <w:noProof/>
          <w:lang w:val="sr-Cyrl-RS"/>
        </w:rPr>
        <w:t xml:space="preserve"> 72/19), </w:t>
      </w:r>
      <w:r w:rsidR="00F61F58">
        <w:rPr>
          <w:rFonts w:ascii="Arial" w:hAnsi="Arial" w:cs="Arial"/>
          <w:noProof/>
          <w:lang w:val="sr-Cyrl-RS"/>
        </w:rPr>
        <w:t>č</w:t>
      </w:r>
      <w:r w:rsidR="00F61F58">
        <w:rPr>
          <w:rFonts w:ascii="Arial" w:hAnsi="Arial" w:cs="Arial"/>
          <w:lang w:val="ru-RU"/>
        </w:rPr>
        <w:t>lan</w:t>
      </w:r>
      <w:r w:rsidRPr="00B738CE">
        <w:rPr>
          <w:rFonts w:ascii="Arial" w:hAnsi="Arial" w:cs="Arial"/>
          <w:lang w:val="ru-RU"/>
        </w:rPr>
        <w:t xml:space="preserve"> </w:t>
      </w:r>
      <w:r w:rsidRPr="00B738CE">
        <w:rPr>
          <w:rFonts w:ascii="Arial" w:hAnsi="Arial" w:cs="Arial"/>
          <w:noProof/>
          <w:lang w:val="sr-Cyrl-RS"/>
        </w:rPr>
        <w:t xml:space="preserve">4. </w:t>
      </w:r>
      <w:r w:rsidR="00F61F58">
        <w:rPr>
          <w:rFonts w:ascii="Arial" w:hAnsi="Arial" w:cs="Arial"/>
          <w:noProof/>
          <w:lang w:val="sr-Cyrl-RS"/>
        </w:rPr>
        <w:t>stav</w:t>
      </w:r>
      <w:r w:rsidRPr="00B738CE">
        <w:rPr>
          <w:rFonts w:ascii="Arial" w:hAnsi="Arial" w:cs="Arial"/>
          <w:noProof/>
          <w:lang w:val="sr-Cyrl-RS"/>
        </w:rPr>
        <w:t xml:space="preserve"> 3. </w:t>
      </w:r>
      <w:r w:rsidR="00F61F58">
        <w:rPr>
          <w:rFonts w:ascii="Arial" w:hAnsi="Arial" w:cs="Arial"/>
          <w:noProof/>
          <w:lang w:val="sr-Cyrl-RS"/>
        </w:rPr>
        <w:t>tačka</w:t>
      </w:r>
      <w:r w:rsidRPr="00B738CE">
        <w:rPr>
          <w:rFonts w:ascii="Arial" w:hAnsi="Arial" w:cs="Arial"/>
          <w:noProof/>
          <w:lang w:val="sr-Cyrl-RS"/>
        </w:rPr>
        <w:t xml:space="preserve"> 9) </w:t>
      </w:r>
      <w:r w:rsidR="00F61F58">
        <w:rPr>
          <w:rFonts w:ascii="Arial" w:hAnsi="Arial" w:cs="Arial"/>
          <w:lang w:val="sr-Cyrl-RS"/>
        </w:rPr>
        <w:t>propisano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izuzetno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B738CE">
        <w:rPr>
          <w:rFonts w:ascii="Arial" w:hAnsi="Arial" w:cs="Arial"/>
          <w:lang w:val="sr-Cyrl-RS"/>
        </w:rPr>
        <w:t xml:space="preserve"> 2019. </w:t>
      </w:r>
      <w:r w:rsidR="00F61F58">
        <w:rPr>
          <w:rFonts w:ascii="Arial" w:hAnsi="Arial" w:cs="Arial"/>
          <w:lang w:val="sr-Cyrl-RS"/>
        </w:rPr>
        <w:t>godini</w:t>
      </w:r>
      <w:r w:rsidRPr="00B738CE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povećati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kod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ostalih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korisnika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sredstava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budžeta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Pr="00B738CE">
        <w:rPr>
          <w:rFonts w:ascii="Arial" w:hAnsi="Arial" w:cs="Arial"/>
          <w:lang w:val="sr-Cyrl-RS"/>
        </w:rPr>
        <w:t xml:space="preserve"> - </w:t>
      </w:r>
      <w:r w:rsidR="00F61F58">
        <w:rPr>
          <w:rFonts w:ascii="Arial" w:hAnsi="Arial" w:cs="Arial"/>
          <w:lang w:val="sr-Cyrl-RS"/>
        </w:rPr>
        <w:t>za</w:t>
      </w:r>
      <w:r w:rsidRPr="00B738CE">
        <w:rPr>
          <w:rFonts w:ascii="Arial" w:hAnsi="Arial" w:cs="Arial"/>
          <w:lang w:val="sr-Cyrl-RS"/>
        </w:rPr>
        <w:t xml:space="preserve"> 8%, </w:t>
      </w:r>
      <w:r w:rsidR="00F61F58">
        <w:rPr>
          <w:rFonts w:ascii="Arial" w:hAnsi="Arial" w:cs="Arial"/>
          <w:lang w:val="sr-Cyrl-RS"/>
        </w:rPr>
        <w:t>a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stavom</w:t>
      </w:r>
      <w:r w:rsidRPr="00B738CE">
        <w:rPr>
          <w:rFonts w:ascii="Arial" w:hAnsi="Arial" w:cs="Arial"/>
          <w:lang w:val="sr-Cyrl-RS"/>
        </w:rPr>
        <w:t xml:space="preserve"> 5. </w:t>
      </w:r>
      <w:r w:rsidR="00F61F58">
        <w:rPr>
          <w:rFonts w:ascii="Arial" w:hAnsi="Arial" w:cs="Arial"/>
          <w:lang w:val="sr-Cyrl-RS"/>
        </w:rPr>
        <w:t>istog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člana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utvrđeno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će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navedeno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povećanje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vršiti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počev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plate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B738C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novembar</w:t>
      </w:r>
      <w:r w:rsidRPr="00B738CE">
        <w:rPr>
          <w:rFonts w:ascii="Arial" w:hAnsi="Arial" w:cs="Arial"/>
          <w:lang w:val="sr-Cyrl-RS"/>
        </w:rPr>
        <w:t xml:space="preserve"> 2019. </w:t>
      </w:r>
      <w:r w:rsidR="00F61F58">
        <w:rPr>
          <w:rFonts w:ascii="Arial" w:hAnsi="Arial" w:cs="Arial"/>
          <w:lang w:val="sr-Cyrl-RS"/>
        </w:rPr>
        <w:t>godine</w:t>
      </w:r>
      <w:r w:rsidRPr="00B738CE">
        <w:rPr>
          <w:rFonts w:ascii="Arial" w:hAnsi="Arial" w:cs="Arial"/>
          <w:lang w:val="sr-Cyrl-RS"/>
        </w:rPr>
        <w:t xml:space="preserve">.  </w:t>
      </w:r>
      <w:r w:rsidR="00F61F58">
        <w:rPr>
          <w:rFonts w:ascii="Arial" w:hAnsi="Arial" w:cs="Arial"/>
          <w:lang w:val="sr-Cyrl-CS"/>
        </w:rPr>
        <w:t>Visina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osnovice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obračun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plate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narodnog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poslanika</w:t>
      </w:r>
      <w:r w:rsidRPr="00B738CE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navedenim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uvećanjem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iznosi</w:t>
      </w:r>
      <w:r w:rsidRPr="00B738CE">
        <w:rPr>
          <w:rFonts w:ascii="Arial" w:hAnsi="Arial" w:cs="Arial"/>
          <w:lang w:val="sr-Cyrl-CS"/>
        </w:rPr>
        <w:t xml:space="preserve"> </w:t>
      </w:r>
      <w:r w:rsidRPr="00B738CE">
        <w:rPr>
          <w:rFonts w:ascii="Arial" w:hAnsi="Arial" w:cs="Arial"/>
          <w:noProof/>
          <w:lang w:val="ru-RU"/>
        </w:rPr>
        <w:t>9.</w:t>
      </w:r>
      <w:r w:rsidRPr="00B738CE">
        <w:rPr>
          <w:rFonts w:ascii="Arial" w:hAnsi="Arial" w:cs="Arial"/>
          <w:noProof/>
        </w:rPr>
        <w:t>636,18</w:t>
      </w:r>
      <w:r w:rsidRPr="00B738CE">
        <w:rPr>
          <w:rFonts w:ascii="Arial" w:hAnsi="Arial" w:cs="Arial"/>
          <w:noProof/>
          <w:lang w:val="ru-RU"/>
        </w:rPr>
        <w:t xml:space="preserve"> </w:t>
      </w:r>
      <w:r w:rsidR="00F61F58">
        <w:rPr>
          <w:rFonts w:ascii="Arial" w:hAnsi="Arial" w:cs="Arial"/>
          <w:noProof/>
          <w:lang w:val="ru-RU"/>
        </w:rPr>
        <w:t>dinara</w:t>
      </w:r>
      <w:r w:rsidRPr="00B738CE">
        <w:rPr>
          <w:rFonts w:ascii="Arial" w:hAnsi="Arial" w:cs="Arial"/>
          <w:noProof/>
          <w:lang w:val="ru-RU"/>
        </w:rPr>
        <w:t xml:space="preserve">, </w:t>
      </w:r>
      <w:r w:rsidR="00F61F58">
        <w:rPr>
          <w:rFonts w:ascii="Arial" w:hAnsi="Arial" w:cs="Arial"/>
          <w:noProof/>
          <w:lang w:val="ru-RU"/>
        </w:rPr>
        <w:t>sa</w:t>
      </w:r>
      <w:r w:rsidRPr="00B738CE">
        <w:rPr>
          <w:rFonts w:ascii="Arial" w:hAnsi="Arial" w:cs="Arial"/>
          <w:noProof/>
          <w:lang w:val="ru-RU"/>
        </w:rPr>
        <w:t xml:space="preserve"> </w:t>
      </w:r>
      <w:r w:rsidR="00F61F58">
        <w:rPr>
          <w:rFonts w:ascii="Arial" w:hAnsi="Arial" w:cs="Arial"/>
          <w:noProof/>
          <w:lang w:val="ru-RU"/>
        </w:rPr>
        <w:t>pripadajućim</w:t>
      </w:r>
      <w:r w:rsidRPr="00B738CE">
        <w:rPr>
          <w:rFonts w:ascii="Arial" w:hAnsi="Arial" w:cs="Arial"/>
          <w:noProof/>
          <w:lang w:val="ru-RU"/>
        </w:rPr>
        <w:t xml:space="preserve"> </w:t>
      </w:r>
      <w:r w:rsidR="00F61F58">
        <w:rPr>
          <w:rFonts w:ascii="Arial" w:hAnsi="Arial" w:cs="Arial"/>
          <w:noProof/>
          <w:lang w:val="ru-RU"/>
        </w:rPr>
        <w:t>porezom</w:t>
      </w:r>
      <w:r w:rsidRPr="00B738CE">
        <w:rPr>
          <w:rFonts w:ascii="Arial" w:hAnsi="Arial" w:cs="Arial"/>
          <w:noProof/>
          <w:lang w:val="ru-RU"/>
        </w:rPr>
        <w:t xml:space="preserve"> </w:t>
      </w:r>
      <w:r w:rsidR="00F61F58">
        <w:rPr>
          <w:rFonts w:ascii="Arial" w:hAnsi="Arial" w:cs="Arial"/>
          <w:noProof/>
          <w:lang w:val="ru-RU"/>
        </w:rPr>
        <w:t>i</w:t>
      </w:r>
      <w:r w:rsidRPr="00B738CE">
        <w:rPr>
          <w:rFonts w:ascii="Arial" w:hAnsi="Arial" w:cs="Arial"/>
          <w:noProof/>
          <w:lang w:val="ru-RU"/>
        </w:rPr>
        <w:t xml:space="preserve"> </w:t>
      </w:r>
      <w:r w:rsidR="00F61F58">
        <w:rPr>
          <w:rFonts w:ascii="Arial" w:hAnsi="Arial" w:cs="Arial"/>
          <w:noProof/>
          <w:lang w:val="ru-RU"/>
        </w:rPr>
        <w:t>doprinosom</w:t>
      </w:r>
      <w:r w:rsidRPr="00B738CE">
        <w:rPr>
          <w:rFonts w:ascii="Arial" w:hAnsi="Arial" w:cs="Arial"/>
          <w:noProof/>
          <w:lang w:val="ru-RU"/>
        </w:rPr>
        <w:t xml:space="preserve"> </w:t>
      </w:r>
      <w:r w:rsidR="00F61F58">
        <w:rPr>
          <w:rFonts w:ascii="Arial" w:hAnsi="Arial" w:cs="Arial"/>
          <w:noProof/>
          <w:lang w:val="ru-RU"/>
        </w:rPr>
        <w:t>za</w:t>
      </w:r>
      <w:r w:rsidRPr="00B738CE">
        <w:rPr>
          <w:rFonts w:ascii="Arial" w:hAnsi="Arial" w:cs="Arial"/>
          <w:noProof/>
          <w:lang w:val="ru-RU"/>
        </w:rPr>
        <w:t xml:space="preserve"> </w:t>
      </w:r>
      <w:r w:rsidR="00F61F58">
        <w:rPr>
          <w:rFonts w:ascii="Arial" w:hAnsi="Arial" w:cs="Arial"/>
          <w:noProof/>
          <w:lang w:val="ru-RU"/>
        </w:rPr>
        <w:t>obavezno</w:t>
      </w:r>
      <w:r w:rsidRPr="00B738CE">
        <w:rPr>
          <w:rFonts w:ascii="Arial" w:hAnsi="Arial" w:cs="Arial"/>
          <w:noProof/>
          <w:lang w:val="ru-RU"/>
        </w:rPr>
        <w:t xml:space="preserve"> </w:t>
      </w:r>
      <w:r w:rsidR="00F61F58">
        <w:rPr>
          <w:rFonts w:ascii="Arial" w:hAnsi="Arial" w:cs="Arial"/>
          <w:noProof/>
          <w:lang w:val="ru-RU"/>
        </w:rPr>
        <w:t>socijalno</w:t>
      </w:r>
      <w:r w:rsidRPr="00B738CE">
        <w:rPr>
          <w:rFonts w:ascii="Arial" w:hAnsi="Arial" w:cs="Arial"/>
          <w:noProof/>
          <w:lang w:val="ru-RU"/>
        </w:rPr>
        <w:t xml:space="preserve"> </w:t>
      </w:r>
      <w:r w:rsidR="00F61F58">
        <w:rPr>
          <w:rFonts w:ascii="Arial" w:hAnsi="Arial" w:cs="Arial"/>
          <w:noProof/>
          <w:lang w:val="ru-RU"/>
        </w:rPr>
        <w:t>osiguranje</w:t>
      </w:r>
      <w:r w:rsidRPr="00B738CE">
        <w:rPr>
          <w:rFonts w:ascii="Arial" w:hAnsi="Arial" w:cs="Arial"/>
          <w:noProof/>
          <w:lang w:val="ru-RU"/>
        </w:rPr>
        <w:t xml:space="preserve">, </w:t>
      </w:r>
      <w:r w:rsidR="00F61F58">
        <w:rPr>
          <w:rFonts w:ascii="Arial" w:hAnsi="Arial" w:cs="Arial"/>
          <w:noProof/>
          <w:lang w:val="ru-RU"/>
        </w:rPr>
        <w:t>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imenovana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lica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Narodnoj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skupštini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visina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osnovice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obračun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plate</w:t>
      </w:r>
      <w:r w:rsidRPr="00B738CE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navedenim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uvećanjem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iznosi</w:t>
      </w:r>
      <w:r w:rsidRPr="00B738CE">
        <w:rPr>
          <w:rFonts w:ascii="Arial" w:hAnsi="Arial" w:cs="Arial"/>
          <w:lang w:val="sr-Cyrl-CS"/>
        </w:rPr>
        <w:t xml:space="preserve"> </w:t>
      </w:r>
      <w:r w:rsidRPr="00B738CE">
        <w:rPr>
          <w:rFonts w:ascii="Arial" w:hAnsi="Arial" w:cs="Arial"/>
          <w:noProof/>
        </w:rPr>
        <w:t xml:space="preserve">3.276,63 </w:t>
      </w:r>
      <w:r w:rsidR="00F61F58">
        <w:rPr>
          <w:rFonts w:ascii="Arial" w:hAnsi="Arial" w:cs="Arial"/>
          <w:lang w:val="sr-Cyrl-CS"/>
        </w:rPr>
        <w:t>dinara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pripadajućim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porezom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doprinosima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obavezno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socijalno</w:t>
      </w:r>
      <w:r w:rsidRPr="00B738C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osiguranje</w:t>
      </w:r>
      <w:r w:rsidRPr="00B738CE">
        <w:rPr>
          <w:rFonts w:ascii="Arial" w:hAnsi="Arial" w:cs="Arial"/>
          <w:lang w:val="sr-Cyrl-CS"/>
        </w:rPr>
        <w:t>.</w:t>
      </w:r>
    </w:p>
    <w:p w:rsidR="00FC055F" w:rsidRDefault="00FC055F" w:rsidP="00B738CE">
      <w:pPr>
        <w:ind w:firstLine="720"/>
        <w:rPr>
          <w:rFonts w:ascii="Arial" w:hAnsi="Arial" w:cs="Arial"/>
          <w:lang w:val="sr-Cyrl-CS"/>
        </w:rPr>
      </w:pPr>
      <w:r w:rsidRPr="00FC055F">
        <w:rPr>
          <w:rFonts w:ascii="Arial" w:hAnsi="Arial" w:cs="Arial"/>
          <w:lang w:val="sr-Cyrl-CS"/>
        </w:rPr>
        <w:t xml:space="preserve">12. </w:t>
      </w:r>
      <w:r w:rsidR="00F61F58">
        <w:rPr>
          <w:rFonts w:ascii="Arial" w:hAnsi="Arial" w:cs="Arial"/>
          <w:lang w:val="sr-Cyrl-CS"/>
        </w:rPr>
        <w:t>Uredba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naknadi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troškova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otpremnini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državnih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službenika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nameštenika</w:t>
      </w:r>
      <w:r w:rsidRPr="00FC055F">
        <w:rPr>
          <w:rFonts w:ascii="Arial" w:hAnsi="Arial" w:cs="Arial"/>
          <w:lang w:val="sr-Cyrl-CS"/>
        </w:rPr>
        <w:t xml:space="preserve"> („</w:t>
      </w:r>
      <w:r w:rsidR="00F61F58">
        <w:rPr>
          <w:rFonts w:ascii="Arial" w:hAnsi="Arial" w:cs="Arial"/>
          <w:lang w:val="sr-Cyrl-CS"/>
        </w:rPr>
        <w:t>Službeni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glasnik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RS</w:t>
      </w:r>
      <w:r w:rsidRPr="00FC055F">
        <w:rPr>
          <w:rFonts w:ascii="Arial" w:hAnsi="Arial" w:cs="Arial"/>
          <w:lang w:val="sr-Cyrl-CS"/>
        </w:rPr>
        <w:t xml:space="preserve">“, </w:t>
      </w:r>
      <w:r w:rsidR="00F61F58">
        <w:rPr>
          <w:rFonts w:ascii="Arial" w:hAnsi="Arial" w:cs="Arial"/>
          <w:lang w:val="sr-Cyrl-CS"/>
        </w:rPr>
        <w:t>br</w:t>
      </w:r>
      <w:r w:rsidRPr="00FC055F">
        <w:rPr>
          <w:rFonts w:ascii="Arial" w:hAnsi="Arial" w:cs="Arial"/>
          <w:lang w:val="sr-Cyrl-CS"/>
        </w:rPr>
        <w:t xml:space="preserve">. 98/07 – </w:t>
      </w:r>
      <w:r w:rsidR="00F61F58">
        <w:rPr>
          <w:rFonts w:ascii="Arial" w:hAnsi="Arial" w:cs="Arial"/>
          <w:lang w:val="sr-Cyrl-CS"/>
        </w:rPr>
        <w:t>prečišćen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tekst</w:t>
      </w:r>
      <w:r w:rsidRPr="00FC055F">
        <w:rPr>
          <w:rFonts w:ascii="Arial" w:hAnsi="Arial" w:cs="Arial"/>
          <w:lang w:val="sr-Cyrl-CS"/>
        </w:rPr>
        <w:t xml:space="preserve">, 84/14 </w:t>
      </w:r>
      <w:r w:rsidR="00F61F58">
        <w:rPr>
          <w:rFonts w:ascii="Arial" w:hAnsi="Arial" w:cs="Arial"/>
          <w:lang w:val="sr-Cyrl-CS"/>
        </w:rPr>
        <w:t>i</w:t>
      </w:r>
      <w:r w:rsidRPr="00FC055F">
        <w:rPr>
          <w:rFonts w:ascii="Arial" w:hAnsi="Arial" w:cs="Arial"/>
          <w:lang w:val="sr-Cyrl-CS"/>
        </w:rPr>
        <w:t xml:space="preserve"> 84/15), </w:t>
      </w:r>
      <w:r w:rsidR="00F61F58">
        <w:rPr>
          <w:rFonts w:ascii="Arial" w:hAnsi="Arial" w:cs="Arial"/>
          <w:lang w:val="sr-Cyrl-CS"/>
        </w:rPr>
        <w:t>kojom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je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uređeno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pravo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naknadu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troškova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koji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nastaju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vezi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službenim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putovanjima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zemlji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FC055F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inostranstvu</w:t>
      </w:r>
      <w:r w:rsidRPr="00FC055F">
        <w:rPr>
          <w:rFonts w:ascii="Arial" w:hAnsi="Arial" w:cs="Arial"/>
          <w:lang w:val="sr-Cyrl-CS"/>
        </w:rPr>
        <w:t xml:space="preserve">. </w:t>
      </w:r>
    </w:p>
    <w:p w:rsidR="002C25AB" w:rsidRDefault="002C25AB" w:rsidP="001B4B69">
      <w:pPr>
        <w:ind w:firstLine="720"/>
        <w:rPr>
          <w:rFonts w:ascii="Arial" w:hAnsi="Arial" w:cs="Arial"/>
          <w:lang w:val="sr-Cyrl-CS"/>
        </w:rPr>
      </w:pPr>
      <w:r w:rsidRPr="002C25AB">
        <w:rPr>
          <w:rFonts w:ascii="Arial" w:hAnsi="Arial" w:cs="Arial"/>
          <w:lang w:val="sr-Cyrl-CS"/>
        </w:rPr>
        <w:t xml:space="preserve">13. </w:t>
      </w:r>
      <w:r w:rsidR="00F61F58">
        <w:rPr>
          <w:rFonts w:ascii="Arial" w:hAnsi="Arial" w:cs="Arial"/>
          <w:lang w:val="sr-Cyrl-CS"/>
        </w:rPr>
        <w:t>Posebni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kolektivni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ugovor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državne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organe</w:t>
      </w:r>
      <w:r w:rsidRPr="002C25AB">
        <w:rPr>
          <w:rFonts w:ascii="Arial" w:hAnsi="Arial" w:cs="Arial"/>
          <w:lang w:val="sr-Cyrl-CS"/>
        </w:rPr>
        <w:t xml:space="preserve"> („</w:t>
      </w:r>
      <w:r w:rsidR="00F61F58">
        <w:rPr>
          <w:rFonts w:ascii="Arial" w:hAnsi="Arial" w:cs="Arial"/>
          <w:lang w:val="sr-Cyrl-CS"/>
        </w:rPr>
        <w:t>Službeni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glasnik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RS</w:t>
      </w:r>
      <w:r w:rsidRPr="002C25AB">
        <w:rPr>
          <w:rFonts w:ascii="Arial" w:hAnsi="Arial" w:cs="Arial"/>
          <w:lang w:val="sr-Cyrl-CS"/>
        </w:rPr>
        <w:t xml:space="preserve">”, </w:t>
      </w:r>
      <w:r w:rsidR="00F61F58">
        <w:rPr>
          <w:rFonts w:ascii="Arial" w:hAnsi="Arial" w:cs="Arial"/>
          <w:lang w:val="sr-Cyrl-CS"/>
        </w:rPr>
        <w:t>broj</w:t>
      </w:r>
      <w:r w:rsidRPr="002C25AB">
        <w:rPr>
          <w:rFonts w:ascii="Arial" w:hAnsi="Arial" w:cs="Arial"/>
          <w:lang w:val="sr-Cyrl-CS"/>
        </w:rPr>
        <w:t xml:space="preserve"> 38/2019) </w:t>
      </w:r>
      <w:r w:rsidR="00F61F58">
        <w:rPr>
          <w:rFonts w:ascii="Arial" w:hAnsi="Arial" w:cs="Arial"/>
          <w:lang w:val="sr-Cyrl-CS"/>
        </w:rPr>
        <w:t>koji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uređuje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pravo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izabranih</w:t>
      </w:r>
      <w:r w:rsidRPr="002C25AB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imenovanih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postavljenih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lica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državnom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organu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koja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nemaju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položaj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državnog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službenika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ili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nameštenika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pravo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plaćeno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odsustvo</w:t>
      </w:r>
      <w:r w:rsidRPr="002C25AB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neplaćeno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odsustvo</w:t>
      </w:r>
      <w:r w:rsidRPr="002C25AB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solidarnu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pomoć</w:t>
      </w:r>
      <w:r w:rsidRPr="002C25AB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jubilarnu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nagradu</w:t>
      </w:r>
      <w:r w:rsidRPr="002C25AB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novogodišnji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poklon</w:t>
      </w:r>
      <w:r w:rsidRPr="002C25AB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minuli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dužinu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godišnjeg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odmora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shodno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odredbama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tog</w:t>
      </w:r>
      <w:r w:rsidRPr="002C25AB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ugovora</w:t>
      </w:r>
      <w:r w:rsidRPr="002C25AB">
        <w:rPr>
          <w:rFonts w:ascii="Arial" w:hAnsi="Arial" w:cs="Arial"/>
          <w:lang w:val="sr-Cyrl-CS"/>
        </w:rPr>
        <w:t>.</w:t>
      </w:r>
    </w:p>
    <w:p w:rsidR="004A75CE" w:rsidRDefault="00EE0703" w:rsidP="00FC055F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1</w:t>
      </w:r>
      <w:r w:rsidR="002C25AB">
        <w:rPr>
          <w:rFonts w:ascii="Arial" w:hAnsi="Arial" w:cs="Arial"/>
          <w:lang w:val="sr-Cyrl-CS"/>
        </w:rPr>
        <w:t>4</w:t>
      </w:r>
      <w:r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RS"/>
        </w:rPr>
        <w:t>Uputstva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Ministarstva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finansija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pripremu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budžeta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>
        <w:rPr>
          <w:rFonts w:ascii="Arial" w:hAnsi="Arial" w:cs="Arial"/>
          <w:lang w:val="sr-Cyrl-RS"/>
        </w:rPr>
        <w:t xml:space="preserve"> 20</w:t>
      </w:r>
      <w:r w:rsidR="006F6053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godinu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projekcijama</w:t>
      </w:r>
      <w:r w:rsidR="006F6053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6F6053">
        <w:rPr>
          <w:rFonts w:ascii="Arial" w:hAnsi="Arial" w:cs="Arial"/>
          <w:lang w:val="sr-Cyrl-RS"/>
        </w:rPr>
        <w:t xml:space="preserve"> 2021. </w:t>
      </w:r>
      <w:r w:rsidR="00F61F58">
        <w:rPr>
          <w:rFonts w:ascii="Arial" w:hAnsi="Arial" w:cs="Arial"/>
          <w:lang w:val="sr-Cyrl-RS"/>
        </w:rPr>
        <w:t>i</w:t>
      </w:r>
      <w:r w:rsidR="006F6053">
        <w:rPr>
          <w:rFonts w:ascii="Arial" w:hAnsi="Arial" w:cs="Arial"/>
          <w:lang w:val="sr-Cyrl-RS"/>
        </w:rPr>
        <w:t xml:space="preserve"> 2022. </w:t>
      </w:r>
      <w:r w:rsidR="00F61F58">
        <w:rPr>
          <w:rFonts w:ascii="Arial" w:hAnsi="Arial" w:cs="Arial"/>
          <w:lang w:val="sr-Cyrl-RS"/>
        </w:rPr>
        <w:t>godinu</w:t>
      </w:r>
      <w:r w:rsidR="00886A35">
        <w:rPr>
          <w:rFonts w:ascii="Arial" w:hAnsi="Arial" w:cs="Arial"/>
        </w:rPr>
        <w:t>.</w:t>
      </w:r>
    </w:p>
    <w:p w:rsidR="00886A35" w:rsidRPr="00886A35" w:rsidRDefault="00886A35" w:rsidP="001B4B69">
      <w:pPr>
        <w:rPr>
          <w:rFonts w:ascii="Arial" w:hAnsi="Arial" w:cs="Arial"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E3741E" w:rsidRPr="00E3741E">
        <w:rPr>
          <w:rFonts w:ascii="Arial" w:hAnsi="Arial" w:cs="Arial"/>
        </w:rPr>
        <w:t xml:space="preserve">293.639.000 </w:t>
      </w:r>
      <w:r>
        <w:rPr>
          <w:rFonts w:ascii="Arial" w:hAnsi="Arial" w:cs="Arial"/>
          <w:lang w:val="ru-RU"/>
        </w:rPr>
        <w:t>dinara</w:t>
      </w:r>
    </w:p>
    <w:p w:rsidR="00FC055F" w:rsidRPr="00FC055F" w:rsidRDefault="00FC055F" w:rsidP="00FC055F">
      <w:pPr>
        <w:ind w:firstLine="720"/>
        <w:rPr>
          <w:rFonts w:ascii="Arial" w:hAnsi="Arial" w:cs="Arial"/>
          <w:lang w:val="sr-Cyrl-CS"/>
        </w:rPr>
      </w:pPr>
    </w:p>
    <w:p w:rsidR="00A30967" w:rsidRPr="00AC2B0A" w:rsidRDefault="00A30967" w:rsidP="002B5EB1">
      <w:pPr>
        <w:rPr>
          <w:rFonts w:ascii="Arial" w:hAnsi="Arial" w:cs="Arial"/>
          <w:highlight w:val="yellow"/>
          <w:lang w:val="ru-RU"/>
        </w:rPr>
      </w:pPr>
    </w:p>
    <w:p w:rsidR="004D5512" w:rsidRPr="00AC2B0A" w:rsidRDefault="004D5512" w:rsidP="002B5EB1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>412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Socijalni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teret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poslodavca</w:t>
      </w:r>
    </w:p>
    <w:p w:rsidR="000B3BB2" w:rsidRPr="00AC2B0A" w:rsidRDefault="000B3BB2" w:rsidP="000E6202">
      <w:pPr>
        <w:ind w:firstLine="720"/>
        <w:rPr>
          <w:rFonts w:ascii="Arial" w:hAnsi="Arial" w:cs="Arial"/>
          <w:lang w:val="ru-RU"/>
        </w:rPr>
      </w:pPr>
    </w:p>
    <w:p w:rsidR="00304B0A" w:rsidRPr="005C3A59" w:rsidRDefault="00F61F58" w:rsidP="00304B0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304B0A" w:rsidRPr="00AC2B0A">
        <w:rPr>
          <w:rFonts w:ascii="Arial" w:hAnsi="Arial" w:cs="Arial"/>
          <w:lang w:val="ru-RU"/>
        </w:rPr>
        <w:t xml:space="preserve"> 412 – </w:t>
      </w:r>
      <w:r>
        <w:rPr>
          <w:rFonts w:ascii="Arial" w:hAnsi="Arial" w:cs="Arial"/>
          <w:lang w:val="ru-RU"/>
        </w:rPr>
        <w:t>Socijalni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teret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poslodavca</w:t>
      </w:r>
      <w:r w:rsidR="00304B0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važećim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stopama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04B0A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Porez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zarade</w:t>
      </w:r>
      <w:r w:rsidR="00304B0A" w:rsidRPr="00AC2B0A">
        <w:rPr>
          <w:rFonts w:ascii="Arial" w:hAnsi="Arial" w:cs="Arial"/>
          <w:lang w:val="ru-RU"/>
        </w:rPr>
        <w:t xml:space="preserve"> - 10%,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PIO</w:t>
      </w:r>
      <w:r w:rsidR="00304B0A" w:rsidRPr="00AC2B0A">
        <w:rPr>
          <w:rFonts w:ascii="Arial" w:hAnsi="Arial" w:cs="Arial"/>
          <w:lang w:val="ru-RU"/>
        </w:rPr>
        <w:t xml:space="preserve"> - 12%, </w:t>
      </w:r>
      <w:r>
        <w:rPr>
          <w:rFonts w:ascii="Arial" w:hAnsi="Arial" w:cs="Arial"/>
          <w:lang w:val="ru-RU"/>
        </w:rPr>
        <w:t>Doprinosi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zdravstveno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osiguranje</w:t>
      </w:r>
      <w:r w:rsidR="00304B0A" w:rsidRPr="00AC2B0A">
        <w:rPr>
          <w:rFonts w:ascii="Arial" w:hAnsi="Arial" w:cs="Arial"/>
          <w:lang w:val="ru-RU"/>
        </w:rPr>
        <w:t xml:space="preserve"> - 5,15% (</w:t>
      </w:r>
      <w:r>
        <w:rPr>
          <w:rFonts w:ascii="Arial" w:hAnsi="Arial" w:cs="Arial"/>
          <w:lang w:val="ru-RU"/>
        </w:rPr>
        <w:t>Ukupno</w:t>
      </w:r>
      <w:r w:rsidR="00304B0A" w:rsidRPr="00AC2B0A">
        <w:rPr>
          <w:rFonts w:ascii="Arial" w:hAnsi="Arial" w:cs="Arial"/>
          <w:lang w:val="ru-RU"/>
        </w:rPr>
        <w:t>: 17,</w:t>
      </w:r>
      <w:r w:rsidR="00873A1A">
        <w:rPr>
          <w:rFonts w:ascii="Arial" w:hAnsi="Arial" w:cs="Arial"/>
          <w:lang w:val="ru-RU"/>
        </w:rPr>
        <w:t>15</w:t>
      </w:r>
      <w:r w:rsidR="00304B0A" w:rsidRPr="00AC2B0A">
        <w:rPr>
          <w:rFonts w:ascii="Arial" w:hAnsi="Arial" w:cs="Arial"/>
          <w:lang w:val="ru-RU"/>
        </w:rPr>
        <w:t xml:space="preserve">%).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osnovu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dohodak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propisanoj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304B0A" w:rsidRPr="00AC2B0A">
        <w:rPr>
          <w:rFonts w:ascii="Arial" w:hAnsi="Arial" w:cs="Arial"/>
          <w:lang w:val="ru-RU"/>
        </w:rPr>
        <w:t xml:space="preserve"> 10% </w:t>
      </w:r>
      <w:r>
        <w:rPr>
          <w:rFonts w:ascii="Arial" w:hAnsi="Arial" w:cs="Arial"/>
          <w:lang w:val="ru-RU"/>
        </w:rPr>
        <w:t>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tako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bruto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zarada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umanji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poresko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oslobođenje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primenjuje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poreska</w:t>
      </w:r>
      <w:r w:rsidR="00304B0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stopa</w:t>
      </w:r>
      <w:r w:rsidR="00304B0A" w:rsidRPr="00AC2B0A">
        <w:rPr>
          <w:rFonts w:ascii="Arial" w:hAnsi="Arial" w:cs="Arial"/>
          <w:lang w:val="ru-RU"/>
        </w:rPr>
        <w:t>.</w:t>
      </w:r>
    </w:p>
    <w:p w:rsidR="004507CE" w:rsidRDefault="004507CE" w:rsidP="00883D4C">
      <w:pPr>
        <w:rPr>
          <w:rFonts w:ascii="Arial" w:hAnsi="Arial" w:cs="Arial"/>
          <w:highlight w:val="yellow"/>
          <w:lang w:val="ru-RU"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E3741E">
        <w:rPr>
          <w:rFonts w:ascii="Arial" w:hAnsi="Arial" w:cs="Arial"/>
        </w:rPr>
        <w:t>47.607.000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9A7D3D" w:rsidRPr="00AC2B0A" w:rsidRDefault="009A7D3D" w:rsidP="00883D4C">
      <w:pPr>
        <w:rPr>
          <w:rFonts w:ascii="Arial" w:hAnsi="Arial" w:cs="Arial"/>
          <w:highlight w:val="yellow"/>
          <w:lang w:val="sr-Cyrl-CS"/>
        </w:rPr>
      </w:pPr>
    </w:p>
    <w:p w:rsidR="004D5512" w:rsidRPr="00AC2B0A" w:rsidRDefault="006D5A7B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413</w:t>
      </w:r>
      <w:r w:rsidR="00F21E64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 xml:space="preserve">- </w:t>
      </w:r>
      <w:r w:rsidR="00F61F58">
        <w:rPr>
          <w:rFonts w:ascii="Arial" w:hAnsi="Arial" w:cs="Arial"/>
          <w:lang w:val="ru-RU"/>
        </w:rPr>
        <w:t>Naknade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naturi</w:t>
      </w:r>
    </w:p>
    <w:p w:rsidR="006E05C7" w:rsidRPr="00AC2B0A" w:rsidRDefault="006E05C7" w:rsidP="006E05C7">
      <w:pPr>
        <w:rPr>
          <w:rFonts w:ascii="Arial" w:hAnsi="Arial" w:cs="Arial"/>
          <w:lang w:val="sr-Cyrl-RS"/>
        </w:rPr>
      </w:pPr>
    </w:p>
    <w:p w:rsidR="006E05C7" w:rsidRPr="005C3A59" w:rsidRDefault="00F61F58" w:rsidP="00FB02D7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640A1" w:rsidRPr="00AC2B0A">
        <w:rPr>
          <w:rFonts w:ascii="Arial" w:hAnsi="Arial" w:cs="Arial"/>
          <w:lang w:val="ru-RU"/>
        </w:rPr>
        <w:t xml:space="preserve"> 413 – </w:t>
      </w:r>
      <w:r>
        <w:rPr>
          <w:rFonts w:ascii="Arial" w:hAnsi="Arial" w:cs="Arial"/>
          <w:lang w:val="ru-RU"/>
        </w:rPr>
        <w:t>Naknade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naturi</w:t>
      </w:r>
      <w:r w:rsidR="00D640A1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D640A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korišćenja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parkiranje</w:t>
      </w:r>
      <w:r w:rsidR="008A13F9" w:rsidRPr="00AC2B0A">
        <w:rPr>
          <w:rFonts w:ascii="Arial" w:hAnsi="Arial" w:cs="Arial"/>
          <w:lang w:val="sr-Cyrl-CS"/>
        </w:rPr>
        <w:t>.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poslanici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imaju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besplatno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</w:t>
      </w:r>
      <w:r>
        <w:rPr>
          <w:rFonts w:ascii="Arial" w:hAnsi="Arial" w:cs="Arial"/>
          <w:lang w:val="sr-Cyrl-CS"/>
        </w:rPr>
        <w:t>šć</w:t>
      </w:r>
      <w:r>
        <w:rPr>
          <w:rFonts w:ascii="Arial" w:hAnsi="Arial" w:cs="Arial"/>
          <w:lang w:val="ru-RU"/>
        </w:rPr>
        <w:t>enje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parkiranje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putni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kog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automobila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gara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dane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kada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borave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vezi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obavezama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imaju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lastRenderedPageBreak/>
        <w:t>Narodnoj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skup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tini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odnosno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njenim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radnim</w:t>
      </w:r>
      <w:r w:rsidR="0068168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telima</w:t>
      </w:r>
      <w:r w:rsidR="0068168A" w:rsidRPr="00AC2B0A">
        <w:rPr>
          <w:rFonts w:ascii="Arial" w:hAnsi="Arial" w:cs="Arial"/>
          <w:lang w:val="sr-Cyrl-CS"/>
        </w:rPr>
        <w:t>.</w:t>
      </w:r>
      <w:r w:rsidR="008A13F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Visina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ovih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izvršenih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tokom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prethodnih</w:t>
      </w:r>
      <w:r w:rsidR="006E05C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g</w:t>
      </w:r>
      <w:r>
        <w:rPr>
          <w:rFonts w:ascii="Arial" w:hAnsi="Arial" w:cs="Arial"/>
          <w:lang w:val="sr-Cyrl-CS"/>
        </w:rPr>
        <w:t>odina</w:t>
      </w:r>
      <w:r w:rsidR="006E05C7" w:rsidRPr="00AC2B0A">
        <w:rPr>
          <w:rFonts w:ascii="Arial" w:hAnsi="Arial" w:cs="Arial"/>
          <w:lang w:val="sr-Cyrl-CS"/>
        </w:rPr>
        <w:t>.</w:t>
      </w:r>
    </w:p>
    <w:p w:rsidR="005C026F" w:rsidRDefault="005C026F" w:rsidP="005E14E6">
      <w:pPr>
        <w:rPr>
          <w:rFonts w:ascii="Arial" w:hAnsi="Arial" w:cs="Arial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E3741E" w:rsidRPr="00E3741E">
        <w:rPr>
          <w:rFonts w:ascii="Arial" w:hAnsi="Arial" w:cs="Arial"/>
        </w:rPr>
        <w:t>2.000.000</w:t>
      </w:r>
      <w:r w:rsidR="004A75CE" w:rsidRPr="00E374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Default="00473912" w:rsidP="004A75CE">
      <w:pPr>
        <w:rPr>
          <w:rFonts w:ascii="Arial" w:hAnsi="Arial" w:cs="Arial"/>
          <w:lang w:val="ru-RU"/>
        </w:rPr>
      </w:pPr>
    </w:p>
    <w:p w:rsidR="004A75CE" w:rsidRPr="00A15C32" w:rsidRDefault="004A75CE" w:rsidP="005E14E6">
      <w:pPr>
        <w:rPr>
          <w:rFonts w:ascii="Arial" w:hAnsi="Arial" w:cs="Arial"/>
        </w:rPr>
      </w:pPr>
    </w:p>
    <w:p w:rsidR="005C026F" w:rsidRPr="00AC2B0A" w:rsidRDefault="005C026F" w:rsidP="005C026F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414 – </w:t>
      </w:r>
      <w:r w:rsidR="00F61F58">
        <w:rPr>
          <w:rFonts w:ascii="Arial" w:hAnsi="Arial" w:cs="Arial"/>
          <w:lang w:val="ru-RU"/>
        </w:rPr>
        <w:t>Socijalna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davanja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zaposlenima</w:t>
      </w:r>
    </w:p>
    <w:p w:rsidR="005C026F" w:rsidRPr="00AC2B0A" w:rsidRDefault="005C026F" w:rsidP="005C026F">
      <w:pPr>
        <w:rPr>
          <w:rFonts w:ascii="Arial" w:hAnsi="Arial" w:cs="Arial"/>
          <w:lang w:val="ru-RU"/>
        </w:rPr>
      </w:pPr>
    </w:p>
    <w:p w:rsidR="005C026F" w:rsidRDefault="00F61F58" w:rsidP="005C026F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C026F" w:rsidRPr="00AC2B0A">
        <w:rPr>
          <w:rFonts w:ascii="Arial" w:hAnsi="Arial" w:cs="Arial"/>
          <w:lang w:val="ru-RU"/>
        </w:rPr>
        <w:t xml:space="preserve"> 414 – </w:t>
      </w:r>
      <w:r>
        <w:rPr>
          <w:rFonts w:ascii="Arial" w:hAnsi="Arial" w:cs="Arial"/>
          <w:lang w:val="ru-RU"/>
        </w:rPr>
        <w:t>Socijalna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davanja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5C026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naknade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bolovanja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preko</w:t>
      </w:r>
      <w:r w:rsidR="005C026F" w:rsidRPr="00AC2B0A">
        <w:rPr>
          <w:rFonts w:ascii="Arial" w:hAnsi="Arial" w:cs="Arial"/>
          <w:lang w:val="sr-Cyrl-CS"/>
        </w:rPr>
        <w:t xml:space="preserve"> 30 </w:t>
      </w:r>
      <w:r>
        <w:rPr>
          <w:rFonts w:ascii="Arial" w:hAnsi="Arial" w:cs="Arial"/>
          <w:lang w:val="sr-Cyrl-CS"/>
        </w:rPr>
        <w:t>dana</w:t>
      </w:r>
      <w:r w:rsidR="005C026F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naknade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porodiljska</w:t>
      </w:r>
      <w:r w:rsidR="005C026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odsustva</w:t>
      </w:r>
      <w:r w:rsidR="005C026F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otpremnine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smrti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5C026F" w:rsidRPr="005C3A5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otpremnine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slučaju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ukidanja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radnog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mesta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usled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usvajanja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novog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Pravil</w:t>
      </w:r>
      <w:r>
        <w:rPr>
          <w:rFonts w:ascii="Arial" w:hAnsi="Arial" w:cs="Arial"/>
          <w:lang w:val="sr-Cyrl-RS"/>
        </w:rPr>
        <w:t>nika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unutrašnjem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uređenju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sistematizaciji</w:t>
      </w:r>
      <w:r w:rsidR="005C026F" w:rsidRPr="005C3A5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5C026F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mesta</w:t>
      </w:r>
      <w:r w:rsidR="005C026F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szCs w:val="20"/>
          <w:lang w:val="ru-RU"/>
        </w:rPr>
        <w:t>p</w:t>
      </w:r>
      <w:r>
        <w:rPr>
          <w:rFonts w:ascii="Arial" w:hAnsi="Arial" w:cs="Arial"/>
          <w:lang w:val="ru-RU"/>
        </w:rPr>
        <w:t>omoć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medicinskom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lečenju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5C026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5C026F" w:rsidRPr="00AC2B0A">
        <w:rPr>
          <w:rFonts w:ascii="Arial" w:hAnsi="Arial" w:cs="Arial"/>
          <w:lang w:val="sr-Cyrl-CS"/>
        </w:rPr>
        <w:t>.</w:t>
      </w:r>
    </w:p>
    <w:p w:rsidR="004A75CE" w:rsidRDefault="004A75CE" w:rsidP="005C026F">
      <w:pPr>
        <w:ind w:firstLine="720"/>
        <w:rPr>
          <w:rFonts w:ascii="Arial" w:hAnsi="Arial" w:cs="Arial"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E3741E" w:rsidRPr="00E3741E">
        <w:rPr>
          <w:rFonts w:ascii="Arial" w:hAnsi="Arial" w:cs="Arial"/>
        </w:rPr>
        <w:t>1.000.000</w:t>
      </w:r>
      <w:r w:rsidR="004A75CE" w:rsidRPr="00E374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03AFF" w:rsidRDefault="00703AFF" w:rsidP="005C026F">
      <w:pPr>
        <w:pStyle w:val="BodyText3"/>
        <w:rPr>
          <w:rFonts w:ascii="Arial" w:hAnsi="Arial" w:cs="Arial"/>
          <w:lang w:val="ru-RU"/>
        </w:rPr>
      </w:pPr>
    </w:p>
    <w:p w:rsidR="004D5512" w:rsidRPr="00AC2B0A" w:rsidRDefault="004C1D7E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415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61F2F" w:rsidRPr="00AC2B0A">
        <w:rPr>
          <w:rFonts w:ascii="Arial" w:hAnsi="Arial" w:cs="Arial"/>
          <w:lang w:val="sr-Cyrl-CS"/>
        </w:rPr>
        <w:t>–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Naknade</w:t>
      </w:r>
      <w:r w:rsidR="00461F2F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troškova</w:t>
      </w:r>
      <w:r w:rsidR="00E705D1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="00461F2F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zaposlene</w:t>
      </w:r>
      <w:r w:rsidR="00461F2F" w:rsidRPr="00AC2B0A">
        <w:rPr>
          <w:rFonts w:ascii="Arial" w:hAnsi="Arial" w:cs="Arial"/>
          <w:lang w:val="sr-Cyrl-CS"/>
        </w:rPr>
        <w:t xml:space="preserve"> (</w:t>
      </w:r>
      <w:r w:rsidR="00F61F58">
        <w:rPr>
          <w:rFonts w:ascii="Arial" w:hAnsi="Arial" w:cs="Arial"/>
          <w:lang w:val="sr-Cyrl-CS"/>
        </w:rPr>
        <w:t>narodni</w:t>
      </w:r>
      <w:r w:rsidR="00461F2F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poslanici</w:t>
      </w:r>
      <w:r w:rsidR="00461F2F" w:rsidRPr="00AC2B0A">
        <w:rPr>
          <w:rFonts w:ascii="Arial" w:hAnsi="Arial" w:cs="Arial"/>
          <w:lang w:val="sr-Cyrl-CS"/>
        </w:rPr>
        <w:t>)</w:t>
      </w:r>
    </w:p>
    <w:p w:rsidR="00537185" w:rsidRPr="00AC2B0A" w:rsidRDefault="00537185" w:rsidP="005E0F04">
      <w:pPr>
        <w:ind w:firstLine="720"/>
        <w:rPr>
          <w:rFonts w:ascii="Arial" w:hAnsi="Arial" w:cs="Arial"/>
          <w:lang w:val="ru-RU"/>
        </w:rPr>
      </w:pPr>
    </w:p>
    <w:p w:rsidR="006E24A4" w:rsidRPr="00AC2B0A" w:rsidRDefault="00F61F58" w:rsidP="005642CB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642CB" w:rsidRPr="00AC2B0A">
        <w:rPr>
          <w:rFonts w:ascii="Arial" w:hAnsi="Arial" w:cs="Arial"/>
          <w:lang w:val="ru-RU"/>
        </w:rPr>
        <w:t xml:space="preserve"> 415 – </w:t>
      </w:r>
      <w:r>
        <w:rPr>
          <w:rFonts w:ascii="Arial" w:hAnsi="Arial" w:cs="Arial"/>
          <w:lang w:val="ru-RU"/>
        </w:rPr>
        <w:t>Naknade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odvojen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život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5642CB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642C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prava</w:t>
      </w:r>
      <w:r w:rsidR="00461F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narodnog</w:t>
      </w:r>
      <w:r w:rsidR="00461F2F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zakup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naknadu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odvojen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život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porodice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skladu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Odlukom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Administrativnog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5642CB" w:rsidRPr="00AC2B0A">
        <w:rPr>
          <w:rFonts w:ascii="Arial" w:hAnsi="Arial" w:cs="Arial"/>
          <w:lang w:val="sr-Cyrl-CS"/>
        </w:rPr>
        <w:t xml:space="preserve"> 28 </w:t>
      </w:r>
      <w:r>
        <w:rPr>
          <w:rFonts w:ascii="Arial" w:hAnsi="Arial" w:cs="Arial"/>
          <w:lang w:val="sr-Cyrl-CS"/>
        </w:rPr>
        <w:t>broj</w:t>
      </w:r>
      <w:r w:rsidR="005642CB" w:rsidRPr="00AC2B0A">
        <w:rPr>
          <w:rFonts w:ascii="Arial" w:hAnsi="Arial" w:cs="Arial"/>
          <w:lang w:val="sr-Cyrl-CS"/>
        </w:rPr>
        <w:t xml:space="preserve"> 120-1105/09</w:t>
      </w:r>
      <w:r w:rsidR="005642CB" w:rsidRPr="00AC2B0A">
        <w:rPr>
          <w:rFonts w:ascii="Arial" w:hAnsi="Arial" w:cs="Arial"/>
          <w:lang w:val="sr-Cyrl-RS"/>
        </w:rPr>
        <w:t xml:space="preserve"> </w:t>
      </w:r>
      <w:r w:rsidR="005642CB" w:rsidRPr="00AC2B0A"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sr-Cyrl-CS"/>
        </w:rPr>
        <w:t>rečišćen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5642CB" w:rsidRPr="00AC2B0A">
        <w:rPr>
          <w:rFonts w:ascii="Arial" w:hAnsi="Arial" w:cs="Arial"/>
          <w:lang w:val="sr-Cyrl-CS"/>
        </w:rPr>
        <w:t xml:space="preserve"> 27. </w:t>
      </w:r>
      <w:r>
        <w:rPr>
          <w:rFonts w:ascii="Arial" w:hAnsi="Arial" w:cs="Arial"/>
          <w:lang w:val="sr-Cyrl-CS"/>
        </w:rPr>
        <w:t>marta</w:t>
      </w:r>
      <w:r w:rsidR="005642CB" w:rsidRPr="00AC2B0A">
        <w:rPr>
          <w:rFonts w:ascii="Arial" w:hAnsi="Arial" w:cs="Arial"/>
          <w:lang w:val="sr-Cyrl-CS"/>
        </w:rPr>
        <w:t xml:space="preserve"> 2009. </w:t>
      </w:r>
      <w:r>
        <w:rPr>
          <w:rFonts w:ascii="Arial" w:hAnsi="Arial" w:cs="Arial"/>
          <w:lang w:val="sr-Cyrl-RS"/>
        </w:rPr>
        <w:t>g</w:t>
      </w:r>
      <w:r>
        <w:rPr>
          <w:rFonts w:ascii="Arial" w:hAnsi="Arial" w:cs="Arial"/>
          <w:lang w:val="sr-Cyrl-CS"/>
        </w:rPr>
        <w:t>odine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izmenama</w:t>
      </w:r>
      <w:r w:rsidR="005642C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5642CB" w:rsidRPr="00AC2B0A">
        <w:rPr>
          <w:rFonts w:ascii="Arial" w:hAnsi="Arial" w:cs="Arial"/>
          <w:lang w:val="sr-Cyrl-CS"/>
        </w:rPr>
        <w:t xml:space="preserve"> 23. </w:t>
      </w:r>
      <w:r>
        <w:rPr>
          <w:rFonts w:ascii="Arial" w:hAnsi="Arial" w:cs="Arial"/>
          <w:lang w:val="sr-Cyrl-CS"/>
        </w:rPr>
        <w:t>aprila</w:t>
      </w:r>
      <w:r w:rsidR="005642CB" w:rsidRPr="00AC2B0A">
        <w:rPr>
          <w:rFonts w:ascii="Arial" w:hAnsi="Arial" w:cs="Arial"/>
          <w:lang w:val="sr-Cyrl-CS"/>
        </w:rPr>
        <w:t xml:space="preserve"> 2009. </w:t>
      </w:r>
      <w:r>
        <w:rPr>
          <w:rFonts w:ascii="Arial" w:hAnsi="Arial" w:cs="Arial"/>
          <w:lang w:val="sr-Cyrl-CS"/>
        </w:rPr>
        <w:t>godine</w:t>
      </w:r>
      <w:r w:rsidR="005642CB" w:rsidRPr="00AC2B0A">
        <w:rPr>
          <w:rFonts w:ascii="Arial" w:hAnsi="Arial" w:cs="Arial"/>
          <w:lang w:val="sr-Cyrl-CS"/>
        </w:rPr>
        <w:t>.</w:t>
      </w:r>
      <w:r w:rsidR="005642CB" w:rsidRPr="00AC2B0A">
        <w:rPr>
          <w:rFonts w:ascii="Arial" w:hAnsi="Arial" w:cs="Arial"/>
          <w:lang w:val="ru-RU"/>
        </w:rPr>
        <w:t xml:space="preserve"> </w:t>
      </w:r>
    </w:p>
    <w:p w:rsidR="005E14E6" w:rsidRPr="00AC2B0A" w:rsidRDefault="005E14E6" w:rsidP="00962D20">
      <w:pPr>
        <w:ind w:firstLine="720"/>
        <w:rPr>
          <w:rFonts w:ascii="Arial" w:hAnsi="Arial" w:cs="Arial"/>
          <w:lang w:val="sr-Cyrl-CS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E3741E">
        <w:rPr>
          <w:rFonts w:ascii="Arial" w:hAnsi="Arial" w:cs="Arial"/>
        </w:rPr>
        <w:t>7.000.000</w:t>
      </w:r>
      <w:r w:rsidR="004A75CE" w:rsidRPr="006F6053">
        <w:rPr>
          <w:rFonts w:ascii="Arial" w:hAnsi="Arial" w:cs="Arial"/>
          <w:color w:val="FF0000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6F6053" w:rsidRDefault="006F6053" w:rsidP="004A75CE">
      <w:pPr>
        <w:rPr>
          <w:rFonts w:ascii="Arial" w:hAnsi="Arial" w:cs="Arial"/>
          <w:lang w:val="ru-RU"/>
        </w:rPr>
      </w:pPr>
    </w:p>
    <w:p w:rsidR="006F6053" w:rsidRDefault="006F6053" w:rsidP="004A75CE">
      <w:pPr>
        <w:rPr>
          <w:rFonts w:ascii="Arial" w:hAnsi="Arial" w:cs="Arial"/>
          <w:lang w:val="ru-RU"/>
        </w:rPr>
      </w:pPr>
    </w:p>
    <w:p w:rsidR="006F6053" w:rsidRPr="00500100" w:rsidRDefault="006F6053" w:rsidP="006F6053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500100">
        <w:rPr>
          <w:rFonts w:ascii="Arial" w:hAnsi="Arial" w:cs="Arial"/>
          <w:i w:val="0"/>
          <w:szCs w:val="24"/>
          <w:u w:val="none"/>
          <w:lang w:val="ru-RU"/>
        </w:rPr>
        <w:t xml:space="preserve">416 –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Nagrade</w:t>
      </w:r>
      <w:r w:rsidRPr="00500100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zaposlenima</w:t>
      </w:r>
      <w:r w:rsidRPr="00500100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i</w:t>
      </w:r>
      <w:r w:rsidRPr="00500100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ostali</w:t>
      </w:r>
      <w:r w:rsidRPr="00500100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posebni</w:t>
      </w:r>
      <w:r w:rsidRPr="00500100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rashodi</w:t>
      </w:r>
    </w:p>
    <w:p w:rsidR="006F6053" w:rsidRPr="00500100" w:rsidRDefault="006F6053" w:rsidP="006F6053">
      <w:pPr>
        <w:rPr>
          <w:rFonts w:ascii="Arial" w:hAnsi="Arial" w:cs="Arial"/>
          <w:lang w:val="ru-RU"/>
        </w:rPr>
      </w:pPr>
    </w:p>
    <w:p w:rsidR="006F6053" w:rsidRPr="00500100" w:rsidRDefault="00F61F58" w:rsidP="006F6053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6F6053" w:rsidRPr="00500100">
        <w:rPr>
          <w:rFonts w:ascii="Arial" w:hAnsi="Arial" w:cs="Arial"/>
          <w:lang w:val="ru-RU"/>
        </w:rPr>
        <w:t xml:space="preserve"> 416 – </w:t>
      </w:r>
      <w:r>
        <w:rPr>
          <w:rFonts w:ascii="Arial" w:hAnsi="Arial" w:cs="Arial"/>
          <w:lang w:val="ru-RU"/>
        </w:rPr>
        <w:t>Nagrade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ostali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posebni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rashodi</w:t>
      </w:r>
      <w:r w:rsidR="006F6053" w:rsidRPr="0050010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jubilarne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nagrade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stalnom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6F6053" w:rsidRPr="0050010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koje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isplaćuju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6F6053" w:rsidRPr="0050010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6F6053" w:rsidRPr="0050010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Posebnim</w:t>
      </w:r>
      <w:r w:rsidR="006F6053" w:rsidRPr="0050010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kolektivnim</w:t>
      </w:r>
      <w:r w:rsidR="006F6053" w:rsidRPr="0050010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ugovorom</w:t>
      </w:r>
      <w:r w:rsidR="006F6053" w:rsidRPr="0050010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F6053" w:rsidRPr="0050010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6F6053" w:rsidRPr="0050010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organe</w:t>
      </w:r>
      <w:r w:rsidR="006F6053" w:rsidRPr="00500100">
        <w:rPr>
          <w:rFonts w:ascii="Arial" w:hAnsi="Arial" w:cs="Arial"/>
          <w:lang w:val="sr-Cyrl-RS"/>
        </w:rPr>
        <w:t xml:space="preserve"> </w:t>
      </w:r>
      <w:r w:rsidR="002C25AB" w:rsidRPr="00500100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2C25AB" w:rsidRPr="0050010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2C25AB" w:rsidRPr="0050010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2C25AB" w:rsidRPr="00500100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broj</w:t>
      </w:r>
      <w:r w:rsidR="002C25AB" w:rsidRPr="00500100">
        <w:rPr>
          <w:rFonts w:ascii="Arial" w:hAnsi="Arial" w:cs="Arial"/>
          <w:lang w:val="sr-Cyrl-CS"/>
        </w:rPr>
        <w:t xml:space="preserve"> 38/2019).</w:t>
      </w:r>
    </w:p>
    <w:p w:rsidR="001B4B69" w:rsidRPr="006F6053" w:rsidRDefault="001B4B69" w:rsidP="006F6053">
      <w:pPr>
        <w:ind w:firstLine="720"/>
        <w:rPr>
          <w:rFonts w:ascii="Arial" w:hAnsi="Arial" w:cs="Arial"/>
          <w:color w:val="FF0000"/>
        </w:rPr>
      </w:pPr>
    </w:p>
    <w:p w:rsidR="006F6053" w:rsidRPr="006F6053" w:rsidRDefault="00F61F58" w:rsidP="006F6053">
      <w:pPr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6F6053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F6053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6F6053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6F6053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6F6053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6F6053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6F6053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6F6053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6F6053" w:rsidRPr="001B4B69">
        <w:rPr>
          <w:rFonts w:ascii="Arial" w:hAnsi="Arial" w:cs="Arial"/>
          <w:lang w:val="ru-RU"/>
        </w:rPr>
        <w:t xml:space="preserve"> </w:t>
      </w:r>
      <w:r w:rsidR="006F6053" w:rsidRPr="00E3741E">
        <w:rPr>
          <w:rFonts w:ascii="Arial" w:hAnsi="Arial" w:cs="Arial"/>
          <w:lang w:val="ru-RU"/>
        </w:rPr>
        <w:t xml:space="preserve">......... </w:t>
      </w:r>
      <w:r w:rsidR="00E3741E" w:rsidRPr="00E3741E">
        <w:rPr>
          <w:rFonts w:ascii="Arial" w:hAnsi="Arial" w:cs="Arial"/>
          <w:lang w:val="sr-Latn-RS"/>
        </w:rPr>
        <w:t>1.500.000</w:t>
      </w:r>
      <w:r w:rsidR="006F6053" w:rsidRPr="00E374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6F6053" w:rsidRDefault="006F6053" w:rsidP="006F6053">
      <w:pPr>
        <w:rPr>
          <w:lang w:val="sr-Cyrl-RS"/>
        </w:rPr>
      </w:pPr>
    </w:p>
    <w:p w:rsidR="004C1D7E" w:rsidRPr="00AC2B0A" w:rsidRDefault="004C1D7E" w:rsidP="004C1D7E">
      <w:pPr>
        <w:rPr>
          <w:rFonts w:ascii="Arial" w:hAnsi="Arial" w:cs="Arial"/>
          <w:lang w:val="sr-Cyrl-RS"/>
        </w:rPr>
      </w:pPr>
    </w:p>
    <w:p w:rsidR="004D5512" w:rsidRPr="00AC2B0A" w:rsidRDefault="005E14E6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417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Poslanički</w:t>
      </w:r>
      <w:r w:rsidR="004D5512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dodatak</w:t>
      </w:r>
    </w:p>
    <w:p w:rsidR="00537185" w:rsidRPr="00AC2B0A" w:rsidRDefault="00537185" w:rsidP="00537185">
      <w:pPr>
        <w:ind w:firstLine="720"/>
        <w:rPr>
          <w:rFonts w:ascii="Arial" w:hAnsi="Arial" w:cs="Arial"/>
          <w:lang w:val="ru-RU"/>
        </w:rPr>
      </w:pPr>
    </w:p>
    <w:p w:rsidR="004A75CE" w:rsidRPr="007A5B4D" w:rsidRDefault="00F61F58" w:rsidP="007A5B4D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640A1" w:rsidRPr="00AC2B0A">
        <w:rPr>
          <w:rFonts w:ascii="Arial" w:hAnsi="Arial" w:cs="Arial"/>
          <w:lang w:val="ru-RU"/>
        </w:rPr>
        <w:t xml:space="preserve"> 417</w:t>
      </w:r>
      <w:r w:rsidR="0017601A" w:rsidRPr="00AC2B0A">
        <w:rPr>
          <w:rFonts w:ascii="Arial" w:hAnsi="Arial" w:cs="Arial"/>
          <w:lang w:val="ru-RU"/>
        </w:rPr>
        <w:t xml:space="preserve"> </w:t>
      </w:r>
      <w:r w:rsidR="00D640A1" w:rsidRPr="00AC2B0A">
        <w:rPr>
          <w:rFonts w:ascii="Arial" w:hAnsi="Arial" w:cs="Arial"/>
          <w:lang w:val="ru-RU"/>
        </w:rPr>
        <w:t>–</w:t>
      </w:r>
      <w:r w:rsidR="001760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D640A1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640A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962D2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C44EC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dodatak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mesečnom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paušalnom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51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dužnosti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izbornoj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jedinici</w:t>
      </w:r>
      <w:r w:rsidR="004D551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visini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512" w:rsidRPr="00AC2B0A">
        <w:rPr>
          <w:rFonts w:ascii="Arial" w:hAnsi="Arial" w:cs="Arial"/>
          <w:lang w:val="ru-RU"/>
        </w:rPr>
        <w:t xml:space="preserve"> 40% </w:t>
      </w:r>
      <w:r>
        <w:rPr>
          <w:rFonts w:ascii="Arial" w:hAnsi="Arial" w:cs="Arial"/>
          <w:lang w:val="ru-RU"/>
        </w:rPr>
        <w:t>neto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plate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narodnog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C2A8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stalnom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4D551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4D5512" w:rsidRPr="00AC2B0A">
        <w:rPr>
          <w:rFonts w:ascii="Arial" w:hAnsi="Arial" w:cs="Arial"/>
          <w:lang w:val="ru-RU"/>
        </w:rPr>
        <w:t>.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Visina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sredstava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određena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prema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Uputstvu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Ministarstva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pripremu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budžeta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E0703">
        <w:rPr>
          <w:rFonts w:ascii="Arial" w:hAnsi="Arial" w:cs="Arial"/>
          <w:lang w:val="sr-Cyrl-RS"/>
        </w:rPr>
        <w:t xml:space="preserve"> 20</w:t>
      </w:r>
      <w:r w:rsidR="00323029">
        <w:rPr>
          <w:rFonts w:ascii="Arial" w:hAnsi="Arial" w:cs="Arial"/>
          <w:lang w:val="sr-Cyrl-RS"/>
        </w:rPr>
        <w:t>20</w:t>
      </w:r>
      <w:r w:rsidR="00EE0703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godinu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E070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projekcijama</w:t>
      </w:r>
      <w:r w:rsidR="007A5B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A5B4D">
        <w:rPr>
          <w:rFonts w:ascii="Arial" w:hAnsi="Arial" w:cs="Arial"/>
          <w:lang w:val="sr-Cyrl-RS"/>
        </w:rPr>
        <w:t xml:space="preserve"> 202</w:t>
      </w:r>
      <w:r w:rsidR="00323029">
        <w:rPr>
          <w:rFonts w:ascii="Arial" w:hAnsi="Arial" w:cs="Arial"/>
          <w:lang w:val="sr-Cyrl-RS"/>
        </w:rPr>
        <w:t>1</w:t>
      </w:r>
      <w:r w:rsidR="007A5B4D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i</w:t>
      </w:r>
      <w:r w:rsidR="007A5B4D">
        <w:rPr>
          <w:rFonts w:ascii="Arial" w:hAnsi="Arial" w:cs="Arial"/>
          <w:lang w:val="sr-Cyrl-RS"/>
        </w:rPr>
        <w:t xml:space="preserve"> 202</w:t>
      </w:r>
      <w:r w:rsidR="00323029">
        <w:rPr>
          <w:rFonts w:ascii="Arial" w:hAnsi="Arial" w:cs="Arial"/>
          <w:lang w:val="sr-Cyrl-RS"/>
        </w:rPr>
        <w:t>2</w:t>
      </w:r>
      <w:r w:rsidR="007A5B4D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godinu</w:t>
      </w:r>
      <w:r w:rsidR="007A5B4D">
        <w:rPr>
          <w:rFonts w:ascii="Arial" w:hAnsi="Arial" w:cs="Arial"/>
          <w:lang w:val="sr-Cyrl-RS"/>
        </w:rPr>
        <w:t>.</w:t>
      </w:r>
    </w:p>
    <w:p w:rsidR="007A5B4D" w:rsidRPr="005B33BE" w:rsidRDefault="007A5B4D" w:rsidP="00AF4754">
      <w:pPr>
        <w:ind w:firstLine="720"/>
        <w:rPr>
          <w:rFonts w:ascii="Arial" w:hAnsi="Arial" w:cs="Arial"/>
          <w:lang w:val="sr-Cyrl-RS"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E3741E">
        <w:rPr>
          <w:rFonts w:ascii="Arial" w:hAnsi="Arial" w:cs="Arial"/>
          <w:lang w:val="ru-RU"/>
        </w:rPr>
        <w:t>.........</w:t>
      </w:r>
      <w:r w:rsidR="00E3741E" w:rsidRPr="00E3741E">
        <w:rPr>
          <w:rFonts w:ascii="Arial" w:hAnsi="Arial" w:cs="Arial"/>
        </w:rPr>
        <w:t xml:space="preserve">157.740.000 </w:t>
      </w:r>
      <w:r>
        <w:rPr>
          <w:rFonts w:ascii="Arial" w:hAnsi="Arial" w:cs="Arial"/>
          <w:lang w:val="ru-RU"/>
        </w:rPr>
        <w:t>dinara</w:t>
      </w:r>
    </w:p>
    <w:p w:rsidR="00202FFF" w:rsidRPr="005C3A59" w:rsidRDefault="00202FFF" w:rsidP="00AF4754">
      <w:pPr>
        <w:ind w:firstLine="720"/>
        <w:rPr>
          <w:rFonts w:ascii="Arial" w:hAnsi="Arial" w:cs="Arial"/>
          <w:lang w:val="sr-Cyrl-RS"/>
        </w:rPr>
      </w:pPr>
    </w:p>
    <w:p w:rsidR="005E14E6" w:rsidRPr="00AC2B0A" w:rsidRDefault="005E14E6" w:rsidP="005E14E6">
      <w:pPr>
        <w:rPr>
          <w:rFonts w:ascii="Arial" w:hAnsi="Arial" w:cs="Arial"/>
          <w:highlight w:val="yellow"/>
          <w:lang w:val="ru-RU"/>
        </w:rPr>
      </w:pPr>
    </w:p>
    <w:p w:rsidR="004D5512" w:rsidRPr="00AC2B0A" w:rsidRDefault="004D5512" w:rsidP="00883D4C">
      <w:pPr>
        <w:jc w:val="left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421 </w:t>
      </w:r>
      <w:r w:rsidR="00A96C0E" w:rsidRPr="00AC2B0A">
        <w:rPr>
          <w:rFonts w:ascii="Arial" w:hAnsi="Arial" w:cs="Arial"/>
          <w:lang w:val="ru-RU"/>
        </w:rPr>
        <w:t>–</w:t>
      </w:r>
      <w:r w:rsidR="00F21E64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Stalni</w:t>
      </w:r>
      <w:r w:rsidR="00A96C0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troškovi</w:t>
      </w:r>
    </w:p>
    <w:p w:rsidR="00D640A1" w:rsidRPr="00AC2B0A" w:rsidRDefault="00D640A1" w:rsidP="00883D4C">
      <w:pPr>
        <w:jc w:val="left"/>
        <w:rPr>
          <w:rFonts w:ascii="Arial" w:hAnsi="Arial" w:cs="Arial"/>
          <w:lang w:val="ru-RU"/>
        </w:rPr>
      </w:pPr>
    </w:p>
    <w:p w:rsidR="00D54F7F" w:rsidRPr="001B4B69" w:rsidRDefault="00F61F58" w:rsidP="00D54F7F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Sredstva</w:t>
      </w:r>
      <w:r w:rsidR="00D640A1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640A1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640A1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640A1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640A1" w:rsidRPr="001B4B69">
        <w:rPr>
          <w:rFonts w:ascii="Arial" w:hAnsi="Arial" w:cs="Arial"/>
          <w:lang w:val="ru-RU"/>
        </w:rPr>
        <w:t xml:space="preserve"> 421 – </w:t>
      </w:r>
      <w:r>
        <w:rPr>
          <w:rFonts w:ascii="Arial" w:hAnsi="Arial" w:cs="Arial"/>
          <w:lang w:val="ru-RU"/>
        </w:rPr>
        <w:t>Stalni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</w:t>
      </w:r>
      <w:r w:rsidR="00C251A3" w:rsidRPr="001B4B69">
        <w:rPr>
          <w:rFonts w:ascii="Arial" w:hAnsi="Arial" w:cs="Arial"/>
          <w:lang w:val="ru-RU"/>
        </w:rPr>
        <w:t>,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Odlukom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korišćenju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fiksnih</w:t>
      </w:r>
      <w:r w:rsidR="00C73656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73656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mobilnih</w:t>
      </w:r>
      <w:r w:rsidR="00C73656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telefona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prostorijama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D54F7F" w:rsidRPr="001B4B69">
        <w:rPr>
          <w:rFonts w:ascii="Arial" w:hAnsi="Arial" w:cs="Arial"/>
          <w:lang w:val="ru-RU"/>
        </w:rPr>
        <w:t xml:space="preserve"> 28 </w:t>
      </w:r>
      <w:r>
        <w:rPr>
          <w:rFonts w:ascii="Arial" w:hAnsi="Arial" w:cs="Arial"/>
          <w:lang w:val="ru-RU"/>
        </w:rPr>
        <w:t>br</w:t>
      </w:r>
      <w:r w:rsidR="00D54F7F" w:rsidRPr="001B4B69">
        <w:rPr>
          <w:rFonts w:ascii="Arial" w:hAnsi="Arial" w:cs="Arial"/>
          <w:lang w:val="ru-RU"/>
        </w:rPr>
        <w:t>. 404</w:t>
      </w:r>
      <w:r w:rsidR="00404CD2" w:rsidRPr="001B4B69">
        <w:rPr>
          <w:rFonts w:ascii="Arial" w:hAnsi="Arial" w:cs="Arial"/>
          <w:lang w:val="ru-RU"/>
        </w:rPr>
        <w:t xml:space="preserve"> - </w:t>
      </w:r>
      <w:r w:rsidR="00C73656" w:rsidRPr="001B4B69">
        <w:rPr>
          <w:rFonts w:ascii="Arial" w:hAnsi="Arial" w:cs="Arial"/>
          <w:lang w:val="ru-RU"/>
        </w:rPr>
        <w:t>2149</w:t>
      </w:r>
      <w:r w:rsidR="00D54F7F" w:rsidRPr="001B4B69">
        <w:rPr>
          <w:rFonts w:ascii="Arial" w:hAnsi="Arial" w:cs="Arial"/>
          <w:lang w:val="ru-RU"/>
        </w:rPr>
        <w:t>/</w:t>
      </w:r>
      <w:r w:rsidR="00C73656" w:rsidRPr="001B4B69">
        <w:rPr>
          <w:rFonts w:ascii="Arial" w:hAnsi="Arial" w:cs="Arial"/>
          <w:lang w:val="ru-RU"/>
        </w:rPr>
        <w:t>11</w:t>
      </w:r>
      <w:r w:rsidR="00D54F7F" w:rsidRPr="001B4B6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koju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doneo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Administrativni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sednici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održanoj</w:t>
      </w:r>
      <w:r w:rsidR="00D54F7F" w:rsidRPr="001B4B69">
        <w:rPr>
          <w:rFonts w:ascii="Arial" w:hAnsi="Arial" w:cs="Arial"/>
          <w:lang w:val="ru-RU"/>
        </w:rPr>
        <w:t xml:space="preserve"> </w:t>
      </w:r>
      <w:r w:rsidR="00C73656" w:rsidRPr="001B4B69">
        <w:rPr>
          <w:rFonts w:ascii="Arial" w:hAnsi="Arial" w:cs="Arial"/>
          <w:lang w:val="ru-RU"/>
        </w:rPr>
        <w:t>14</w:t>
      </w:r>
      <w:r w:rsidR="00D54F7F" w:rsidRPr="001B4B6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juna</w:t>
      </w:r>
      <w:r w:rsidR="00D54F7F" w:rsidRPr="001B4B69">
        <w:rPr>
          <w:rFonts w:ascii="Arial" w:hAnsi="Arial" w:cs="Arial"/>
          <w:lang w:val="ru-RU"/>
        </w:rPr>
        <w:t xml:space="preserve"> 20</w:t>
      </w:r>
      <w:r w:rsidR="00C73656" w:rsidRPr="001B4B69">
        <w:rPr>
          <w:rFonts w:ascii="Arial" w:hAnsi="Arial" w:cs="Arial"/>
          <w:lang w:val="ru-RU"/>
        </w:rPr>
        <w:t>11</w:t>
      </w:r>
      <w:r w:rsidR="00D54F7F" w:rsidRPr="001B4B6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godine</w:t>
      </w:r>
      <w:r w:rsidR="00D54F7F" w:rsidRPr="001B4B6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utvrđeno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pravo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pojedinih</w:t>
      </w:r>
      <w:r w:rsidR="005642CB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5642CB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642CB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Narodnoj</w:t>
      </w:r>
      <w:r w:rsidR="005642CB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skupštini</w:t>
      </w:r>
      <w:r w:rsidR="005642CB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službenog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mobilnog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telefona</w:t>
      </w:r>
      <w:r w:rsidR="00963259" w:rsidRPr="001B4B6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Takođe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D54F7F" w:rsidRPr="001B4B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D54F7F" w:rsidRPr="001B4B69">
        <w:rPr>
          <w:rFonts w:ascii="Arial" w:hAnsi="Arial" w:cs="Arial"/>
          <w:lang w:val="ru-RU"/>
        </w:rPr>
        <w:t>.</w:t>
      </w:r>
      <w:r w:rsidR="00963259" w:rsidRPr="001B4B69">
        <w:rPr>
          <w:rFonts w:ascii="Arial" w:hAnsi="Arial" w:cs="Arial"/>
          <w:lang w:val="ru-RU"/>
        </w:rPr>
        <w:t xml:space="preserve"> </w:t>
      </w:r>
    </w:p>
    <w:p w:rsidR="003316E2" w:rsidRPr="00AC2B0A" w:rsidRDefault="003316E2" w:rsidP="00D54F7F">
      <w:pPr>
        <w:ind w:firstLine="720"/>
        <w:rPr>
          <w:rFonts w:ascii="Arial" w:hAnsi="Arial" w:cs="Arial"/>
          <w:lang w:val="ru-RU"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E3741E">
        <w:rPr>
          <w:rFonts w:ascii="Arial" w:hAnsi="Arial" w:cs="Arial"/>
          <w:lang w:val="ru-RU"/>
        </w:rPr>
        <w:t xml:space="preserve">......... </w:t>
      </w:r>
      <w:r w:rsidR="00E3741E" w:rsidRPr="00E3741E">
        <w:rPr>
          <w:rFonts w:ascii="Arial" w:hAnsi="Arial" w:cs="Arial"/>
        </w:rPr>
        <w:t xml:space="preserve">100.000 </w:t>
      </w:r>
      <w:r>
        <w:rPr>
          <w:rFonts w:ascii="Arial" w:hAnsi="Arial" w:cs="Arial"/>
          <w:lang w:val="ru-RU"/>
        </w:rPr>
        <w:t>dinara</w:t>
      </w:r>
    </w:p>
    <w:p w:rsidR="00033936" w:rsidRPr="00033936" w:rsidRDefault="00033936" w:rsidP="00A96C0E">
      <w:pPr>
        <w:rPr>
          <w:rFonts w:ascii="Arial" w:hAnsi="Arial" w:cs="Arial"/>
        </w:rPr>
      </w:pPr>
    </w:p>
    <w:p w:rsidR="00F34485" w:rsidRPr="00A83008" w:rsidRDefault="00F34485" w:rsidP="00A96C0E">
      <w:pPr>
        <w:rPr>
          <w:rFonts w:ascii="Arial" w:hAnsi="Arial" w:cs="Arial"/>
          <w:highlight w:val="yellow"/>
          <w:lang w:val="sr-Cyrl-RS"/>
        </w:rPr>
      </w:pPr>
    </w:p>
    <w:p w:rsidR="00A2314C" w:rsidRPr="00AC2B0A" w:rsidRDefault="00A2314C" w:rsidP="00A2314C">
      <w:pPr>
        <w:jc w:val="left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4221 - </w:t>
      </w:r>
      <w:r w:rsidR="00F61F58">
        <w:rPr>
          <w:rFonts w:ascii="Arial" w:hAnsi="Arial" w:cs="Arial"/>
          <w:lang w:val="ru-RU"/>
        </w:rPr>
        <w:t>Troškovi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službena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putovanja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zemlji</w:t>
      </w:r>
    </w:p>
    <w:p w:rsidR="00A2314C" w:rsidRPr="00AC2B0A" w:rsidRDefault="00A2314C" w:rsidP="00A2314C">
      <w:pPr>
        <w:ind w:firstLine="720"/>
        <w:jc w:val="left"/>
        <w:rPr>
          <w:rFonts w:ascii="Arial" w:hAnsi="Arial" w:cs="Arial"/>
          <w:lang w:val="ru-RU"/>
        </w:rPr>
      </w:pPr>
    </w:p>
    <w:p w:rsidR="00A2314C" w:rsidRPr="00AC2B0A" w:rsidRDefault="00F61F58" w:rsidP="00A2314C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A2314C" w:rsidRPr="00AC2B0A">
        <w:rPr>
          <w:rFonts w:ascii="Arial" w:hAnsi="Arial" w:cs="Arial"/>
          <w:lang w:val="ru-RU"/>
        </w:rPr>
        <w:t xml:space="preserve"> 4221 – </w:t>
      </w:r>
      <w:r>
        <w:rPr>
          <w:rFonts w:ascii="Arial" w:hAnsi="Arial" w:cs="Arial"/>
          <w:lang w:val="ru-RU"/>
        </w:rPr>
        <w:t>Troškovi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vreme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sednica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sednice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njenih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radnih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tela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održavaju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sedištu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van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sedišta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kao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učestvovanje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javnim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slušanjima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okruglim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stolovima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seminarima</w:t>
      </w:r>
      <w:r w:rsidR="00A2314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konferencijama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skupovima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značaja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2314C" w:rsidRPr="00AC2B0A">
        <w:rPr>
          <w:rFonts w:ascii="Arial" w:hAnsi="Arial" w:cs="Arial"/>
          <w:lang w:val="ru-RU"/>
        </w:rPr>
        <w:t xml:space="preserve">. </w:t>
      </w:r>
    </w:p>
    <w:p w:rsidR="00A2314C" w:rsidRPr="00AC2B0A" w:rsidRDefault="00F61F58" w:rsidP="00A2314C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Troškovi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obračunavaju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sledeći</w:t>
      </w:r>
      <w:r w:rsidR="00A2314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način</w:t>
      </w:r>
      <w:r w:rsidR="00A2314C" w:rsidRPr="00AC2B0A">
        <w:rPr>
          <w:rFonts w:ascii="Arial" w:hAnsi="Arial" w:cs="Arial"/>
          <w:lang w:val="ru-RU"/>
        </w:rPr>
        <w:t>:</w:t>
      </w:r>
    </w:p>
    <w:p w:rsidR="00A2314C" w:rsidRPr="00AC2B0A" w:rsidRDefault="00F61F58" w:rsidP="00A2314C">
      <w:pPr>
        <w:pStyle w:val="BodyText"/>
        <w:numPr>
          <w:ilvl w:val="0"/>
          <w:numId w:val="8"/>
        </w:numPr>
        <w:shd w:val="clear" w:color="auto" w:fill="FFFFFF"/>
        <w:rPr>
          <w:rFonts w:ascii="Arial" w:hAnsi="Arial" w:cs="Arial"/>
          <w:b w:val="0"/>
          <w:i w:val="0"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ru-RU"/>
        </w:rPr>
        <w:t>Dnevnic</w:t>
      </w:r>
      <w:r w:rsidR="00A2314C" w:rsidRPr="00AC2B0A">
        <w:rPr>
          <w:rFonts w:ascii="Arial" w:hAnsi="Arial" w:cs="Arial"/>
          <w:b w:val="0"/>
          <w:i w:val="0"/>
          <w:iCs/>
          <w:u w:val="none"/>
        </w:rPr>
        <w:t>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službena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putovanja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ru-RU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ru-RU"/>
        </w:rPr>
        <w:t>zemlji</w:t>
      </w:r>
      <w:r w:rsidR="00A2314C" w:rsidRPr="00AC2B0A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- </w:t>
      </w:r>
      <w:r>
        <w:rPr>
          <w:rFonts w:ascii="Arial" w:hAnsi="Arial" w:cs="Arial"/>
          <w:b w:val="0"/>
          <w:i w:val="0"/>
          <w:u w:val="none"/>
          <w:lang w:val="sr-Cyrl-CS"/>
        </w:rPr>
        <w:t>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skladu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članom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9. </w:t>
      </w:r>
      <w:r>
        <w:rPr>
          <w:rFonts w:ascii="Arial" w:hAnsi="Arial" w:cs="Arial"/>
          <w:b w:val="0"/>
          <w:i w:val="0"/>
          <w:u w:val="none"/>
          <w:lang w:val="sr-Cyrl-CS"/>
        </w:rPr>
        <w:t>Uredbe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naknadi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troškova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državnih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službenika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nameštenika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. </w:t>
      </w:r>
      <w:r>
        <w:rPr>
          <w:rFonts w:ascii="Arial" w:hAnsi="Arial" w:cs="Arial"/>
          <w:b w:val="0"/>
          <w:i w:val="0"/>
          <w:u w:val="none"/>
          <w:lang w:val="sr-Cyrl-RS"/>
        </w:rPr>
        <w:t>Uredbom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izmenama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dopunama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Uredbe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naknadi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troškova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otpremnini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državnih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službenika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nameštenika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(„</w:t>
      </w:r>
      <w:r>
        <w:rPr>
          <w:rFonts w:ascii="Arial" w:hAnsi="Arial" w:cs="Arial"/>
          <w:b w:val="0"/>
          <w:i w:val="0"/>
          <w:u w:val="none"/>
          <w:lang w:val="sr-Cyrl-RS"/>
        </w:rPr>
        <w:t>Sl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. </w:t>
      </w:r>
      <w:r>
        <w:rPr>
          <w:rFonts w:ascii="Arial" w:hAnsi="Arial" w:cs="Arial"/>
          <w:b w:val="0"/>
          <w:i w:val="0"/>
          <w:u w:val="none"/>
          <w:lang w:val="sr-Cyrl-RS"/>
        </w:rPr>
        <w:t>Glasnik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RS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“, </w:t>
      </w:r>
      <w:r>
        <w:rPr>
          <w:rFonts w:ascii="Arial" w:hAnsi="Arial" w:cs="Arial"/>
          <w:b w:val="0"/>
          <w:i w:val="0"/>
          <w:u w:val="none"/>
          <w:lang w:val="sr-Cyrl-RS"/>
        </w:rPr>
        <w:t>broj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84/15), </w:t>
      </w:r>
      <w:r>
        <w:rPr>
          <w:rFonts w:ascii="Arial" w:hAnsi="Arial" w:cs="Arial"/>
          <w:b w:val="0"/>
          <w:i w:val="0"/>
          <w:u w:val="none"/>
          <w:lang w:val="sr-Cyrl-RS"/>
        </w:rPr>
        <w:t>doneta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06. </w:t>
      </w:r>
      <w:r>
        <w:rPr>
          <w:rFonts w:ascii="Arial" w:hAnsi="Arial" w:cs="Arial"/>
          <w:b w:val="0"/>
          <w:i w:val="0"/>
          <w:u w:val="none"/>
          <w:lang w:val="sr-Cyrl-RS"/>
        </w:rPr>
        <w:t>oktobra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2015. </w:t>
      </w:r>
      <w:r>
        <w:rPr>
          <w:rFonts w:ascii="Arial" w:hAnsi="Arial" w:cs="Arial"/>
          <w:b w:val="0"/>
          <w:i w:val="0"/>
          <w:u w:val="none"/>
          <w:lang w:val="sr-Cyrl-RS"/>
        </w:rPr>
        <w:t>godine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RS"/>
        </w:rPr>
        <w:t>sa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početkom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važnosti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od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14. </w:t>
      </w:r>
      <w:r>
        <w:rPr>
          <w:rFonts w:ascii="Arial" w:hAnsi="Arial" w:cs="Arial"/>
          <w:b w:val="0"/>
          <w:i w:val="0"/>
          <w:u w:val="none"/>
          <w:lang w:val="sr-Cyrl-RS"/>
        </w:rPr>
        <w:t>oktobra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2015. </w:t>
      </w:r>
      <w:r>
        <w:rPr>
          <w:rFonts w:ascii="Arial" w:hAnsi="Arial" w:cs="Arial"/>
          <w:b w:val="0"/>
          <w:i w:val="0"/>
          <w:u w:val="none"/>
          <w:lang w:val="sr-Cyrl-RS"/>
        </w:rPr>
        <w:t>godine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RS"/>
        </w:rPr>
        <w:t>po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kojoj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je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promenjen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iznos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dnevnice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službeni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put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u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zemlji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na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150 </w:t>
      </w:r>
      <w:r>
        <w:rPr>
          <w:rFonts w:ascii="Arial" w:hAnsi="Arial" w:cs="Arial"/>
          <w:b w:val="0"/>
          <w:i w:val="0"/>
          <w:u w:val="none"/>
          <w:lang w:val="sr-Cyrl-RS"/>
        </w:rPr>
        <w:t>dinara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RS"/>
        </w:rPr>
        <w:t>kao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dnevnice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službeni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put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u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inostranstvo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na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15 </w:t>
      </w:r>
      <w:r>
        <w:rPr>
          <w:rFonts w:ascii="Arial" w:hAnsi="Arial" w:cs="Arial"/>
          <w:b w:val="0"/>
          <w:i w:val="0"/>
          <w:u w:val="none"/>
          <w:lang w:val="sr-Cyrl-RS"/>
        </w:rPr>
        <w:t>evra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za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sve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RS"/>
        </w:rPr>
        <w:t>zemlje</w:t>
      </w:r>
      <w:r w:rsidR="00CD7188">
        <w:rPr>
          <w:rFonts w:ascii="Arial" w:hAnsi="Arial" w:cs="Arial"/>
          <w:b w:val="0"/>
          <w:i w:val="0"/>
          <w:u w:val="none"/>
          <w:lang w:val="sr-Cyrl-RS"/>
        </w:rPr>
        <w:t>.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Stupanjem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snagu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izmenama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dopunama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dohodak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građana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plaća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stopi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od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10%. </w:t>
      </w:r>
      <w:r>
        <w:rPr>
          <w:rFonts w:ascii="Arial" w:hAnsi="Arial" w:cs="Arial"/>
          <w:b w:val="0"/>
          <w:i w:val="0"/>
          <w:u w:val="none"/>
          <w:lang w:val="sr-Cyrl-CS"/>
        </w:rPr>
        <w:t>Socijalni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doprinosi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plaćaju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jer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ova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naknada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CS"/>
        </w:rPr>
        <w:t>bez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obzira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, </w:t>
      </w:r>
      <w:r>
        <w:rPr>
          <w:rFonts w:ascii="Arial" w:hAnsi="Arial" w:cs="Arial"/>
          <w:b w:val="0"/>
          <w:i w:val="0"/>
          <w:u w:val="none"/>
          <w:lang w:val="sr-Cyrl-CS"/>
        </w:rPr>
        <w:t>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smatra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zaradom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radu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>.</w:t>
      </w:r>
    </w:p>
    <w:p w:rsidR="00A2314C" w:rsidRPr="00AC2B0A" w:rsidRDefault="00F61F58" w:rsidP="00A2314C">
      <w:pPr>
        <w:pStyle w:val="BodyText"/>
        <w:numPr>
          <w:ilvl w:val="0"/>
          <w:numId w:val="8"/>
        </w:numPr>
        <w:rPr>
          <w:rFonts w:ascii="Arial" w:hAnsi="Arial" w:cs="Arial"/>
          <w:b w:val="0"/>
          <w:i w:val="0"/>
          <w:iCs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sr-Cyrl-CS"/>
        </w:rPr>
        <w:t>Naknada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troškova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smeštaja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službena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putovanja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zemlji</w:t>
      </w:r>
      <w:r w:rsidR="00A2314C" w:rsidRPr="00AC2B0A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-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priloženom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računu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>.</w:t>
      </w:r>
    </w:p>
    <w:p w:rsidR="00A2314C" w:rsidRPr="00AC2B0A" w:rsidRDefault="00F61F58" w:rsidP="00A2314C">
      <w:pPr>
        <w:pStyle w:val="BodyText"/>
        <w:numPr>
          <w:ilvl w:val="0"/>
          <w:numId w:val="8"/>
        </w:numPr>
        <w:rPr>
          <w:rFonts w:ascii="Arial" w:hAnsi="Arial" w:cs="Arial"/>
          <w:b w:val="0"/>
          <w:i w:val="0"/>
          <w:iCs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sr-Cyrl-CS"/>
        </w:rPr>
        <w:t>Naknada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troškova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prevoza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službena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putovanja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zemlji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– </w:t>
      </w:r>
      <w:r>
        <w:rPr>
          <w:rFonts w:ascii="Arial" w:hAnsi="Arial" w:cs="Arial"/>
          <w:b w:val="0"/>
          <w:i w:val="0"/>
          <w:u w:val="none"/>
          <w:lang w:val="sr-Cyrl-CS"/>
        </w:rPr>
        <w:t>neoporeziv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visine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priloženih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računa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prevoznika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javnom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saobraćaju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>.</w:t>
      </w:r>
    </w:p>
    <w:p w:rsidR="00A2314C" w:rsidRPr="00AC2B0A" w:rsidRDefault="00F61F58" w:rsidP="00A2314C">
      <w:pPr>
        <w:pStyle w:val="BodyText"/>
        <w:numPr>
          <w:ilvl w:val="0"/>
          <w:numId w:val="8"/>
        </w:numPr>
        <w:rPr>
          <w:rFonts w:ascii="Arial" w:hAnsi="Arial" w:cs="Arial"/>
          <w:b w:val="0"/>
          <w:i w:val="0"/>
          <w:iCs/>
          <w:u w:val="none"/>
          <w:lang w:val="sr-Cyrl-CS"/>
        </w:rPr>
      </w:pPr>
      <w:r>
        <w:rPr>
          <w:rFonts w:ascii="Arial" w:hAnsi="Arial" w:cs="Arial"/>
          <w:b w:val="0"/>
          <w:i w:val="0"/>
          <w:iCs/>
          <w:u w:val="none"/>
          <w:lang w:val="sr-Cyrl-CS"/>
        </w:rPr>
        <w:t>Naknada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za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korišćenje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sopstvenog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automobila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u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službene</w:t>
      </w:r>
      <w:r w:rsidR="00A2314C" w:rsidRPr="005C3A59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iCs/>
          <w:u w:val="none"/>
          <w:lang w:val="sr-Cyrl-CS"/>
        </w:rPr>
        <w:t>svrhe</w:t>
      </w:r>
      <w:r w:rsidR="00A2314C" w:rsidRPr="00AC2B0A">
        <w:rPr>
          <w:rFonts w:ascii="Arial" w:hAnsi="Arial" w:cs="Arial"/>
          <w:b w:val="0"/>
          <w:i w:val="0"/>
          <w:iCs/>
          <w:u w:val="none"/>
          <w:lang w:val="sr-Cyrl-CS"/>
        </w:rPr>
        <w:t xml:space="preserve"> – </w:t>
      </w:r>
      <w:r>
        <w:rPr>
          <w:rFonts w:ascii="Arial" w:hAnsi="Arial" w:cs="Arial"/>
          <w:b w:val="0"/>
          <w:i w:val="0"/>
          <w:u w:val="none"/>
          <w:lang w:val="sr-Cyrl-CS"/>
        </w:rPr>
        <w:t>neoporeziv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30% </w:t>
      </w:r>
      <w:r>
        <w:rPr>
          <w:rFonts w:ascii="Arial" w:hAnsi="Arial" w:cs="Arial"/>
          <w:b w:val="0"/>
          <w:i w:val="0"/>
          <w:u w:val="none"/>
          <w:lang w:val="sr-Cyrl-CS"/>
        </w:rPr>
        <w:t>cene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jedan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litar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pogonskog</w:t>
      </w:r>
      <w:r w:rsidR="00873A1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goriva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pređenom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kilometru</w:t>
      </w:r>
      <w:r w:rsidR="00873A1A">
        <w:rPr>
          <w:rFonts w:ascii="Arial" w:hAnsi="Arial" w:cs="Arial"/>
          <w:b w:val="0"/>
          <w:i w:val="0"/>
          <w:u w:val="none"/>
          <w:lang w:val="sr-Cyrl-CS"/>
        </w:rPr>
        <w:t xml:space="preserve">. </w:t>
      </w:r>
      <w:r>
        <w:rPr>
          <w:rFonts w:ascii="Arial" w:hAnsi="Arial" w:cs="Arial"/>
          <w:b w:val="0"/>
          <w:i w:val="0"/>
          <w:u w:val="none"/>
          <w:lang w:val="sr-Cyrl-CS"/>
        </w:rPr>
        <w:t>Preko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neoporezivog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iznosa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plaća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se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prema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izmenama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dopunama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zakona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porezu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dohodak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građana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po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stopi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</w:t>
      </w:r>
      <w:r>
        <w:rPr>
          <w:rFonts w:ascii="Arial" w:hAnsi="Arial" w:cs="Arial"/>
          <w:b w:val="0"/>
          <w:i w:val="0"/>
          <w:u w:val="none"/>
          <w:lang w:val="sr-Cyrl-CS"/>
        </w:rPr>
        <w:t>od</w:t>
      </w:r>
      <w:r w:rsidR="00A2314C" w:rsidRPr="00AC2B0A">
        <w:rPr>
          <w:rFonts w:ascii="Arial" w:hAnsi="Arial" w:cs="Arial"/>
          <w:b w:val="0"/>
          <w:i w:val="0"/>
          <w:u w:val="none"/>
          <w:lang w:val="sr-Cyrl-CS"/>
        </w:rPr>
        <w:t xml:space="preserve"> 10%.</w:t>
      </w:r>
    </w:p>
    <w:p w:rsidR="00A2314C" w:rsidRPr="00AC2B0A" w:rsidRDefault="00A2314C" w:rsidP="00A2314C">
      <w:pPr>
        <w:ind w:firstLine="720"/>
        <w:rPr>
          <w:rFonts w:ascii="Arial" w:hAnsi="Arial" w:cs="Arial"/>
          <w:lang w:val="ru-RU"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E3741E" w:rsidRPr="00E3741E">
        <w:rPr>
          <w:rFonts w:ascii="Arial" w:hAnsi="Arial" w:cs="Arial"/>
        </w:rPr>
        <w:t>99.700.000</w:t>
      </w:r>
      <w:r w:rsidR="004A75CE" w:rsidRPr="00E3741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2A3C89" w:rsidRPr="00AC2B0A" w:rsidRDefault="002A3C89" w:rsidP="00A83008">
      <w:pPr>
        <w:rPr>
          <w:rFonts w:ascii="Arial" w:hAnsi="Arial" w:cs="Arial"/>
          <w:lang w:val="ru-RU"/>
        </w:rPr>
      </w:pPr>
    </w:p>
    <w:p w:rsidR="004D5512" w:rsidRPr="00AC2B0A" w:rsidRDefault="004D5512" w:rsidP="00883D4C">
      <w:pPr>
        <w:pStyle w:val="Heading8"/>
        <w:rPr>
          <w:rFonts w:ascii="Arial" w:hAnsi="Arial" w:cs="Arial"/>
          <w:b w:val="0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>4222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sr-Cyrl-CS"/>
        </w:rPr>
        <w:t>Troškovi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sr-Cyrl-CS"/>
        </w:rPr>
        <w:t>službenih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sr-Cyrl-CS"/>
        </w:rPr>
        <w:t>putovanja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sr-Cyrl-CS"/>
        </w:rPr>
        <w:t>u</w:t>
      </w:r>
      <w:r w:rsidRPr="00AC2B0A">
        <w:rPr>
          <w:rFonts w:ascii="Arial" w:hAnsi="Arial" w:cs="Arial"/>
          <w:b w:val="0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sr-Cyrl-CS"/>
        </w:rPr>
        <w:t>inostranstvo</w:t>
      </w:r>
    </w:p>
    <w:p w:rsidR="0063099A" w:rsidRPr="00AC2B0A" w:rsidRDefault="0063099A" w:rsidP="0063099A">
      <w:pPr>
        <w:rPr>
          <w:rFonts w:ascii="Arial" w:hAnsi="Arial" w:cs="Arial"/>
          <w:lang w:val="sr-Cyrl-CS"/>
        </w:rPr>
      </w:pPr>
    </w:p>
    <w:p w:rsidR="007E2D72" w:rsidRPr="00AC2B0A" w:rsidRDefault="00F61F58" w:rsidP="00F61EF6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4222 – </w:t>
      </w:r>
      <w:r>
        <w:rPr>
          <w:rFonts w:ascii="Arial" w:hAnsi="Arial" w:cs="Arial"/>
          <w:lang w:val="ru-RU"/>
        </w:rPr>
        <w:t>Troškovi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36BA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službenih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putovanja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realizacije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parlamentima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skupovima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Evropskog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</w:t>
      </w:r>
      <w:r w:rsidR="00CE363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CE363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foruma</w:t>
      </w:r>
      <w:r w:rsidR="00CE363B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4D5512" w:rsidRPr="00AC2B0A">
        <w:rPr>
          <w:rFonts w:ascii="Arial" w:hAnsi="Arial" w:cs="Arial"/>
          <w:lang w:val="sr-Cyrl-CS"/>
        </w:rPr>
        <w:t>.</w:t>
      </w:r>
    </w:p>
    <w:p w:rsidR="007E2D72" w:rsidRPr="00AC2B0A" w:rsidRDefault="00F61F58" w:rsidP="00F61EF6">
      <w:pPr>
        <w:pStyle w:val="NormalWeb"/>
        <w:spacing w:after="0"/>
        <w:ind w:firstLine="720"/>
        <w:jc w:val="both"/>
        <w:rPr>
          <w:rFonts w:ascii="Arial" w:hAnsi="Arial" w:cs="Arial"/>
          <w:highlight w:val="yellow"/>
          <w:lang w:val="sr-Cyrl-RS"/>
        </w:rPr>
      </w:pP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3C2A8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3C2A8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obrazovane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Saveta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Evrope</w:t>
      </w:r>
      <w:r w:rsidR="001C26A7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PSSE</w:t>
      </w:r>
      <w:r w:rsidR="001C26A7" w:rsidRPr="00AC2B0A">
        <w:rPr>
          <w:rFonts w:ascii="Arial" w:hAnsi="Arial" w:cs="Arial"/>
          <w:lang w:val="sr-Cyrl-CS"/>
        </w:rPr>
        <w:t>)</w:t>
      </w:r>
      <w:r w:rsidR="004D5512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Parlamentarne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bezbednost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saradnju</w:t>
      </w:r>
      <w:r w:rsidR="004D5512" w:rsidRPr="00AC2B0A">
        <w:rPr>
          <w:rFonts w:ascii="Arial" w:hAnsi="Arial" w:cs="Arial"/>
          <w:lang w:val="sr-Latn-CS"/>
        </w:rPr>
        <w:t xml:space="preserve"> </w:t>
      </w:r>
      <w:r w:rsidR="004D5512" w:rsidRPr="00AC2B0A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>OEBS</w:t>
      </w:r>
      <w:r w:rsidR="004D5512" w:rsidRPr="00AC2B0A">
        <w:rPr>
          <w:rFonts w:ascii="Arial" w:hAnsi="Arial" w:cs="Arial"/>
          <w:lang w:val="sr-Cyrl-CS"/>
        </w:rPr>
        <w:t>)</w:t>
      </w:r>
      <w:r w:rsidR="001C26A7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Interparlamentarne</w:t>
      </w:r>
      <w:r w:rsidR="001C26A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unije</w:t>
      </w:r>
      <w:r w:rsidR="001C26A7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IPU</w:t>
      </w:r>
      <w:r w:rsidR="001C26A7" w:rsidRPr="00AC2B0A">
        <w:rPr>
          <w:rFonts w:ascii="Arial" w:hAnsi="Arial" w:cs="Arial"/>
          <w:lang w:val="sr-Cyrl-CS"/>
        </w:rPr>
        <w:t>),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Parlamentarna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NATO</w:t>
      </w:r>
      <w:r w:rsidR="00886FD1" w:rsidRPr="00AC2B0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a</w:t>
      </w:r>
      <w:r w:rsidR="00886F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kao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učešće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radu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parlamentarnih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4D5512" w:rsidRPr="00AC2B0A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Parlamentarna</w:t>
      </w:r>
      <w:r w:rsidR="0039281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39281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Mediterana</w:t>
      </w:r>
      <w:r w:rsidR="004D5512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noProof/>
          <w:lang w:val="sr-Cyrl-RS"/>
        </w:rPr>
        <w:t>Parlamentarna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Centralno</w:t>
      </w:r>
      <w:r w:rsidR="001C26A7" w:rsidRPr="00AC2B0A">
        <w:rPr>
          <w:rFonts w:ascii="Arial" w:hAnsi="Arial" w:cs="Arial"/>
          <w:noProof/>
          <w:lang w:val="sr-Cyrl-RS"/>
        </w:rPr>
        <w:t xml:space="preserve"> – </w:t>
      </w:r>
      <w:r>
        <w:rPr>
          <w:rFonts w:ascii="Arial" w:hAnsi="Arial" w:cs="Arial"/>
          <w:noProof/>
          <w:lang w:val="sr-Cyrl-RS"/>
        </w:rPr>
        <w:t>evropske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lastRenderedPageBreak/>
        <w:t>inicijative</w:t>
      </w:r>
      <w:r w:rsidR="001C26A7" w:rsidRPr="00AC2B0A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Parlamentarna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Crnomorske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ekonomske</w:t>
      </w:r>
      <w:r w:rsidR="001526FF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saradnje</w:t>
      </w:r>
      <w:r w:rsidR="001C26A7" w:rsidRPr="00AC2B0A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Interparlamentarna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1C26A7" w:rsidRPr="00AC2B0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pravoslavlja</w:t>
      </w:r>
      <w:r w:rsidR="00DB1864">
        <w:rPr>
          <w:rFonts w:ascii="Arial" w:hAnsi="Arial" w:cs="Arial"/>
          <w:noProof/>
          <w:lang w:val="en-US"/>
        </w:rPr>
        <w:t xml:space="preserve">, </w:t>
      </w:r>
      <w:r>
        <w:rPr>
          <w:rFonts w:ascii="Arial" w:hAnsi="Arial" w:cs="Arial"/>
          <w:noProof/>
          <w:lang w:val="sr-Cyrl-RS"/>
        </w:rPr>
        <w:t>Parlamentarna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Organizacije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dogovora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o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kolektivnoj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bezbednosti</w:t>
      </w:r>
      <w:r w:rsidR="00DB1864">
        <w:rPr>
          <w:rFonts w:ascii="Arial" w:hAnsi="Arial" w:cs="Arial"/>
          <w:noProof/>
          <w:lang w:val="sr-Cyrl-RS"/>
        </w:rPr>
        <w:t xml:space="preserve"> (</w:t>
      </w:r>
      <w:r>
        <w:rPr>
          <w:rFonts w:ascii="Arial" w:hAnsi="Arial" w:cs="Arial"/>
          <w:noProof/>
          <w:lang w:val="sr-Cyrl-RS"/>
        </w:rPr>
        <w:t>ODKB</w:t>
      </w:r>
      <w:r w:rsidR="00DB1864">
        <w:rPr>
          <w:rFonts w:ascii="Arial" w:hAnsi="Arial" w:cs="Arial"/>
          <w:noProof/>
          <w:lang w:val="sr-Cyrl-RS"/>
        </w:rPr>
        <w:t xml:space="preserve">), </w:t>
      </w:r>
      <w:r>
        <w:rPr>
          <w:rFonts w:ascii="Arial" w:hAnsi="Arial" w:cs="Arial"/>
          <w:noProof/>
          <w:lang w:val="sr-Cyrl-RS"/>
        </w:rPr>
        <w:t>Parlamentarna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skupština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Frankofonije</w:t>
      </w:r>
      <w:r w:rsidR="00DB1864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Interparlamentarna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konferencija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za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Zajedničku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bezbednost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odbrambenu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politiku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Zajedničku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spoljnu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bezbednosnu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politiku</w:t>
      </w:r>
      <w:r w:rsidR="00DB1864">
        <w:rPr>
          <w:rFonts w:ascii="Arial" w:hAnsi="Arial" w:cs="Arial"/>
          <w:noProof/>
          <w:lang w:val="sr-Cyrl-RS"/>
        </w:rPr>
        <w:t xml:space="preserve">, </w:t>
      </w:r>
      <w:r>
        <w:rPr>
          <w:rFonts w:ascii="Arial" w:hAnsi="Arial" w:cs="Arial"/>
          <w:noProof/>
          <w:lang w:val="sr-Cyrl-RS"/>
        </w:rPr>
        <w:t>Jadransko</w:t>
      </w:r>
      <w:r w:rsidR="00DB1864">
        <w:rPr>
          <w:rFonts w:ascii="Arial" w:hAnsi="Arial" w:cs="Arial"/>
          <w:noProof/>
          <w:lang w:val="sr-Cyrl-RS"/>
        </w:rPr>
        <w:t xml:space="preserve"> – </w:t>
      </w:r>
      <w:r>
        <w:rPr>
          <w:rFonts w:ascii="Arial" w:hAnsi="Arial" w:cs="Arial"/>
          <w:noProof/>
          <w:lang w:val="sr-Cyrl-RS"/>
        </w:rPr>
        <w:t>Jonska</w:t>
      </w:r>
      <w:r w:rsidR="00DB1864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  <w:lang w:val="sr-Cyrl-RS"/>
        </w:rPr>
        <w:t>inicijativa</w:t>
      </w:r>
      <w:r w:rsidR="004D5512" w:rsidRPr="00AC2B0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4D5512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druge</w:t>
      </w:r>
      <w:r w:rsidR="004D5512" w:rsidRPr="00AC2B0A">
        <w:rPr>
          <w:rFonts w:ascii="Arial" w:hAnsi="Arial" w:cs="Arial"/>
          <w:lang w:val="sr-Cyrl-CS"/>
        </w:rPr>
        <w:t>).</w:t>
      </w:r>
      <w:r w:rsidR="007E2D72" w:rsidRPr="00AC2B0A">
        <w:rPr>
          <w:rFonts w:ascii="Arial" w:hAnsi="Arial" w:cs="Arial"/>
        </w:rPr>
        <w:t xml:space="preserve"> </w:t>
      </w:r>
    </w:p>
    <w:p w:rsidR="00BE1D77" w:rsidRPr="00AC2B0A" w:rsidRDefault="00BE1D77" w:rsidP="001B2A1A">
      <w:pPr>
        <w:rPr>
          <w:rFonts w:ascii="Arial" w:hAnsi="Arial" w:cs="Arial"/>
          <w:lang w:val="ru-RU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E3741E">
        <w:rPr>
          <w:rFonts w:ascii="Arial" w:hAnsi="Arial" w:cs="Arial"/>
        </w:rPr>
        <w:t>50.000.000</w:t>
      </w:r>
      <w:r w:rsidR="004A75CE" w:rsidRPr="00323029">
        <w:rPr>
          <w:rFonts w:ascii="Arial" w:hAnsi="Arial" w:cs="Arial"/>
          <w:color w:val="FF0000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E3741E" w:rsidRDefault="00E3741E" w:rsidP="00883D4C">
      <w:pPr>
        <w:rPr>
          <w:rFonts w:ascii="Arial" w:hAnsi="Arial" w:cs="Arial"/>
          <w:lang w:val="ru-RU"/>
        </w:rPr>
      </w:pPr>
    </w:p>
    <w:p w:rsidR="004D5512" w:rsidRPr="00AC2B0A" w:rsidRDefault="004D5512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04CD2"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</w:t>
      </w:r>
      <w:r w:rsidR="00530B2D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ugovoru</w:t>
      </w:r>
    </w:p>
    <w:p w:rsidR="000E6202" w:rsidRPr="00AC2B0A" w:rsidRDefault="000E6202" w:rsidP="00883D4C">
      <w:pPr>
        <w:rPr>
          <w:rFonts w:ascii="Arial" w:hAnsi="Arial" w:cs="Arial"/>
          <w:lang w:val="ru-RU"/>
        </w:rPr>
      </w:pPr>
    </w:p>
    <w:p w:rsidR="002A3C89" w:rsidRDefault="00F61F58" w:rsidP="002A3C89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423 –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ugovoru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namenjena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štampanja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530B2D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vizit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karte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ostalo</w:t>
      </w:r>
      <w:r w:rsidR="00530B2D" w:rsidRPr="00AC2B0A">
        <w:rPr>
          <w:rFonts w:ascii="Arial" w:hAnsi="Arial" w:cs="Arial"/>
          <w:lang w:val="ru-RU"/>
        </w:rPr>
        <w:t xml:space="preserve">), </w:t>
      </w:r>
      <w:r>
        <w:rPr>
          <w:rFonts w:ascii="Arial" w:hAnsi="Arial" w:cs="Arial"/>
          <w:lang w:val="ru-RU"/>
        </w:rPr>
        <w:t>i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ostale</w:t>
      </w:r>
      <w:r w:rsidR="00530B2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nepredviđene</w:t>
      </w:r>
      <w:r w:rsidR="00EC4D2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2A3C89" w:rsidRPr="00AC2B0A">
        <w:rPr>
          <w:rFonts w:ascii="Arial" w:hAnsi="Arial" w:cs="Arial"/>
          <w:lang w:val="sr-Cyrl-CS"/>
        </w:rPr>
        <w:t>.</w:t>
      </w: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E3741E">
        <w:rPr>
          <w:rFonts w:ascii="Arial" w:hAnsi="Arial" w:cs="Arial"/>
        </w:rPr>
        <w:t>100.000</w:t>
      </w:r>
      <w:r w:rsidR="004A75CE" w:rsidRPr="00323029">
        <w:rPr>
          <w:rFonts w:ascii="Arial" w:hAnsi="Arial" w:cs="Arial"/>
          <w:color w:val="FF0000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A75CE" w:rsidRPr="004A75CE" w:rsidRDefault="004A75CE" w:rsidP="002A3C89">
      <w:pPr>
        <w:ind w:firstLine="720"/>
        <w:rPr>
          <w:rFonts w:ascii="Arial" w:hAnsi="Arial" w:cs="Arial"/>
        </w:rPr>
      </w:pPr>
    </w:p>
    <w:p w:rsidR="00BB75CC" w:rsidRPr="004A75CE" w:rsidRDefault="00BB75CC" w:rsidP="00EC4D2E">
      <w:pPr>
        <w:rPr>
          <w:rFonts w:ascii="Arial" w:hAnsi="Arial" w:cs="Arial"/>
        </w:rPr>
      </w:pPr>
    </w:p>
    <w:p w:rsidR="0035600F" w:rsidRDefault="00685465" w:rsidP="00685465">
      <w:pPr>
        <w:rPr>
          <w:rFonts w:ascii="Arial" w:hAnsi="Arial" w:cs="Arial"/>
          <w:bCs/>
        </w:rPr>
      </w:pPr>
      <w:r w:rsidRPr="005C3A59">
        <w:rPr>
          <w:rFonts w:ascii="Arial" w:hAnsi="Arial" w:cs="Arial"/>
          <w:lang w:val="sr-Cyrl-CS"/>
        </w:rPr>
        <w:t>482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Porezi</w:t>
      </w:r>
      <w:r w:rsidR="00873A1A">
        <w:rPr>
          <w:rFonts w:ascii="Arial" w:hAnsi="Arial" w:cs="Arial"/>
          <w:bCs/>
          <w:lang w:val="sr-Cyrl-RS"/>
        </w:rPr>
        <w:t xml:space="preserve">, </w:t>
      </w:r>
      <w:r w:rsidR="00F61F58">
        <w:rPr>
          <w:rFonts w:ascii="Arial" w:hAnsi="Arial" w:cs="Arial"/>
          <w:bCs/>
          <w:lang w:val="sr-Cyrl-RS"/>
        </w:rPr>
        <w:t>obavezne</w:t>
      </w:r>
      <w:r w:rsidR="00873A1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takse</w:t>
      </w:r>
      <w:r w:rsidR="00873A1A">
        <w:rPr>
          <w:rFonts w:ascii="Arial" w:hAnsi="Arial" w:cs="Arial"/>
          <w:bCs/>
          <w:lang w:val="sr-Cyrl-RS"/>
        </w:rPr>
        <w:t xml:space="preserve">, </w:t>
      </w:r>
      <w:r w:rsidR="00F61F58">
        <w:rPr>
          <w:rFonts w:ascii="Arial" w:hAnsi="Arial" w:cs="Arial"/>
          <w:bCs/>
          <w:lang w:val="sr-Cyrl-RS"/>
        </w:rPr>
        <w:t>kazne</w:t>
      </w:r>
      <w:r w:rsidR="00873A1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i</w:t>
      </w:r>
      <w:r w:rsidR="00873A1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penali</w:t>
      </w:r>
    </w:p>
    <w:p w:rsidR="004A75CE" w:rsidRDefault="004A75CE" w:rsidP="00685465">
      <w:pPr>
        <w:rPr>
          <w:rFonts w:ascii="Arial" w:hAnsi="Arial" w:cs="Arial"/>
          <w:bCs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E3741E">
        <w:rPr>
          <w:rFonts w:ascii="Arial" w:hAnsi="Arial" w:cs="Arial"/>
        </w:rPr>
        <w:t>1.000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A75CE" w:rsidRPr="004A75CE" w:rsidRDefault="004A75CE" w:rsidP="00685465">
      <w:pPr>
        <w:rPr>
          <w:rFonts w:ascii="Arial" w:hAnsi="Arial" w:cs="Arial"/>
          <w:bCs/>
        </w:rPr>
      </w:pPr>
    </w:p>
    <w:p w:rsidR="00685465" w:rsidRPr="005C3A59" w:rsidRDefault="00685465" w:rsidP="00685465">
      <w:pPr>
        <w:rPr>
          <w:rFonts w:ascii="Arial" w:hAnsi="Arial" w:cs="Arial"/>
          <w:bCs/>
          <w:lang w:val="sr-Cyrl-CS"/>
        </w:rPr>
      </w:pPr>
      <w:r w:rsidRPr="00AC2B0A">
        <w:rPr>
          <w:rFonts w:ascii="Arial" w:hAnsi="Arial" w:cs="Arial"/>
          <w:bCs/>
          <w:lang w:val="sr-Cyrl-RS"/>
        </w:rPr>
        <w:t xml:space="preserve"> </w:t>
      </w:r>
    </w:p>
    <w:p w:rsidR="00685465" w:rsidRDefault="00685465" w:rsidP="00685465">
      <w:pPr>
        <w:rPr>
          <w:rFonts w:ascii="Arial" w:hAnsi="Arial" w:cs="Arial"/>
          <w:bCs/>
        </w:rPr>
      </w:pPr>
      <w:r w:rsidRPr="00AC2B0A">
        <w:rPr>
          <w:rFonts w:ascii="Arial" w:hAnsi="Arial" w:cs="Arial"/>
          <w:bCs/>
          <w:lang w:val="sr-Cyrl-RS"/>
        </w:rPr>
        <w:t>483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Pr="00AC2B0A">
        <w:rPr>
          <w:rFonts w:ascii="Arial" w:hAnsi="Arial" w:cs="Arial"/>
          <w:bCs/>
          <w:lang w:val="sr-Cyrl-RS"/>
        </w:rPr>
        <w:t>-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Novčane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po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rešenju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sudova</w:t>
      </w:r>
    </w:p>
    <w:p w:rsidR="004A75CE" w:rsidRPr="004A75CE" w:rsidRDefault="004A75CE" w:rsidP="00685465">
      <w:pPr>
        <w:rPr>
          <w:rFonts w:ascii="Arial" w:hAnsi="Arial" w:cs="Arial"/>
          <w:bCs/>
        </w:rPr>
      </w:pPr>
    </w:p>
    <w:p w:rsidR="007A5B4D" w:rsidRDefault="00F61F58" w:rsidP="00A8300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E3741E">
        <w:rPr>
          <w:rFonts w:ascii="Arial" w:hAnsi="Arial" w:cs="Arial"/>
        </w:rPr>
        <w:t>1.000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A5B4D" w:rsidRPr="00A83008" w:rsidRDefault="007A5B4D" w:rsidP="00A83008">
      <w:pPr>
        <w:rPr>
          <w:rFonts w:ascii="Arial" w:hAnsi="Arial" w:cs="Arial"/>
          <w:lang w:val="sr-Cyrl-RS"/>
        </w:rPr>
      </w:pPr>
    </w:p>
    <w:p w:rsidR="001C4287" w:rsidRDefault="001C4287" w:rsidP="00A2550D">
      <w:pPr>
        <w:rPr>
          <w:rFonts w:ascii="Arial" w:hAnsi="Arial" w:cs="Arial"/>
          <w:b/>
          <w:lang w:val="sr-Cyrl-CS"/>
        </w:rPr>
      </w:pPr>
    </w:p>
    <w:p w:rsidR="00500100" w:rsidRDefault="00500100" w:rsidP="00AE7E27">
      <w:pPr>
        <w:jc w:val="center"/>
        <w:rPr>
          <w:rFonts w:ascii="Arial" w:hAnsi="Arial" w:cs="Arial"/>
          <w:b/>
          <w:lang w:val="sr-Cyrl-CS"/>
        </w:rPr>
      </w:pPr>
    </w:p>
    <w:p w:rsidR="00AE7E27" w:rsidRPr="00AC2B0A" w:rsidRDefault="00F61F58" w:rsidP="00AE7E27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AE7E27" w:rsidRPr="00AC2B0A">
        <w:rPr>
          <w:rFonts w:ascii="Arial" w:hAnsi="Arial" w:cs="Arial"/>
          <w:b/>
          <w:lang w:val="sr-Cyrl-CS"/>
        </w:rPr>
        <w:t xml:space="preserve"> - </w:t>
      </w:r>
      <w:r>
        <w:rPr>
          <w:rFonts w:ascii="Arial" w:hAnsi="Arial" w:cs="Arial"/>
          <w:b/>
          <w:lang w:val="sr-Cyrl-CS"/>
        </w:rPr>
        <w:t>STRUČNE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SLUŽBE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Funkcija</w:t>
      </w:r>
      <w:r w:rsidR="00AE7E27" w:rsidRPr="00AC2B0A">
        <w:rPr>
          <w:rFonts w:ascii="Arial" w:hAnsi="Arial" w:cs="Arial"/>
          <w:b/>
          <w:lang w:val="sr-Cyrl-CS"/>
        </w:rPr>
        <w:t xml:space="preserve"> 130 - </w:t>
      </w:r>
      <w:r>
        <w:rPr>
          <w:rFonts w:ascii="Arial" w:hAnsi="Arial" w:cs="Arial"/>
          <w:b/>
          <w:lang w:val="sr-Cyrl-CS"/>
        </w:rPr>
        <w:t>Opšte</w:t>
      </w:r>
      <w:r w:rsidR="00AE7E27" w:rsidRPr="00AC2B0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usluge</w:t>
      </w:r>
    </w:p>
    <w:p w:rsidR="00AE7E27" w:rsidRPr="00AC2B0A" w:rsidRDefault="00AE7E27" w:rsidP="00AE7E27">
      <w:pPr>
        <w:rPr>
          <w:rFonts w:ascii="Arial" w:hAnsi="Arial" w:cs="Arial"/>
          <w:strike/>
          <w:lang w:val="sr-Cyrl-CS"/>
        </w:rPr>
      </w:pPr>
    </w:p>
    <w:p w:rsidR="00AE7E27" w:rsidRPr="00AC2B0A" w:rsidRDefault="00F61F58" w:rsidP="00AE7E2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</w:t>
      </w:r>
      <w:r w:rsidR="00AE7E27" w:rsidRPr="00AC2B0A">
        <w:rPr>
          <w:rFonts w:ascii="Arial" w:hAnsi="Arial" w:cs="Arial"/>
          <w:lang w:val="sr-Cyrl-RS"/>
        </w:rPr>
        <w:t xml:space="preserve"> </w:t>
      </w:r>
      <w:r w:rsidR="002009FC" w:rsidRPr="002009FC">
        <w:rPr>
          <w:rFonts w:ascii="Arial" w:hAnsi="Arial" w:cs="Arial"/>
          <w:b/>
        </w:rPr>
        <w:t>2101</w:t>
      </w:r>
      <w:r w:rsidR="00AE7E27" w:rsidRPr="00AC2B0A">
        <w:rPr>
          <w:rFonts w:ascii="Arial" w:hAnsi="Arial" w:cs="Arial"/>
          <w:lang w:val="sr-Cyrl-RS"/>
        </w:rPr>
        <w:t xml:space="preserve">- </w:t>
      </w:r>
      <w:r>
        <w:rPr>
          <w:rFonts w:ascii="Arial" w:hAnsi="Arial" w:cs="Arial"/>
          <w:lang w:val="ru-RU"/>
        </w:rPr>
        <w:t>Funkcionisanje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</w:p>
    <w:p w:rsidR="00AE7E27" w:rsidRPr="00AC2B0A" w:rsidRDefault="00AE7E27" w:rsidP="00AE7E27">
      <w:pPr>
        <w:rPr>
          <w:rFonts w:ascii="Arial" w:hAnsi="Arial" w:cs="Arial"/>
          <w:lang w:val="sr-Cyrl-RS"/>
        </w:rPr>
      </w:pPr>
    </w:p>
    <w:p w:rsidR="00AE7E27" w:rsidRPr="000E4F17" w:rsidRDefault="00F61F58" w:rsidP="00AE7E27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>Programska</w:t>
      </w:r>
      <w:r w:rsidR="00AE7E27" w:rsidRPr="00AC2B0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AE7E27" w:rsidRPr="00AC2B0A">
        <w:rPr>
          <w:rFonts w:ascii="Arial" w:hAnsi="Arial" w:cs="Arial"/>
          <w:lang w:val="sr-Cyrl-RS"/>
        </w:rPr>
        <w:t xml:space="preserve"> </w:t>
      </w:r>
      <w:r w:rsidR="002009FC" w:rsidRPr="002009FC">
        <w:rPr>
          <w:rFonts w:ascii="Arial" w:hAnsi="Arial" w:cs="Arial"/>
          <w:b/>
        </w:rPr>
        <w:t>0003</w:t>
      </w:r>
      <w:r w:rsidR="002009FC">
        <w:rPr>
          <w:rFonts w:ascii="Arial" w:hAnsi="Arial" w:cs="Arial"/>
        </w:rPr>
        <w:t xml:space="preserve"> </w:t>
      </w:r>
      <w:r w:rsidR="00AE7E27" w:rsidRPr="00AC2B0A">
        <w:rPr>
          <w:rFonts w:ascii="Arial" w:hAnsi="Arial" w:cs="Arial"/>
          <w:lang w:val="sr-Cyrl-RS"/>
        </w:rPr>
        <w:t xml:space="preserve">– </w:t>
      </w:r>
      <w:r>
        <w:rPr>
          <w:rFonts w:ascii="Arial" w:hAnsi="Arial" w:cs="Arial"/>
          <w:b/>
          <w:lang w:val="sr-Cyrl-RS"/>
        </w:rPr>
        <w:t>Pružanje</w:t>
      </w:r>
      <w:r w:rsidR="00AE7E27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podrške</w:t>
      </w:r>
      <w:r w:rsidR="00AE7E27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narodnim</w:t>
      </w:r>
      <w:r w:rsidR="00AE7E27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poslanicima</w:t>
      </w:r>
      <w:r w:rsidR="00AE7E27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</w:t>
      </w:r>
      <w:r w:rsidR="00AE7E27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obavljaju</w:t>
      </w:r>
      <w:r w:rsidR="00AE7E27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poslaničke</w:t>
      </w:r>
      <w:r w:rsidR="00AE7E27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funkcije</w:t>
      </w:r>
    </w:p>
    <w:p w:rsidR="00AE7E27" w:rsidRPr="00AC2B0A" w:rsidRDefault="00AE7E27" w:rsidP="00AE7E27">
      <w:pPr>
        <w:rPr>
          <w:rFonts w:ascii="Arial" w:hAnsi="Arial" w:cs="Arial"/>
          <w:strike/>
          <w:lang w:val="sr-Cyrl-CS"/>
        </w:rPr>
      </w:pPr>
    </w:p>
    <w:p w:rsidR="00ED4FD8" w:rsidRPr="00AC2B0A" w:rsidRDefault="00F61F58" w:rsidP="00ED4FD8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Služba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njenih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odbora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narodnih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poslaničkih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grupa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polazeći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ustavno</w:t>
      </w:r>
      <w:r w:rsidR="00AE7E27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pravnog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položaja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potpunosti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odgovore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obavezama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vršenju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svoje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posebno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aspekta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usklađivanja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domaćeg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zakonodavstva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ED4F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zakonodavstvom</w:t>
      </w:r>
      <w:r w:rsidR="00ED4FD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Evropske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unije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ostvarivanja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kontrolne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funkcije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D4FD8" w:rsidRPr="00800CC4">
        <w:rPr>
          <w:rFonts w:ascii="Arial" w:hAnsi="Arial" w:cs="Arial"/>
          <w:lang w:val="ru-RU"/>
        </w:rPr>
        <w:t>.</w:t>
      </w:r>
      <w:r w:rsidR="00AE7E2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Radi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obavljanja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poslova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planirana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unapređenje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elektronskog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parlamenta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uz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najsavremenijih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informacionih</w:t>
      </w:r>
      <w:r w:rsidR="00ED4FD8" w:rsidRPr="00800CC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tehnoloških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elektronskih</w:t>
      </w:r>
      <w:r w:rsidR="00ED4FD8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ED4FD8" w:rsidRPr="00800CC4">
        <w:rPr>
          <w:rFonts w:ascii="Arial" w:hAnsi="Arial" w:cs="Arial"/>
          <w:lang w:val="ru-RU"/>
        </w:rPr>
        <w:t>.</w:t>
      </w:r>
    </w:p>
    <w:p w:rsidR="00AE7E27" w:rsidRPr="00F516E6" w:rsidRDefault="00F61F58" w:rsidP="00AE7E27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budžetskoj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funkciji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obezbeđenje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AE7E2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AE7E2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AE7E2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iznosu</w:t>
      </w:r>
      <w:r w:rsidR="00AE7E27" w:rsidRPr="00C149C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AE7E27" w:rsidRPr="00C149CC">
        <w:rPr>
          <w:rFonts w:ascii="Arial" w:hAnsi="Arial" w:cs="Arial"/>
          <w:lang w:val="ru-RU"/>
        </w:rPr>
        <w:t xml:space="preserve"> </w:t>
      </w:r>
      <w:r w:rsidR="00A2550D" w:rsidRPr="00A2550D">
        <w:rPr>
          <w:rFonts w:ascii="Arial" w:hAnsi="Arial" w:cs="Arial"/>
          <w:lang w:val="sr-Latn-RS"/>
        </w:rPr>
        <w:t>1.422.985.000</w:t>
      </w:r>
      <w:r w:rsidR="00AE7E27" w:rsidRPr="00A255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  <w:r w:rsidR="00D51B93" w:rsidRPr="00F516E6">
        <w:rPr>
          <w:rFonts w:ascii="Arial" w:hAnsi="Arial" w:cs="Arial"/>
          <w:lang w:val="ru-RU"/>
        </w:rPr>
        <w:t>.</w:t>
      </w:r>
      <w:r w:rsidR="00AE7E27" w:rsidRPr="00F516E6">
        <w:rPr>
          <w:rFonts w:ascii="Arial" w:hAnsi="Arial" w:cs="Arial"/>
          <w:lang w:val="ru-RU"/>
        </w:rPr>
        <w:t xml:space="preserve"> </w:t>
      </w:r>
    </w:p>
    <w:p w:rsidR="00AE7E27" w:rsidRPr="00AC2B0A" w:rsidRDefault="00AE7E27" w:rsidP="00AE7E27">
      <w:pPr>
        <w:tabs>
          <w:tab w:val="left" w:pos="3825"/>
        </w:tabs>
        <w:jc w:val="left"/>
        <w:rPr>
          <w:rFonts w:ascii="Arial" w:hAnsi="Arial" w:cs="Arial"/>
          <w:lang w:val="sr-Cyrl-CS"/>
        </w:rPr>
      </w:pPr>
    </w:p>
    <w:p w:rsidR="00AE7E27" w:rsidRPr="00AC2B0A" w:rsidRDefault="00AE7E27" w:rsidP="00AE7E27">
      <w:pPr>
        <w:tabs>
          <w:tab w:val="left" w:pos="3825"/>
        </w:tabs>
        <w:jc w:val="left"/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411 - </w:t>
      </w:r>
      <w:r w:rsidR="00F61F58">
        <w:rPr>
          <w:rFonts w:ascii="Arial" w:hAnsi="Arial" w:cs="Arial"/>
          <w:lang w:val="sr-Cyrl-CS"/>
        </w:rPr>
        <w:t>Plate</w:t>
      </w:r>
      <w:r w:rsidRPr="00AC2B0A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dodaci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naknade</w:t>
      </w:r>
    </w:p>
    <w:p w:rsidR="00AE7E27" w:rsidRPr="00AC2B0A" w:rsidRDefault="00AE7E27" w:rsidP="00AE7E27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AE7E27" w:rsidRPr="00AC2B0A" w:rsidRDefault="00AE7E27" w:rsidP="00AE7E27">
      <w:pPr>
        <w:tabs>
          <w:tab w:val="left" w:pos="3825"/>
        </w:tabs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CS"/>
        </w:rPr>
        <w:t xml:space="preserve">   </w:t>
      </w:r>
      <w:r w:rsidR="00F61F58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411 – </w:t>
      </w:r>
      <w:r w:rsidR="00F61F58">
        <w:rPr>
          <w:rFonts w:ascii="Arial" w:hAnsi="Arial" w:cs="Arial"/>
          <w:lang w:val="ru-RU"/>
        </w:rPr>
        <w:t>Plate</w:t>
      </w:r>
      <w:r w:rsidRPr="00AC2B0A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dodaci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naknade</w:t>
      </w:r>
      <w:r w:rsidRPr="00AC2B0A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plata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zaposlenih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Narodne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skupštine</w:t>
      </w:r>
      <w:r w:rsidRPr="00AC2B0A">
        <w:rPr>
          <w:rFonts w:ascii="Arial" w:hAnsi="Arial" w:cs="Arial"/>
          <w:lang w:val="sr-Cyrl-CS"/>
        </w:rPr>
        <w:t xml:space="preserve">. </w:t>
      </w:r>
      <w:r w:rsidR="00F61F58">
        <w:rPr>
          <w:rFonts w:ascii="Arial" w:hAnsi="Arial" w:cs="Arial"/>
          <w:lang w:val="sr-Cyrl-CS"/>
        </w:rPr>
        <w:t>Sredstva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opredeljena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ove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namene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planirana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osnovu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Zakona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platama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državnih</w:t>
      </w:r>
      <w:r w:rsidR="005B33B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lastRenderedPageBreak/>
        <w:t>službenika</w:t>
      </w:r>
      <w:r w:rsidR="005B33B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="005B33B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nameštenika</w:t>
      </w:r>
      <w:r w:rsidR="005B33BE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Uputstva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Ministarstva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finansija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pripremu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budžeta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Republike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Srbije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5B33BE">
        <w:rPr>
          <w:rFonts w:ascii="Arial" w:hAnsi="Arial" w:cs="Arial"/>
          <w:lang w:val="sr-Cyrl-RS"/>
        </w:rPr>
        <w:t xml:space="preserve"> 20</w:t>
      </w:r>
      <w:r w:rsidR="00323029">
        <w:rPr>
          <w:rFonts w:ascii="Arial" w:hAnsi="Arial" w:cs="Arial"/>
          <w:lang w:val="sr-Cyrl-RS"/>
        </w:rPr>
        <w:t>20</w:t>
      </w:r>
      <w:r w:rsidR="005B33BE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godinu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5B33BE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projekcijama</w:t>
      </w:r>
      <w:r w:rsidR="007A5B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="007A5B4D">
        <w:rPr>
          <w:rFonts w:ascii="Arial" w:hAnsi="Arial" w:cs="Arial"/>
          <w:lang w:val="sr-Cyrl-RS"/>
        </w:rPr>
        <w:t xml:space="preserve"> 202</w:t>
      </w:r>
      <w:r w:rsidR="00323029">
        <w:rPr>
          <w:rFonts w:ascii="Arial" w:hAnsi="Arial" w:cs="Arial"/>
          <w:lang w:val="sr-Cyrl-RS"/>
        </w:rPr>
        <w:t>1</w:t>
      </w:r>
      <w:r w:rsidR="007A5B4D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i</w:t>
      </w:r>
      <w:r w:rsidR="007A5B4D">
        <w:rPr>
          <w:rFonts w:ascii="Arial" w:hAnsi="Arial" w:cs="Arial"/>
          <w:lang w:val="sr-Cyrl-RS"/>
        </w:rPr>
        <w:t xml:space="preserve"> 202</w:t>
      </w:r>
      <w:r w:rsidR="00323029">
        <w:rPr>
          <w:rFonts w:ascii="Arial" w:hAnsi="Arial" w:cs="Arial"/>
          <w:lang w:val="sr-Cyrl-RS"/>
        </w:rPr>
        <w:t>2</w:t>
      </w:r>
      <w:r w:rsidR="007A5B4D">
        <w:rPr>
          <w:rFonts w:ascii="Arial" w:hAnsi="Arial" w:cs="Arial"/>
          <w:lang w:val="sr-Cyrl-RS"/>
        </w:rPr>
        <w:t xml:space="preserve">. </w:t>
      </w:r>
      <w:r w:rsidR="00F61F58">
        <w:rPr>
          <w:rFonts w:ascii="Arial" w:hAnsi="Arial" w:cs="Arial"/>
          <w:lang w:val="sr-Cyrl-RS"/>
        </w:rPr>
        <w:t>godinu</w:t>
      </w:r>
      <w:r w:rsidR="007A5B4D">
        <w:rPr>
          <w:rFonts w:ascii="Arial" w:hAnsi="Arial" w:cs="Arial"/>
          <w:lang w:val="sr-Cyrl-RS"/>
        </w:rPr>
        <w:t>.</w:t>
      </w:r>
    </w:p>
    <w:p w:rsidR="00AE7E27" w:rsidRPr="00596CFA" w:rsidRDefault="00AE7E27" w:rsidP="00596CFA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Latn-RS"/>
        </w:rPr>
        <w:tab/>
      </w:r>
      <w:r w:rsidR="00F61F58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okviru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obima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ovih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opredeljenih</w:t>
      </w:r>
      <w:r w:rsidR="00596CF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sredstava</w:t>
      </w:r>
      <w:r w:rsidR="00596CFA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predviđena</w:t>
      </w:r>
      <w:r w:rsidR="00596CF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596CF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sredstva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isplatu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nameštenika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dužeg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radnog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vremena</w:t>
      </w:r>
      <w:r w:rsidRPr="00AC2B0A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skladu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Zakonom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platama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državnih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službenika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nameštenika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Zakonom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radu</w:t>
      </w:r>
      <w:r w:rsidRPr="00AC2B0A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nalogu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rukovodioca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organizacione</w:t>
      </w:r>
      <w:r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jedinice</w:t>
      </w:r>
      <w:r w:rsidRPr="00AC2B0A">
        <w:rPr>
          <w:rFonts w:ascii="Arial" w:hAnsi="Arial" w:cs="Arial"/>
          <w:lang w:val="sr-Cyrl-RS"/>
        </w:rPr>
        <w:t>;</w:t>
      </w:r>
    </w:p>
    <w:p w:rsidR="00EE09E9" w:rsidRDefault="00F61F58" w:rsidP="00EE09E9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Obračun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isplata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vrši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platama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državnih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službenika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nameštenika</w:t>
      </w:r>
      <w:r w:rsidR="00EE09E9" w:rsidRPr="00EE09E9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EE09E9" w:rsidRPr="00EE09E9">
        <w:rPr>
          <w:rFonts w:ascii="Arial" w:hAnsi="Arial" w:cs="Arial"/>
          <w:lang w:val="sr-Cyrl-CS"/>
        </w:rPr>
        <w:t xml:space="preserve">“ </w:t>
      </w:r>
      <w:r>
        <w:rPr>
          <w:rFonts w:ascii="Arial" w:hAnsi="Arial" w:cs="Arial"/>
          <w:lang w:val="sr-Cyrl-CS"/>
        </w:rPr>
        <w:t>br</w:t>
      </w:r>
      <w:r w:rsidR="00EE09E9" w:rsidRPr="00EE09E9">
        <w:rPr>
          <w:rFonts w:ascii="Arial" w:hAnsi="Arial" w:cs="Arial"/>
          <w:lang w:val="sr-Cyrl-CS"/>
        </w:rPr>
        <w:t>. 62/06, 63/06-</w:t>
      </w:r>
      <w:r>
        <w:rPr>
          <w:rFonts w:ascii="Arial" w:hAnsi="Arial" w:cs="Arial"/>
          <w:lang w:val="sr-Cyrl-CS"/>
        </w:rPr>
        <w:t>ispravka</w:t>
      </w:r>
      <w:r w:rsidR="00EE09E9" w:rsidRPr="00EE09E9">
        <w:rPr>
          <w:rFonts w:ascii="Arial" w:hAnsi="Arial" w:cs="Arial"/>
          <w:lang w:val="sr-Cyrl-CS"/>
        </w:rPr>
        <w:t>, 115/06-</w:t>
      </w:r>
      <w:r>
        <w:rPr>
          <w:rFonts w:ascii="Arial" w:hAnsi="Arial" w:cs="Arial"/>
          <w:lang w:val="sr-Cyrl-CS"/>
        </w:rPr>
        <w:t>ispravka</w:t>
      </w:r>
      <w:r w:rsidR="00EE09E9" w:rsidRPr="00EE09E9">
        <w:rPr>
          <w:rFonts w:ascii="Arial" w:hAnsi="Arial" w:cs="Arial"/>
          <w:lang w:val="sr-Cyrl-CS"/>
        </w:rPr>
        <w:t xml:space="preserve">, 101/07, 99/10, 108/13 </w:t>
      </w:r>
      <w:r>
        <w:rPr>
          <w:rFonts w:ascii="Arial" w:hAnsi="Arial" w:cs="Arial"/>
          <w:lang w:val="sr-Cyrl-CS"/>
        </w:rPr>
        <w:t>i</w:t>
      </w:r>
      <w:r w:rsidR="00EE09E9" w:rsidRPr="00EE09E9">
        <w:rPr>
          <w:rFonts w:ascii="Arial" w:hAnsi="Arial" w:cs="Arial"/>
          <w:lang w:val="sr-Cyrl-CS"/>
        </w:rPr>
        <w:t xml:space="preserve"> 99/14), </w:t>
      </w:r>
      <w:r>
        <w:rPr>
          <w:rFonts w:ascii="Arial" w:hAnsi="Arial" w:cs="Arial"/>
          <w:lang w:val="sr-Cyrl-CS"/>
        </w:rPr>
        <w:t>kojim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utvrđen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koeficijent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EE09E9" w:rsidRPr="00EE09E9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Osnovica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plata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jedinstvena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utvrđuje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svaku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budžetsku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godinu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zakonom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budžetu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EE09E9" w:rsidRPr="00EE09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EE09E9" w:rsidRPr="00EE09E9">
        <w:rPr>
          <w:rFonts w:ascii="Arial" w:hAnsi="Arial" w:cs="Arial"/>
          <w:lang w:val="sr-Cyrl-CS"/>
        </w:rPr>
        <w:t xml:space="preserve">. </w:t>
      </w:r>
    </w:p>
    <w:p w:rsidR="004A75CE" w:rsidRDefault="004A75CE" w:rsidP="00EE09E9">
      <w:pPr>
        <w:ind w:firstLine="720"/>
        <w:rPr>
          <w:rFonts w:ascii="Arial" w:hAnsi="Arial" w:cs="Arial"/>
        </w:rPr>
      </w:pPr>
    </w:p>
    <w:p w:rsidR="004A75CE" w:rsidRPr="00703AFF" w:rsidRDefault="00F61F58" w:rsidP="00703AF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2550D">
        <w:rPr>
          <w:rFonts w:ascii="Arial" w:hAnsi="Arial" w:cs="Arial"/>
          <w:lang w:val="ru-RU"/>
        </w:rPr>
        <w:t xml:space="preserve">......... </w:t>
      </w:r>
      <w:r w:rsidR="00A2550D" w:rsidRPr="00A2550D">
        <w:rPr>
          <w:rFonts w:ascii="Arial" w:hAnsi="Arial" w:cs="Arial"/>
        </w:rPr>
        <w:t>452.441.000</w:t>
      </w:r>
      <w:r w:rsidR="004A75CE" w:rsidRPr="00A255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E94776" w:rsidRPr="00473912" w:rsidRDefault="00AE7E27" w:rsidP="00473912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sr-Cyrl-RS"/>
        </w:rPr>
        <w:tab/>
      </w:r>
    </w:p>
    <w:p w:rsidR="003860C3" w:rsidRPr="00AC2B0A" w:rsidRDefault="003860C3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412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Socijalni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doprinosi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teret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poslodavca</w:t>
      </w:r>
    </w:p>
    <w:p w:rsidR="003860C3" w:rsidRPr="00AC2B0A" w:rsidRDefault="003860C3" w:rsidP="003860C3">
      <w:pPr>
        <w:ind w:firstLine="720"/>
        <w:rPr>
          <w:rFonts w:ascii="Arial" w:hAnsi="Arial" w:cs="Arial"/>
          <w:lang w:val="ru-RU"/>
        </w:rPr>
      </w:pPr>
    </w:p>
    <w:p w:rsidR="003860C3" w:rsidRPr="00AC2B0A" w:rsidRDefault="00F61F58" w:rsidP="003860C3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412 – </w:t>
      </w:r>
      <w:r>
        <w:rPr>
          <w:rFonts w:ascii="Arial" w:hAnsi="Arial" w:cs="Arial"/>
          <w:lang w:val="ru-RU"/>
        </w:rPr>
        <w:t>Socijalni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teret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poslodavca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važećim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propisima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stopama</w:t>
      </w:r>
      <w:r w:rsidR="00862EB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862EB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862EB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bruto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3860C3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Osnovica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obračun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bruto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3860C3" w:rsidRPr="00AC2B0A">
        <w:rPr>
          <w:rFonts w:ascii="Arial" w:hAnsi="Arial" w:cs="Arial"/>
          <w:lang w:val="ru-RU"/>
        </w:rPr>
        <w:t>.</w:t>
      </w:r>
    </w:p>
    <w:p w:rsidR="003860C3" w:rsidRPr="00AC2B0A" w:rsidRDefault="003860C3" w:rsidP="003860C3">
      <w:pPr>
        <w:tabs>
          <w:tab w:val="left" w:pos="3825"/>
        </w:tabs>
        <w:rPr>
          <w:rFonts w:ascii="Arial" w:hAnsi="Arial" w:cs="Arial"/>
          <w:lang w:val="sr-Cyrl-CS"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A2550D">
        <w:rPr>
          <w:rFonts w:ascii="Arial" w:hAnsi="Arial" w:cs="Arial"/>
        </w:rPr>
        <w:t>77.709.000</w:t>
      </w:r>
      <w:r w:rsidR="004A75CE" w:rsidRPr="00323029">
        <w:rPr>
          <w:rFonts w:ascii="Arial" w:hAnsi="Arial" w:cs="Arial"/>
          <w:color w:val="FF0000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336D4C" w:rsidRPr="00AC2B0A" w:rsidRDefault="00336D4C" w:rsidP="00883D4C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</w:p>
    <w:p w:rsidR="003860C3" w:rsidRPr="00AC2B0A" w:rsidRDefault="006534C5" w:rsidP="00883D4C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413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Naknade</w:t>
      </w:r>
      <w:r w:rsidR="003860C3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u</w:t>
      </w:r>
      <w:r w:rsidR="003860C3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naturi</w:t>
      </w:r>
    </w:p>
    <w:p w:rsidR="00336D4C" w:rsidRPr="00AC2B0A" w:rsidRDefault="00336D4C" w:rsidP="003860C3">
      <w:pPr>
        <w:ind w:firstLine="720"/>
        <w:rPr>
          <w:rFonts w:ascii="Arial" w:hAnsi="Arial" w:cs="Arial"/>
          <w:lang w:val="ru-RU"/>
        </w:rPr>
      </w:pPr>
    </w:p>
    <w:p w:rsidR="003860C3" w:rsidRPr="00AC2B0A" w:rsidRDefault="00F61F58" w:rsidP="003860C3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413 – </w:t>
      </w:r>
      <w:r>
        <w:rPr>
          <w:rFonts w:ascii="Arial" w:hAnsi="Arial" w:cs="Arial"/>
          <w:lang w:val="ru-RU"/>
        </w:rPr>
        <w:t>Naknade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naturi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66CD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novogodišnjih</w:t>
      </w:r>
      <w:r w:rsidR="00BB55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paketića</w:t>
      </w:r>
      <w:r w:rsidR="003860C3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decu</w:t>
      </w:r>
      <w:r w:rsidR="003860C3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narodnih</w:t>
      </w:r>
      <w:r w:rsidR="00F9095D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F9095D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9095D" w:rsidRPr="00773F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1B2A1A" w:rsidRPr="00773FC3">
        <w:rPr>
          <w:rFonts w:ascii="Arial" w:hAnsi="Arial" w:cs="Arial"/>
          <w:lang w:val="ru-RU"/>
        </w:rPr>
        <w:t>.</w:t>
      </w:r>
    </w:p>
    <w:p w:rsidR="001B2A1A" w:rsidRPr="00AC2B0A" w:rsidRDefault="001B2A1A" w:rsidP="003860C3">
      <w:pPr>
        <w:ind w:firstLine="720"/>
        <w:rPr>
          <w:rFonts w:ascii="Arial" w:hAnsi="Arial" w:cs="Arial"/>
          <w:lang w:val="ru-RU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A2550D">
        <w:rPr>
          <w:rFonts w:ascii="Arial" w:hAnsi="Arial" w:cs="Arial"/>
        </w:rPr>
        <w:t>1.000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1E41DE" w:rsidRPr="00AC2B0A" w:rsidRDefault="001E41DE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414</w:t>
      </w:r>
      <w:r w:rsidR="00E45D20" w:rsidRPr="00AC2B0A">
        <w:rPr>
          <w:rFonts w:ascii="Arial" w:hAnsi="Arial" w:cs="Arial"/>
          <w:lang w:val="ru-RU"/>
        </w:rPr>
        <w:t xml:space="preserve"> </w:t>
      </w:r>
      <w:r w:rsidR="006534C5" w:rsidRPr="00AC2B0A">
        <w:rPr>
          <w:rFonts w:ascii="Arial" w:hAnsi="Arial" w:cs="Arial"/>
          <w:lang w:val="ru-RU"/>
        </w:rPr>
        <w:t>–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Socijalna</w:t>
      </w:r>
      <w:r w:rsidR="006534C5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davanja</w:t>
      </w:r>
      <w:r w:rsidR="006534C5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zaposlenima</w:t>
      </w:r>
    </w:p>
    <w:p w:rsidR="003860C3" w:rsidRPr="00AC2B0A" w:rsidRDefault="003860C3" w:rsidP="003860C3">
      <w:pPr>
        <w:rPr>
          <w:rFonts w:ascii="Arial" w:hAnsi="Arial" w:cs="Arial"/>
          <w:lang w:val="ru-RU"/>
        </w:rPr>
      </w:pPr>
    </w:p>
    <w:p w:rsidR="003860C3" w:rsidRPr="00AC2B0A" w:rsidRDefault="00F61F58" w:rsidP="006534C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414 – </w:t>
      </w:r>
      <w:r>
        <w:rPr>
          <w:rFonts w:ascii="Arial" w:hAnsi="Arial" w:cs="Arial"/>
          <w:lang w:val="ru-RU"/>
        </w:rPr>
        <w:t>Socijalna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davanja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naknade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bolovanja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preko</w:t>
      </w:r>
      <w:r w:rsidR="003860C3" w:rsidRPr="00AC2B0A">
        <w:rPr>
          <w:rFonts w:ascii="Arial" w:hAnsi="Arial" w:cs="Arial"/>
          <w:lang w:val="sr-Cyrl-CS"/>
        </w:rPr>
        <w:t xml:space="preserve"> 30 </w:t>
      </w:r>
      <w:r>
        <w:rPr>
          <w:rFonts w:ascii="Arial" w:hAnsi="Arial" w:cs="Arial"/>
          <w:lang w:val="sr-Cyrl-CS"/>
        </w:rPr>
        <w:t>dana</w:t>
      </w:r>
      <w:r w:rsidR="003860C3" w:rsidRPr="00AC2B0A">
        <w:rPr>
          <w:rFonts w:ascii="Arial" w:hAnsi="Arial" w:cs="Arial"/>
          <w:lang w:val="sr-Cyrl-CS"/>
        </w:rPr>
        <w:t xml:space="preserve">, </w:t>
      </w:r>
      <w:r w:rsidR="00F57F0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otpremnine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smrti</w:t>
      </w:r>
      <w:r w:rsidR="00F57F01" w:rsidRPr="005C3A5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zaposlenog</w:t>
      </w:r>
      <w:r w:rsidR="00367BF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367BF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367BF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uže</w:t>
      </w:r>
      <w:r w:rsidR="00367BF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porodice</w:t>
      </w:r>
      <w:r w:rsidR="00367BF3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szCs w:val="20"/>
          <w:lang w:val="ru-RU"/>
        </w:rPr>
        <w:t>p</w:t>
      </w:r>
      <w:r>
        <w:rPr>
          <w:rFonts w:ascii="Arial" w:hAnsi="Arial" w:cs="Arial"/>
          <w:lang w:val="ru-RU"/>
        </w:rPr>
        <w:t>omoć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medicinskom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lečenju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zaposlenog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ili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uže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porodice</w:t>
      </w:r>
      <w:r w:rsidR="003860C3" w:rsidRPr="00AC2B0A">
        <w:rPr>
          <w:rFonts w:ascii="Arial" w:hAnsi="Arial" w:cs="Arial"/>
          <w:lang w:val="sr-Cyrl-CS"/>
        </w:rPr>
        <w:t>.</w:t>
      </w:r>
    </w:p>
    <w:p w:rsidR="001B2A1A" w:rsidRPr="00AC2B0A" w:rsidRDefault="001B2A1A" w:rsidP="003860C3">
      <w:pPr>
        <w:pStyle w:val="BodyText3"/>
        <w:ind w:firstLine="720"/>
        <w:rPr>
          <w:rFonts w:ascii="Arial" w:hAnsi="Arial" w:cs="Arial"/>
          <w:szCs w:val="24"/>
          <w:lang w:val="sr-Cyrl-CS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12.700.000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5C026F" w:rsidRPr="00AC2B0A" w:rsidRDefault="005C026F" w:rsidP="001B2A1A">
      <w:pPr>
        <w:pStyle w:val="BodyText3"/>
        <w:rPr>
          <w:rFonts w:ascii="Arial" w:hAnsi="Arial" w:cs="Arial"/>
          <w:szCs w:val="24"/>
          <w:lang w:val="sr-Cyrl-CS"/>
        </w:rPr>
      </w:pPr>
    </w:p>
    <w:p w:rsidR="003860C3" w:rsidRPr="00AC2B0A" w:rsidRDefault="003860C3" w:rsidP="00883D4C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415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Naknade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troškova</w:t>
      </w:r>
      <w:r w:rsidR="006534C5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za</w:t>
      </w:r>
      <w:r w:rsidR="006534C5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zaposlene</w:t>
      </w:r>
    </w:p>
    <w:p w:rsidR="003860C3" w:rsidRPr="00AC2B0A" w:rsidRDefault="003860C3" w:rsidP="003860C3">
      <w:pPr>
        <w:rPr>
          <w:rFonts w:ascii="Arial" w:hAnsi="Arial" w:cs="Arial"/>
          <w:lang w:val="sr-Cyrl-CS"/>
        </w:rPr>
      </w:pPr>
    </w:p>
    <w:p w:rsidR="001B2A1A" w:rsidRPr="00AC2B0A" w:rsidRDefault="00F61F58" w:rsidP="003860C3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415 – </w:t>
      </w:r>
      <w:r>
        <w:rPr>
          <w:rFonts w:ascii="Arial" w:hAnsi="Arial" w:cs="Arial"/>
          <w:lang w:val="ru-RU"/>
        </w:rPr>
        <w:t>Naknade</w:t>
      </w:r>
      <w:r w:rsidR="006534C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zaposlene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5E120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naknada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prevoz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posao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gradski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saobraćaj</w:t>
      </w:r>
      <w:r w:rsidR="003860C3" w:rsidRPr="00AC2B0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Pored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troškova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gradski</w:t>
      </w:r>
      <w:r w:rsidR="00144A4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prevoz</w:t>
      </w:r>
      <w:r w:rsidR="00144A41" w:rsidRPr="00AC2B0A">
        <w:rPr>
          <w:rFonts w:ascii="Arial" w:hAnsi="Arial" w:cs="Arial"/>
          <w:lang w:val="sr-Cyrl-CS"/>
        </w:rPr>
        <w:t>,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zbog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stanovanja</w:t>
      </w:r>
      <w:r w:rsidR="00144A41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zaposleni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međugradski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prevoz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dolazak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posao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prosečnim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izdacima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preko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neoporezivog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shodno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porezu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dohodak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građana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obračunat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porez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dohodak</w:t>
      </w:r>
      <w:r w:rsidR="00FD501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građana</w:t>
      </w:r>
      <w:r w:rsidR="00FD501E" w:rsidRPr="00AC2B0A">
        <w:rPr>
          <w:rFonts w:ascii="Arial" w:hAnsi="Arial" w:cs="Arial"/>
          <w:lang w:val="sr-Cyrl-CS"/>
        </w:rPr>
        <w:t>.</w:t>
      </w:r>
    </w:p>
    <w:p w:rsidR="001B2A1A" w:rsidRPr="00AC2B0A" w:rsidRDefault="001B2A1A" w:rsidP="003860C3">
      <w:pPr>
        <w:ind w:firstLine="720"/>
        <w:rPr>
          <w:rFonts w:ascii="Arial" w:hAnsi="Arial" w:cs="Arial"/>
          <w:lang w:val="sr-Cyrl-CS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21.000.000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C95674" w:rsidRPr="005C3A59" w:rsidRDefault="00C95674" w:rsidP="001B2A1A">
      <w:pPr>
        <w:rPr>
          <w:rFonts w:ascii="Arial" w:hAnsi="Arial" w:cs="Arial"/>
          <w:lang w:val="sr-Cyrl-CS"/>
        </w:rPr>
      </w:pPr>
    </w:p>
    <w:p w:rsidR="003860C3" w:rsidRPr="00AC2B0A" w:rsidRDefault="003860C3" w:rsidP="00883D4C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416</w:t>
      </w:r>
      <w:r w:rsidR="00E45D20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>–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Nagrade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zaposlenima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i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ostali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posebni</w:t>
      </w:r>
      <w:r w:rsidR="00B970AB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rashodi</w:t>
      </w:r>
    </w:p>
    <w:p w:rsidR="00714ED8" w:rsidRPr="00AC2B0A" w:rsidRDefault="00714ED8" w:rsidP="00714ED8">
      <w:pPr>
        <w:rPr>
          <w:rFonts w:ascii="Arial" w:hAnsi="Arial" w:cs="Arial"/>
          <w:lang w:val="ru-RU"/>
        </w:rPr>
      </w:pPr>
    </w:p>
    <w:p w:rsidR="00714ED8" w:rsidRPr="001B4B69" w:rsidRDefault="00F61F58" w:rsidP="001B4B69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714ED8" w:rsidRPr="00AC2B0A">
        <w:rPr>
          <w:rFonts w:ascii="Arial" w:hAnsi="Arial" w:cs="Arial"/>
          <w:lang w:val="ru-RU"/>
        </w:rPr>
        <w:t xml:space="preserve"> 416 </w:t>
      </w:r>
      <w:r w:rsidR="00536BA3" w:rsidRPr="00AC2B0A">
        <w:rPr>
          <w:rFonts w:ascii="Arial" w:hAnsi="Arial" w:cs="Arial"/>
          <w:lang w:val="ru-RU"/>
        </w:rPr>
        <w:t>–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Nagrade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ostali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posebni</w:t>
      </w:r>
      <w:r w:rsidR="001436B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rashodi</w:t>
      </w:r>
      <w:r w:rsidR="001436B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planirana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jubilarne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nagrade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B970AB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isplaćuju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714ED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Posebnim</w:t>
      </w:r>
      <w:r w:rsidR="00714ED8" w:rsidRPr="001B4B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kolektivnim</w:t>
      </w:r>
      <w:r w:rsidR="00714ED8" w:rsidRPr="001B4B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ugovorom</w:t>
      </w:r>
      <w:r w:rsidR="00714ED8" w:rsidRPr="001B4B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14ED8" w:rsidRPr="001B4B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714ED8" w:rsidRPr="001B4B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organe</w:t>
      </w:r>
      <w:r w:rsidR="00714ED8" w:rsidRPr="001B4B69">
        <w:rPr>
          <w:rFonts w:ascii="Arial" w:hAnsi="Arial" w:cs="Arial"/>
          <w:lang w:val="sr-Cyrl-RS"/>
        </w:rPr>
        <w:t xml:space="preserve"> </w:t>
      </w:r>
      <w:r w:rsidR="001B4B69" w:rsidRPr="001B4B69"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Cyrl-CS"/>
        </w:rPr>
        <w:t>Službeni</w:t>
      </w:r>
      <w:r w:rsidR="001B4B69" w:rsidRPr="001B4B6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1B4B69" w:rsidRPr="001B4B6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1B4B69" w:rsidRPr="001B4B69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broj</w:t>
      </w:r>
      <w:r w:rsidR="001B4B69" w:rsidRPr="001B4B69">
        <w:rPr>
          <w:rFonts w:ascii="Arial" w:hAnsi="Arial" w:cs="Arial"/>
          <w:lang w:val="sr-Cyrl-CS"/>
        </w:rPr>
        <w:t xml:space="preserve"> 38/2019</w:t>
      </w:r>
      <w:r w:rsidR="001B4B69" w:rsidRPr="002C25AB">
        <w:rPr>
          <w:rFonts w:ascii="Arial" w:hAnsi="Arial" w:cs="Arial"/>
          <w:lang w:val="sr-Cyrl-CS"/>
        </w:rPr>
        <w:t>)</w:t>
      </w:r>
      <w:r w:rsidR="00714ED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naknade</w:t>
      </w:r>
      <w:r w:rsidR="00127EB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27EBC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Žalbene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14ED8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naknade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povremenim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radnim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telima</w:t>
      </w:r>
      <w:r w:rsidR="00714ED8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anketni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14ED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komisije</w:t>
      </w:r>
      <w:r w:rsidR="00714ED8" w:rsidRPr="00AC2B0A">
        <w:rPr>
          <w:rFonts w:ascii="Arial" w:hAnsi="Arial" w:cs="Arial"/>
          <w:lang w:val="sr-Cyrl-RS"/>
        </w:rPr>
        <w:t>)</w:t>
      </w:r>
      <w:r w:rsidR="00714ED8" w:rsidRPr="00AC2B0A">
        <w:rPr>
          <w:rFonts w:ascii="Arial" w:hAnsi="Arial" w:cs="Arial"/>
          <w:lang w:val="ru-RU"/>
        </w:rPr>
        <w:t>.</w:t>
      </w:r>
    </w:p>
    <w:p w:rsidR="004A75CE" w:rsidRPr="004A75CE" w:rsidRDefault="004A75CE" w:rsidP="00714ED8">
      <w:pPr>
        <w:ind w:firstLine="720"/>
        <w:rPr>
          <w:rFonts w:ascii="Arial" w:hAnsi="Arial" w:cs="Arial"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A2550D">
        <w:rPr>
          <w:rFonts w:ascii="Arial" w:hAnsi="Arial" w:cs="Arial"/>
        </w:rPr>
        <w:t>5.000.000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9A7D3D" w:rsidRDefault="009A7D3D" w:rsidP="001B2A1A">
      <w:pPr>
        <w:rPr>
          <w:lang w:val="sr-Cyrl-RS"/>
        </w:rPr>
      </w:pPr>
    </w:p>
    <w:p w:rsidR="001B2A1A" w:rsidRPr="00AC2B0A" w:rsidRDefault="001B2A1A" w:rsidP="003860C3">
      <w:pPr>
        <w:rPr>
          <w:rFonts w:ascii="Arial" w:hAnsi="Arial" w:cs="Arial"/>
          <w:lang w:val="ru-RU"/>
        </w:rPr>
      </w:pPr>
    </w:p>
    <w:p w:rsidR="003860C3" w:rsidRPr="00AC2B0A" w:rsidRDefault="004004F1" w:rsidP="00883D4C">
      <w:pPr>
        <w:pStyle w:val="Heading6"/>
        <w:rPr>
          <w:rFonts w:ascii="Arial" w:hAnsi="Arial" w:cs="Arial"/>
          <w:szCs w:val="24"/>
          <w:u w:val="none"/>
          <w:lang w:val="ru-RU"/>
        </w:rPr>
      </w:pPr>
      <w:r w:rsidRPr="00AC2B0A">
        <w:rPr>
          <w:rFonts w:ascii="Arial" w:hAnsi="Arial" w:cs="Arial"/>
          <w:szCs w:val="24"/>
          <w:u w:val="none"/>
          <w:lang w:val="ru-RU"/>
        </w:rPr>
        <w:t>4211</w:t>
      </w:r>
      <w:r w:rsidR="001064EE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szCs w:val="24"/>
          <w:u w:val="none"/>
          <w:lang w:val="ru-RU"/>
        </w:rPr>
        <w:t>Troškovi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szCs w:val="24"/>
          <w:u w:val="none"/>
          <w:lang w:val="ru-RU"/>
        </w:rPr>
        <w:t>platnog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szCs w:val="24"/>
          <w:u w:val="none"/>
          <w:lang w:val="ru-RU"/>
        </w:rPr>
        <w:t>prometa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szCs w:val="24"/>
          <w:u w:val="none"/>
          <w:lang w:val="ru-RU"/>
        </w:rPr>
        <w:t>i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szCs w:val="24"/>
          <w:u w:val="none"/>
          <w:lang w:val="ru-RU"/>
        </w:rPr>
        <w:t>bankarskih</w:t>
      </w:r>
      <w:r w:rsidR="003860C3" w:rsidRPr="00AC2B0A">
        <w:rPr>
          <w:rFonts w:ascii="Arial" w:hAnsi="Arial" w:cs="Arial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szCs w:val="24"/>
          <w:u w:val="none"/>
          <w:lang w:val="ru-RU"/>
        </w:rPr>
        <w:t>usluga</w:t>
      </w:r>
    </w:p>
    <w:p w:rsidR="003860C3" w:rsidRPr="00AC2B0A" w:rsidRDefault="003860C3" w:rsidP="003860C3">
      <w:pPr>
        <w:rPr>
          <w:rFonts w:ascii="Arial" w:hAnsi="Arial" w:cs="Arial"/>
          <w:lang w:val="ru-RU"/>
        </w:rPr>
      </w:pPr>
    </w:p>
    <w:p w:rsidR="00384B04" w:rsidRPr="005C3A59" w:rsidRDefault="00F61F58" w:rsidP="00384B04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4211 – </w:t>
      </w:r>
      <w:r>
        <w:rPr>
          <w:rFonts w:ascii="Arial" w:hAnsi="Arial" w:cs="Arial"/>
          <w:lang w:val="ru-RU"/>
        </w:rPr>
        <w:t>Troškovi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F0C5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FF0C5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0F7444" w:rsidRPr="005C3A59">
        <w:rPr>
          <w:rFonts w:ascii="Arial" w:hAnsi="Arial" w:cs="Arial"/>
          <w:lang w:val="ru-RU"/>
        </w:rPr>
        <w:t>.</w:t>
      </w:r>
    </w:p>
    <w:p w:rsidR="002D5DC8" w:rsidRPr="00AC2B0A" w:rsidRDefault="002D5DC8" w:rsidP="007A050A">
      <w:pPr>
        <w:rPr>
          <w:rFonts w:ascii="Arial" w:hAnsi="Arial" w:cs="Arial"/>
          <w:lang w:val="sr-Cyrl-CS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>.........</w:t>
      </w:r>
      <w:r w:rsidR="00A2550D">
        <w:rPr>
          <w:rFonts w:ascii="Arial" w:hAnsi="Arial" w:cs="Arial"/>
        </w:rPr>
        <w:t>1.500.000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3860C3" w:rsidRPr="00AC2B0A" w:rsidRDefault="003860C3" w:rsidP="003860C3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pStyle w:val="Heading6"/>
        <w:rPr>
          <w:rFonts w:ascii="Arial" w:hAnsi="Arial" w:cs="Arial"/>
          <w:szCs w:val="24"/>
          <w:u w:val="none"/>
          <w:lang w:val="ru-RU"/>
        </w:rPr>
      </w:pPr>
      <w:r w:rsidRPr="00AC2B0A">
        <w:rPr>
          <w:rFonts w:ascii="Arial" w:hAnsi="Arial" w:cs="Arial"/>
          <w:szCs w:val="24"/>
          <w:u w:val="none"/>
          <w:lang w:val="sr-Cyrl-CS"/>
        </w:rPr>
        <w:t>4212</w:t>
      </w:r>
      <w:r w:rsidR="001064EE" w:rsidRPr="00AC2B0A">
        <w:rPr>
          <w:rFonts w:ascii="Arial" w:hAnsi="Arial" w:cs="Arial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szCs w:val="24"/>
          <w:u w:val="none"/>
          <w:lang w:val="ru-RU"/>
        </w:rPr>
        <w:t>Energetske</w:t>
      </w:r>
      <w:r w:rsidRPr="00AC2B0A">
        <w:rPr>
          <w:rFonts w:ascii="Arial" w:hAnsi="Arial" w:cs="Arial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szCs w:val="24"/>
          <w:u w:val="none"/>
          <w:lang w:val="ru-RU"/>
        </w:rPr>
        <w:t>usluge</w:t>
      </w:r>
    </w:p>
    <w:p w:rsidR="005718E9" w:rsidRPr="00AC2B0A" w:rsidRDefault="005718E9" w:rsidP="005718E9">
      <w:pPr>
        <w:rPr>
          <w:rFonts w:ascii="Arial" w:hAnsi="Arial" w:cs="Arial"/>
          <w:lang w:val="ru-RU"/>
        </w:rPr>
      </w:pPr>
    </w:p>
    <w:p w:rsidR="002D5DC8" w:rsidRDefault="00F61F58" w:rsidP="005718E9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4212 – </w:t>
      </w:r>
      <w:r>
        <w:rPr>
          <w:rFonts w:ascii="Arial" w:hAnsi="Arial" w:cs="Arial"/>
          <w:lang w:val="ru-RU"/>
        </w:rPr>
        <w:t>Energetske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troška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energetske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obuhvataju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planirane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rashode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izmir</w:t>
      </w:r>
      <w:r>
        <w:rPr>
          <w:rFonts w:ascii="Arial" w:hAnsi="Arial" w:cs="Arial"/>
          <w:lang w:val="sr-Cyrl-CS"/>
        </w:rPr>
        <w:t>enje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obaveza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prema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javnim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komunalnim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preduze</w:t>
      </w:r>
      <w:r>
        <w:rPr>
          <w:rFonts w:ascii="Arial" w:hAnsi="Arial" w:cs="Arial"/>
          <w:lang w:val="sr-Cyrl-CS"/>
        </w:rPr>
        <w:t>ć</w:t>
      </w:r>
      <w:r>
        <w:rPr>
          <w:rFonts w:ascii="Arial" w:hAnsi="Arial" w:cs="Arial"/>
          <w:lang w:val="ru-RU"/>
        </w:rPr>
        <w:t>ima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utro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enu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elektri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nu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energiju</w:t>
      </w:r>
      <w:r w:rsidR="003860C3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grejanje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uglja</w:t>
      </w:r>
      <w:r w:rsidR="003860C3" w:rsidRPr="00AC2B0A">
        <w:rPr>
          <w:rFonts w:ascii="Arial" w:hAnsi="Arial" w:cs="Arial"/>
          <w:lang w:val="sr-Cyrl-CS"/>
        </w:rPr>
        <w:t xml:space="preserve">. </w:t>
      </w:r>
    </w:p>
    <w:p w:rsidR="009E6D34" w:rsidRPr="00AC2B0A" w:rsidRDefault="009E6D34" w:rsidP="005718E9">
      <w:pPr>
        <w:ind w:firstLine="720"/>
        <w:rPr>
          <w:rFonts w:ascii="Arial" w:hAnsi="Arial" w:cs="Arial"/>
          <w:lang w:val="ru-RU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72.300.000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442E54" w:rsidRDefault="00442E54" w:rsidP="002D5DC8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pStyle w:val="Heading7"/>
        <w:jc w:val="both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4213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Komunalne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usluge</w:t>
      </w:r>
    </w:p>
    <w:p w:rsidR="005718E9" w:rsidRPr="00AC2B0A" w:rsidRDefault="005718E9" w:rsidP="005718E9">
      <w:pPr>
        <w:rPr>
          <w:rFonts w:ascii="Arial" w:hAnsi="Arial" w:cs="Arial"/>
          <w:lang w:val="ru-RU"/>
        </w:rPr>
      </w:pPr>
    </w:p>
    <w:p w:rsidR="0099440E" w:rsidRDefault="00F61F58" w:rsidP="00E45D2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4213 – </w:t>
      </w:r>
      <w:r>
        <w:rPr>
          <w:rFonts w:ascii="Arial" w:hAnsi="Arial" w:cs="Arial"/>
          <w:lang w:val="ru-RU"/>
        </w:rPr>
        <w:t>Komunalne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E4D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vodovoda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kanalizacije</w:t>
      </w:r>
      <w:r w:rsidR="003C25B5" w:rsidRPr="00AC2B0A">
        <w:rPr>
          <w:rFonts w:ascii="Arial" w:hAnsi="Arial" w:cs="Arial"/>
          <w:lang w:val="ru-RU"/>
        </w:rPr>
        <w:t>;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1161E8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zelenila</w:t>
      </w:r>
      <w:r w:rsidR="001161E8" w:rsidRPr="00AC2B0A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ru-RU"/>
        </w:rPr>
        <w:t>za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dezinsekciju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C25B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deratizaciju</w:t>
      </w:r>
      <w:r w:rsidR="003C25B5" w:rsidRPr="00AC2B0A">
        <w:rPr>
          <w:rFonts w:ascii="Arial" w:hAnsi="Arial" w:cs="Arial"/>
          <w:lang w:val="ru-RU"/>
        </w:rPr>
        <w:t>;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vode</w:t>
      </w:r>
      <w:r w:rsidR="0099440E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usluge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čišćenja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snega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platoima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ispred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9E6D34">
        <w:rPr>
          <w:rFonts w:ascii="Arial" w:hAnsi="Arial" w:cs="Arial"/>
          <w:lang w:val="ru-RU"/>
        </w:rPr>
        <w:t>.</w:t>
      </w:r>
    </w:p>
    <w:p w:rsidR="009E6D34" w:rsidRPr="00AC2B0A" w:rsidRDefault="009E6D34" w:rsidP="00E45D20">
      <w:pPr>
        <w:ind w:firstLine="720"/>
        <w:rPr>
          <w:rFonts w:ascii="Arial" w:hAnsi="Arial" w:cs="Arial"/>
          <w:lang w:val="ru-RU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17.800.000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EE09E9" w:rsidRPr="00AC2B0A" w:rsidRDefault="00EE09E9" w:rsidP="00466D58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pStyle w:val="Heading7"/>
        <w:jc w:val="both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4214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Usluge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komunikacija</w:t>
      </w:r>
    </w:p>
    <w:p w:rsidR="005718E9" w:rsidRPr="00AC2B0A" w:rsidRDefault="005718E9" w:rsidP="005718E9">
      <w:pPr>
        <w:rPr>
          <w:rFonts w:ascii="Arial" w:hAnsi="Arial" w:cs="Arial"/>
          <w:lang w:val="ru-RU"/>
        </w:rPr>
      </w:pPr>
    </w:p>
    <w:p w:rsidR="003860C3" w:rsidRPr="00AC2B0A" w:rsidRDefault="00F61F58" w:rsidP="00EF3C7E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536BA3" w:rsidRPr="00AC2B0A">
        <w:rPr>
          <w:rFonts w:ascii="Arial" w:hAnsi="Arial" w:cs="Arial"/>
          <w:lang w:val="ru-RU"/>
        </w:rPr>
        <w:t xml:space="preserve"> 4214 – </w:t>
      </w:r>
      <w:r>
        <w:rPr>
          <w:rFonts w:ascii="Arial" w:hAnsi="Arial" w:cs="Arial"/>
          <w:lang w:val="ru-RU"/>
        </w:rPr>
        <w:t>Usluge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komunikacija</w:t>
      </w:r>
      <w:r w:rsidR="00536BA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99440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>,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koristiće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36BA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isplate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nastalih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fiksnih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telefonskih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linija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objektima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Trgu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Nikole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Pašića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3860C3" w:rsidRPr="00AC2B0A">
        <w:rPr>
          <w:rFonts w:ascii="Arial" w:hAnsi="Arial" w:cs="Arial"/>
          <w:lang w:val="sr-Cyrl-CS"/>
        </w:rPr>
        <w:t xml:space="preserve"> 13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Kralja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Milana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</w:t>
      </w:r>
      <w:r w:rsidR="003860C3" w:rsidRPr="00800CC4">
        <w:rPr>
          <w:rFonts w:ascii="Arial" w:hAnsi="Arial" w:cs="Arial"/>
          <w:lang w:val="sr-Cyrl-CS"/>
        </w:rPr>
        <w:t>.</w:t>
      </w:r>
      <w:r w:rsidR="004004F1" w:rsidRPr="00800CC4">
        <w:rPr>
          <w:rFonts w:ascii="Arial" w:hAnsi="Arial" w:cs="Arial"/>
          <w:lang w:val="sr-Cyrl-CS"/>
        </w:rPr>
        <w:t xml:space="preserve"> </w:t>
      </w:r>
      <w:r w:rsidR="003860C3" w:rsidRPr="00800CC4">
        <w:rPr>
          <w:rFonts w:ascii="Arial" w:hAnsi="Arial" w:cs="Arial"/>
          <w:lang w:val="sr-Cyrl-CS"/>
        </w:rPr>
        <w:t xml:space="preserve">14 </w:t>
      </w:r>
      <w:r>
        <w:rPr>
          <w:rFonts w:ascii="Arial" w:hAnsi="Arial" w:cs="Arial"/>
          <w:lang w:val="sr-Cyrl-CS"/>
        </w:rPr>
        <w:t>i</w:t>
      </w:r>
      <w:r w:rsidR="003860C3" w:rsidRPr="00800CC4">
        <w:rPr>
          <w:rFonts w:ascii="Arial" w:hAnsi="Arial" w:cs="Arial"/>
          <w:lang w:val="sr-Cyrl-CS"/>
        </w:rPr>
        <w:t xml:space="preserve"> 16</w:t>
      </w:r>
      <w:r w:rsidR="008D4012" w:rsidRPr="00800CC4">
        <w:rPr>
          <w:rFonts w:ascii="Arial" w:hAnsi="Arial" w:cs="Arial"/>
          <w:lang w:val="sr-Cyrl-CS"/>
        </w:rPr>
        <w:t>,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vezanih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mobilnih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telefona</w:t>
      </w:r>
      <w:r w:rsidR="00966476" w:rsidRPr="00800CC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966476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966476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rashoda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korišćenje</w:t>
      </w:r>
      <w:r w:rsidR="003860C3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kablovske</w:t>
      </w:r>
      <w:r w:rsidR="000906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televizije</w:t>
      </w:r>
      <w:r w:rsidR="00090601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0906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internet</w:t>
      </w:r>
      <w:r w:rsidR="000906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usluga</w:t>
      </w:r>
      <w:r w:rsidR="00090601">
        <w:rPr>
          <w:rFonts w:ascii="Arial" w:hAnsi="Arial" w:cs="Arial"/>
          <w:lang w:val="sr-Cyrl-CS"/>
        </w:rPr>
        <w:t>.</w:t>
      </w:r>
      <w:r w:rsidR="001436B8" w:rsidRPr="00AC2B0A">
        <w:rPr>
          <w:rFonts w:ascii="Arial" w:hAnsi="Arial" w:cs="Arial"/>
          <w:lang w:val="ru-RU"/>
        </w:rPr>
        <w:t xml:space="preserve"> </w:t>
      </w:r>
    </w:p>
    <w:p w:rsidR="00F4198C" w:rsidRPr="00AC2B0A" w:rsidRDefault="00F4198C" w:rsidP="003860C3">
      <w:pPr>
        <w:rPr>
          <w:rFonts w:ascii="Arial" w:hAnsi="Arial" w:cs="Arial"/>
          <w:lang w:val="sr-Cyrl-CS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24.000.000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Default="00473912" w:rsidP="004A75CE">
      <w:pPr>
        <w:rPr>
          <w:rFonts w:ascii="Arial" w:hAnsi="Arial" w:cs="Arial"/>
          <w:lang w:val="ru-RU"/>
        </w:rPr>
      </w:pPr>
    </w:p>
    <w:p w:rsidR="005D3CEA" w:rsidRPr="00AC2B0A" w:rsidRDefault="005D3CEA" w:rsidP="003860C3">
      <w:pPr>
        <w:rPr>
          <w:rFonts w:ascii="Arial" w:hAnsi="Arial" w:cs="Arial"/>
          <w:lang w:val="ru-RU"/>
        </w:rPr>
      </w:pPr>
    </w:p>
    <w:p w:rsidR="003860C3" w:rsidRPr="00AC2B0A" w:rsidRDefault="003860C3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lastRenderedPageBreak/>
        <w:t>4215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osiguranja</w:t>
      </w:r>
    </w:p>
    <w:p w:rsidR="005718E9" w:rsidRPr="00AC2B0A" w:rsidRDefault="005718E9" w:rsidP="005718E9">
      <w:pPr>
        <w:ind w:firstLine="720"/>
        <w:rPr>
          <w:rFonts w:ascii="Arial" w:hAnsi="Arial" w:cs="Arial"/>
          <w:lang w:val="sr-Cyrl-CS"/>
        </w:rPr>
      </w:pPr>
    </w:p>
    <w:p w:rsidR="00F4198C" w:rsidRDefault="00F61F58" w:rsidP="005718E9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4215 – </w:t>
      </w:r>
      <w:r>
        <w:rPr>
          <w:rFonts w:ascii="Arial" w:hAnsi="Arial" w:cs="Arial"/>
          <w:lang w:val="ru-RU"/>
        </w:rPr>
        <w:t>Troškovi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osiguranja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1D23FC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osiguranja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objekata</w:t>
      </w:r>
      <w:r w:rsidR="000863A3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narodnih</w:t>
      </w:r>
      <w:r w:rsidR="000863A3" w:rsidRPr="002D73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poslanika</w:t>
      </w:r>
      <w:r w:rsidR="003860C3" w:rsidRPr="002D73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0E24A5">
        <w:rPr>
          <w:rFonts w:ascii="Arial" w:hAnsi="Arial" w:cs="Arial"/>
          <w:lang w:val="sr-Cyrl-CS"/>
        </w:rPr>
        <w:t>.</w:t>
      </w:r>
    </w:p>
    <w:p w:rsidR="000E24A5" w:rsidRPr="00AC2B0A" w:rsidRDefault="000E24A5" w:rsidP="005718E9">
      <w:pPr>
        <w:ind w:firstLine="720"/>
        <w:rPr>
          <w:rFonts w:ascii="Arial" w:hAnsi="Arial" w:cs="Arial"/>
          <w:lang w:val="sr-Cyrl-CS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6.000.000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7D79D9" w:rsidRPr="00AC2B0A" w:rsidRDefault="007D79D9" w:rsidP="007D79D9">
      <w:pPr>
        <w:rPr>
          <w:rFonts w:ascii="Arial" w:hAnsi="Arial" w:cs="Arial"/>
          <w:lang w:val="sr-Cyrl-CS"/>
        </w:rPr>
      </w:pPr>
    </w:p>
    <w:p w:rsidR="005718E9" w:rsidRPr="00AC2B0A" w:rsidRDefault="003860C3" w:rsidP="00F4198C">
      <w:pPr>
        <w:pStyle w:val="Heading7"/>
        <w:jc w:val="both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4216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Zakup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imovine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opreme</w:t>
      </w:r>
    </w:p>
    <w:p w:rsidR="00F4198C" w:rsidRPr="00AC2B0A" w:rsidRDefault="00F4198C" w:rsidP="00F4198C">
      <w:pPr>
        <w:rPr>
          <w:rFonts w:ascii="Arial" w:hAnsi="Arial" w:cs="Arial"/>
          <w:lang w:val="sr-Cyrl-CS"/>
        </w:rPr>
      </w:pPr>
    </w:p>
    <w:p w:rsidR="007E7B68" w:rsidRDefault="00F61F58" w:rsidP="00EF3C7E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4216 – </w:t>
      </w:r>
      <w:r>
        <w:rPr>
          <w:rFonts w:ascii="Arial" w:hAnsi="Arial" w:cs="Arial"/>
          <w:lang w:val="ru-RU"/>
        </w:rPr>
        <w:t>Zakup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imovine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koristiće</w:t>
      </w:r>
      <w:r w:rsidR="00EF3C7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zakupa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opreme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simultano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prevođenje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koristi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prilikom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stranih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3860C3" w:rsidRPr="00AC2B0A">
        <w:rPr>
          <w:rFonts w:ascii="Arial" w:hAnsi="Arial" w:cs="Arial"/>
          <w:lang w:val="sr-Cyrl-CS"/>
        </w:rPr>
        <w:t>.</w:t>
      </w:r>
      <w:r w:rsidR="007E7B68" w:rsidRPr="00AC2B0A">
        <w:rPr>
          <w:rFonts w:ascii="Arial" w:hAnsi="Arial" w:cs="Arial"/>
          <w:lang w:val="sr-Cyrl-CS"/>
        </w:rPr>
        <w:t xml:space="preserve"> </w:t>
      </w: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400.000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F4198C" w:rsidRPr="00AC2B0A" w:rsidRDefault="00F4198C" w:rsidP="005718E9">
      <w:pPr>
        <w:ind w:firstLine="720"/>
        <w:rPr>
          <w:rFonts w:ascii="Arial" w:hAnsi="Arial" w:cs="Arial"/>
          <w:lang w:val="sr-Cyrl-CS"/>
        </w:rPr>
      </w:pPr>
    </w:p>
    <w:p w:rsidR="007A5B4D" w:rsidRPr="00AC2B0A" w:rsidRDefault="007A5B4D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4219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Ostali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troškovi</w:t>
      </w:r>
    </w:p>
    <w:p w:rsidR="005718E9" w:rsidRPr="00AC2B0A" w:rsidRDefault="005718E9" w:rsidP="005718E9">
      <w:pPr>
        <w:ind w:firstLine="720"/>
        <w:rPr>
          <w:rFonts w:ascii="Arial" w:hAnsi="Arial" w:cs="Arial"/>
          <w:lang w:val="sr-Cyrl-CS"/>
        </w:rPr>
      </w:pPr>
    </w:p>
    <w:p w:rsidR="003860C3" w:rsidRDefault="00F61F58" w:rsidP="005718E9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4219 – </w:t>
      </w:r>
      <w:r>
        <w:rPr>
          <w:rFonts w:ascii="Arial" w:hAnsi="Arial" w:cs="Arial"/>
          <w:lang w:val="ru-RU"/>
        </w:rPr>
        <w:t>Ostali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ugovora</w:t>
      </w:r>
      <w:r w:rsidR="00F0422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koji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Narodna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godišnjem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nivou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zaključuje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F042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RTS</w:t>
      </w:r>
      <w:r w:rsidR="00F04220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om</w:t>
      </w:r>
      <w:r w:rsidR="00F0422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98021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F0422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0422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finansiranje</w:t>
      </w:r>
      <w:r w:rsidR="00F0422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ostalih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opštih</w:t>
      </w:r>
      <w:r w:rsidR="00CE363B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troškova</w:t>
      </w:r>
      <w:r w:rsidR="003860C3" w:rsidRPr="00AC2B0A">
        <w:rPr>
          <w:rFonts w:ascii="Arial" w:hAnsi="Arial" w:cs="Arial"/>
          <w:lang w:val="sr-Cyrl-CS"/>
        </w:rPr>
        <w:t xml:space="preserve">. </w:t>
      </w:r>
    </w:p>
    <w:p w:rsidR="004A75CE" w:rsidRPr="004A75CE" w:rsidRDefault="004A75CE" w:rsidP="005718E9">
      <w:pPr>
        <w:ind w:firstLine="720"/>
        <w:rPr>
          <w:rFonts w:ascii="Arial" w:hAnsi="Arial" w:cs="Arial"/>
        </w:rPr>
      </w:pPr>
    </w:p>
    <w:p w:rsidR="004A75CE" w:rsidRPr="00800CC4" w:rsidRDefault="00F61F58" w:rsidP="004A75C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80.000.000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F4198C" w:rsidRPr="00AC2B0A" w:rsidRDefault="00F4198C" w:rsidP="00854CA4">
      <w:pPr>
        <w:rPr>
          <w:rFonts w:ascii="Arial" w:hAnsi="Arial" w:cs="Arial"/>
          <w:lang w:val="sr-Cyrl-CS"/>
        </w:rPr>
      </w:pPr>
    </w:p>
    <w:p w:rsidR="00966476" w:rsidRPr="00AC2B0A" w:rsidRDefault="00966476" w:rsidP="001604A1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4221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404CD2"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Troškovi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službenih</w:t>
      </w:r>
      <w:r w:rsidR="00966476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putovanja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zemlji</w:t>
      </w:r>
    </w:p>
    <w:p w:rsidR="005718E9" w:rsidRPr="00AC2B0A" w:rsidRDefault="005718E9" w:rsidP="005718E9">
      <w:pPr>
        <w:ind w:firstLine="720"/>
        <w:rPr>
          <w:rFonts w:ascii="Arial" w:hAnsi="Arial" w:cs="Arial"/>
          <w:lang w:val="sr-Cyrl-CS"/>
        </w:rPr>
      </w:pPr>
    </w:p>
    <w:p w:rsidR="00DD6DBA" w:rsidRPr="00AC2B0A" w:rsidRDefault="00F61F58" w:rsidP="0051056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1D23FC" w:rsidRPr="00AC2B0A">
        <w:rPr>
          <w:rFonts w:ascii="Arial" w:hAnsi="Arial" w:cs="Arial"/>
          <w:lang w:val="ru-RU"/>
        </w:rPr>
        <w:t xml:space="preserve"> 4</w:t>
      </w:r>
      <w:r w:rsidR="00411630" w:rsidRPr="00AC2B0A">
        <w:rPr>
          <w:rFonts w:ascii="Arial" w:hAnsi="Arial" w:cs="Arial"/>
          <w:lang w:val="ru-RU"/>
        </w:rPr>
        <w:t>221</w:t>
      </w:r>
      <w:r w:rsidR="001D23FC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Troškovi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1D23F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1D23FC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ishrane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dnevica</w:t>
      </w:r>
      <w:r w:rsidR="003860C3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prevoza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hotelskog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smeštaja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obavlje</w:t>
      </w:r>
      <w:r>
        <w:rPr>
          <w:rFonts w:ascii="Arial" w:hAnsi="Arial" w:cs="Arial"/>
          <w:lang w:val="sr-Cyrl-CS"/>
        </w:rPr>
        <w:t>nje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</w:t>
      </w:r>
      <w:r>
        <w:rPr>
          <w:rFonts w:ascii="Arial" w:hAnsi="Arial" w:cs="Arial"/>
          <w:lang w:val="sr-Cyrl-CS"/>
        </w:rPr>
        <w:t>ih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3860C3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zemlji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vozače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stručnoj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funkciji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izvršenja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aktivnosti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skupštinskih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CB051A" w:rsidRPr="00AC2B0A">
        <w:rPr>
          <w:rFonts w:ascii="Arial" w:hAnsi="Arial" w:cs="Arial"/>
          <w:lang w:val="sr-Cyrl-CS"/>
        </w:rPr>
        <w:t>,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kao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učestvovanje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javnim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slušanjima</w:t>
      </w:r>
      <w:r w:rsidR="00CB051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okruglim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stolovima</w:t>
      </w:r>
      <w:r w:rsidR="00CB051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seminarima</w:t>
      </w:r>
      <w:r w:rsidR="00CB051A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konferencijama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CB051A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skupovima</w:t>
      </w:r>
      <w:r w:rsidR="00531D78" w:rsidRPr="00AC2B0A">
        <w:rPr>
          <w:rFonts w:ascii="Arial" w:hAnsi="Arial" w:cs="Arial"/>
          <w:lang w:val="ru-RU"/>
        </w:rPr>
        <w:t>.</w:t>
      </w:r>
    </w:p>
    <w:p w:rsidR="00C6174A" w:rsidRPr="00AC2B0A" w:rsidRDefault="00C6174A" w:rsidP="0002004A">
      <w:pPr>
        <w:rPr>
          <w:rFonts w:ascii="Arial" w:hAnsi="Arial" w:cs="Arial"/>
          <w:lang w:val="sr-Cyrl-CS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3.400.000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4A75CE">
      <w:pPr>
        <w:rPr>
          <w:rFonts w:ascii="Arial" w:hAnsi="Arial" w:cs="Arial"/>
          <w:lang w:val="sr-Cyrl-RS"/>
        </w:rPr>
      </w:pPr>
    </w:p>
    <w:p w:rsidR="00510560" w:rsidRPr="00AC2B0A" w:rsidRDefault="00510560" w:rsidP="003860C3">
      <w:pPr>
        <w:rPr>
          <w:rFonts w:ascii="Arial" w:hAnsi="Arial" w:cs="Arial"/>
          <w:lang w:val="sr-Cyrl-RS"/>
        </w:rPr>
      </w:pPr>
    </w:p>
    <w:p w:rsidR="003860C3" w:rsidRPr="00AC2B0A" w:rsidRDefault="003860C3" w:rsidP="00883D4C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4222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404CD2"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Tro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š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kovi</w:t>
      </w:r>
      <w:r w:rsidR="002D7BF8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službenih</w:t>
      </w:r>
      <w:r w:rsidR="00966476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putovanja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u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inostranstvo</w:t>
      </w:r>
    </w:p>
    <w:p w:rsidR="005718E9" w:rsidRPr="00AC2B0A" w:rsidRDefault="005718E9" w:rsidP="005718E9">
      <w:pPr>
        <w:rPr>
          <w:rFonts w:ascii="Arial" w:hAnsi="Arial" w:cs="Arial"/>
          <w:lang w:val="sr-Cyrl-CS"/>
        </w:rPr>
      </w:pPr>
    </w:p>
    <w:p w:rsidR="00512744" w:rsidRPr="00AC2B0A" w:rsidRDefault="00F61F58" w:rsidP="00CB051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4222 – </w:t>
      </w:r>
      <w:r>
        <w:rPr>
          <w:rFonts w:ascii="Arial" w:hAnsi="Arial" w:cs="Arial"/>
          <w:lang w:val="ru-RU"/>
        </w:rPr>
        <w:t>Troškovi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službenih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inostranstvu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namena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860C3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putovanja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realizacije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planiranih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poseta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parlamentima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država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učešća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skupovima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Evropskog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parlamenta</w:t>
      </w:r>
      <w:r w:rsidR="00CB051A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CB051A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regionalnih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foruma</w:t>
      </w:r>
      <w:r w:rsidR="00CB051A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kao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međunarodnih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organizacija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B05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institucija</w:t>
      </w:r>
      <w:r w:rsidR="00CD0C27" w:rsidRPr="00AC2B0A">
        <w:rPr>
          <w:rFonts w:ascii="Arial" w:hAnsi="Arial" w:cs="Arial"/>
          <w:lang w:val="ru-RU"/>
        </w:rPr>
        <w:t>.</w:t>
      </w:r>
    </w:p>
    <w:p w:rsidR="00CF44E8" w:rsidRPr="005C3A59" w:rsidRDefault="00F61F58" w:rsidP="00510560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Na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poziciji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putovanja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51056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prate</w:t>
      </w:r>
      <w:r w:rsidR="0051056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51056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poslanike</w:t>
      </w:r>
      <w:r w:rsidR="00510560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članove</w:t>
      </w:r>
      <w:r w:rsidR="0051056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delegacija</w:t>
      </w:r>
      <w:r w:rsidR="00DA22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DA221A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510560" w:rsidRPr="00AC2B0A">
        <w:rPr>
          <w:rFonts w:ascii="Arial" w:hAnsi="Arial" w:cs="Arial"/>
          <w:lang w:val="sr-Cyrl-CS"/>
        </w:rPr>
        <w:t>.</w:t>
      </w:r>
      <w:r w:rsidR="00DA221A" w:rsidRPr="00AC2B0A">
        <w:rPr>
          <w:rFonts w:ascii="Arial" w:hAnsi="Arial" w:cs="Arial"/>
          <w:lang w:val="sr-Cyrl-CS"/>
        </w:rPr>
        <w:t xml:space="preserve"> </w:t>
      </w:r>
    </w:p>
    <w:p w:rsidR="00E93F3E" w:rsidRPr="005C3A59" w:rsidRDefault="00E93F3E" w:rsidP="00CF44E8">
      <w:pPr>
        <w:ind w:firstLine="720"/>
        <w:rPr>
          <w:rFonts w:ascii="Arial" w:hAnsi="Arial" w:cs="Arial"/>
          <w:lang w:val="sr-Cyrl-CS"/>
        </w:rPr>
      </w:pPr>
    </w:p>
    <w:p w:rsidR="004A75CE" w:rsidRDefault="00F61F58" w:rsidP="004A75C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A75CE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A75CE" w:rsidRPr="00800CC4">
        <w:rPr>
          <w:rFonts w:ascii="Arial" w:hAnsi="Arial" w:cs="Arial"/>
          <w:lang w:val="ru-RU"/>
        </w:rPr>
        <w:t xml:space="preserve"> </w:t>
      </w:r>
      <w:r w:rsidR="004A75CE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14.900.000</w:t>
      </w:r>
      <w:r w:rsidR="004A75CE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A5B4D" w:rsidRPr="00800CC4" w:rsidRDefault="007A5B4D" w:rsidP="004A75CE">
      <w:pPr>
        <w:rPr>
          <w:rFonts w:ascii="Arial" w:hAnsi="Arial" w:cs="Arial"/>
          <w:lang w:val="sr-Cyrl-RS"/>
        </w:rPr>
      </w:pPr>
    </w:p>
    <w:p w:rsidR="00C56685" w:rsidRDefault="00C56685" w:rsidP="005D38F2">
      <w:pPr>
        <w:rPr>
          <w:rFonts w:ascii="Arial" w:hAnsi="Arial" w:cs="Arial"/>
          <w:lang w:val="ru-RU"/>
        </w:rPr>
      </w:pPr>
    </w:p>
    <w:p w:rsidR="003860C3" w:rsidRPr="00AC2B0A" w:rsidRDefault="007020CF" w:rsidP="00883D4C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4231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Administrativne</w:t>
      </w:r>
      <w:r w:rsidR="003860C3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usluge</w:t>
      </w:r>
    </w:p>
    <w:p w:rsidR="006B10C6" w:rsidRPr="00AC2B0A" w:rsidRDefault="003860C3" w:rsidP="006B10C6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 xml:space="preserve"> </w:t>
      </w:r>
    </w:p>
    <w:p w:rsidR="00EE52F8" w:rsidRPr="00AC2B0A" w:rsidRDefault="00F61F58" w:rsidP="00FF09D6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7179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717948" w:rsidRPr="00AC2B0A">
        <w:rPr>
          <w:rFonts w:ascii="Arial" w:hAnsi="Arial" w:cs="Arial"/>
          <w:lang w:val="ru-RU"/>
        </w:rPr>
        <w:t xml:space="preserve"> 4231</w:t>
      </w:r>
      <w:r w:rsidR="00411630" w:rsidRPr="00AC2B0A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Administrativne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CF44E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65F48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E424E5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sledeć</w:t>
      </w:r>
      <w:r>
        <w:rPr>
          <w:rFonts w:ascii="Arial" w:hAnsi="Arial" w:cs="Arial"/>
          <w:lang w:val="sr-Cyrl-RS"/>
        </w:rPr>
        <w:t>ih</w:t>
      </w:r>
      <w:r w:rsidR="00E424E5" w:rsidRPr="005C3A5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namen</w:t>
      </w:r>
      <w:r>
        <w:rPr>
          <w:rFonts w:ascii="Arial" w:hAnsi="Arial" w:cs="Arial"/>
          <w:lang w:val="sr-Cyrl-RS"/>
        </w:rPr>
        <w:t>a</w:t>
      </w:r>
      <w:r w:rsidR="003860C3" w:rsidRPr="00AC2B0A">
        <w:rPr>
          <w:rFonts w:ascii="Arial" w:hAnsi="Arial" w:cs="Arial"/>
          <w:lang w:val="sr-Cyrl-CS"/>
        </w:rPr>
        <w:t>:</w:t>
      </w:r>
      <w:r w:rsidR="00717948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angažovanje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prevodilaca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strane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jezike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potrebe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predsednika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Narodne</w:t>
      </w:r>
      <w:r w:rsidR="00C6174A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skupštine</w:t>
      </w:r>
      <w:r w:rsidR="006B10C6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i</w:t>
      </w:r>
      <w:r w:rsidR="006B10C6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narodnih</w:t>
      </w:r>
      <w:r w:rsidR="006B10C6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poslanika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, </w:t>
      </w:r>
      <w:r>
        <w:rPr>
          <w:rFonts w:ascii="Arial" w:hAnsi="Arial" w:cs="Arial"/>
          <w:bCs/>
          <w:lang w:val="sr-Cyrl-RS" w:eastAsia="sr-Latn-RS"/>
        </w:rPr>
        <w:t>usluge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spoljne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agencije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prevođenje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, </w:t>
      </w:r>
      <w:r>
        <w:rPr>
          <w:rFonts w:ascii="Arial" w:hAnsi="Arial" w:cs="Arial"/>
          <w:bCs/>
          <w:lang w:val="sr-Cyrl-RS" w:eastAsia="sr-Latn-RS"/>
        </w:rPr>
        <w:t>usluge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prevođenja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za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sve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organizacione</w:t>
      </w:r>
      <w:r w:rsidR="00717948" w:rsidRPr="00AC2B0A">
        <w:rPr>
          <w:rFonts w:ascii="Arial" w:hAnsi="Arial" w:cs="Arial"/>
          <w:bCs/>
          <w:lang w:val="sr-Cyrl-RS" w:eastAsia="sr-Latn-RS"/>
        </w:rPr>
        <w:t xml:space="preserve"> </w:t>
      </w:r>
      <w:r>
        <w:rPr>
          <w:rFonts w:ascii="Arial" w:hAnsi="Arial" w:cs="Arial"/>
          <w:bCs/>
          <w:lang w:val="sr-Cyrl-RS" w:eastAsia="sr-Latn-RS"/>
        </w:rPr>
        <w:t>jedinice</w:t>
      </w:r>
      <w:r w:rsidR="00E1192F" w:rsidRPr="005C3A59">
        <w:rPr>
          <w:rFonts w:ascii="Arial" w:hAnsi="Arial" w:cs="Arial"/>
          <w:bCs/>
          <w:lang w:val="sr-Cyrl-CS" w:eastAsia="sr-Latn-RS"/>
        </w:rPr>
        <w:t xml:space="preserve">. </w:t>
      </w:r>
      <w:r>
        <w:rPr>
          <w:rFonts w:ascii="Arial" w:hAnsi="Arial" w:cs="Arial"/>
          <w:lang w:val="ru-RU"/>
        </w:rPr>
        <w:t>Takođe</w:t>
      </w:r>
      <w:r w:rsidR="006B10C6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poziciji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planirana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ostvarivanje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prava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narodnog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poslanika</w:t>
      </w:r>
      <w:r w:rsidR="006B10C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govori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pisane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dokumente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6B10C6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predviđene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Poslovnikom</w:t>
      </w:r>
      <w:r w:rsidR="006B10C6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podnosi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svom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jeziku</w:t>
      </w:r>
      <w:r w:rsidR="006B10C6" w:rsidRPr="00AC2B0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član</w:t>
      </w:r>
      <w:r w:rsidR="006B10C6" w:rsidRPr="00AC2B0A">
        <w:rPr>
          <w:rFonts w:ascii="Arial" w:hAnsi="Arial" w:cs="Arial"/>
          <w:lang w:val="sr-Cyrl-RS"/>
        </w:rPr>
        <w:t xml:space="preserve"> 9. </w:t>
      </w:r>
      <w:r>
        <w:rPr>
          <w:rFonts w:ascii="Arial" w:hAnsi="Arial" w:cs="Arial"/>
          <w:lang w:val="sr-Cyrl-RS"/>
        </w:rPr>
        <w:t>stav</w:t>
      </w:r>
      <w:r w:rsidR="006B10C6" w:rsidRPr="00AC2B0A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Zakona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6B10C6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6B10C6" w:rsidRPr="00AC2B0A">
        <w:rPr>
          <w:rFonts w:ascii="Arial" w:hAnsi="Arial" w:cs="Arial"/>
          <w:lang w:val="sr-Cyrl-RS"/>
        </w:rPr>
        <w:t>)</w:t>
      </w:r>
      <w:r w:rsidR="00C56419" w:rsidRPr="00AC2B0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ostale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administrativne</w:t>
      </w:r>
      <w:r w:rsidR="00C56419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usluge</w:t>
      </w:r>
      <w:r w:rsidR="00C56419" w:rsidRPr="00AC2B0A">
        <w:rPr>
          <w:rFonts w:ascii="Arial" w:hAnsi="Arial" w:cs="Arial"/>
          <w:lang w:val="sr-Cyrl-RS"/>
        </w:rPr>
        <w:t>.</w:t>
      </w:r>
    </w:p>
    <w:p w:rsidR="006B10C6" w:rsidRPr="00AC2B0A" w:rsidRDefault="006B10C6" w:rsidP="00FF09D6">
      <w:pPr>
        <w:ind w:firstLine="720"/>
        <w:rPr>
          <w:rFonts w:ascii="Arial" w:hAnsi="Arial" w:cs="Arial"/>
          <w:lang w:val="ru-RU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7.200.000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A5B4D" w:rsidRDefault="007A5B4D" w:rsidP="00924523">
      <w:pPr>
        <w:rPr>
          <w:rFonts w:ascii="Arial" w:hAnsi="Arial" w:cs="Arial"/>
          <w:lang w:val="ru-RU"/>
        </w:rPr>
      </w:pPr>
    </w:p>
    <w:p w:rsidR="00BA6334" w:rsidRPr="00AC2B0A" w:rsidRDefault="00BA6334" w:rsidP="005F3B77">
      <w:pPr>
        <w:rPr>
          <w:rFonts w:ascii="Arial" w:hAnsi="Arial" w:cs="Arial"/>
          <w:lang w:val="sr-Cyrl-RS"/>
        </w:rPr>
      </w:pPr>
    </w:p>
    <w:p w:rsidR="005F3B77" w:rsidRPr="00AC2B0A" w:rsidRDefault="005F3B77" w:rsidP="005F3B77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4232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404CD2"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Kompjuterske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</w:p>
    <w:p w:rsidR="005F3B77" w:rsidRPr="005C3A59" w:rsidRDefault="005F3B77" w:rsidP="005F3B77">
      <w:pPr>
        <w:ind w:firstLine="720"/>
        <w:rPr>
          <w:rFonts w:ascii="Arial" w:hAnsi="Arial" w:cs="Arial"/>
          <w:lang w:val="sr-Cyrl-RS"/>
        </w:rPr>
      </w:pPr>
    </w:p>
    <w:p w:rsidR="004D31E1" w:rsidRDefault="00F61F58" w:rsidP="00C56685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4232 – </w:t>
      </w:r>
      <w:r>
        <w:rPr>
          <w:rFonts w:ascii="Arial" w:hAnsi="Arial" w:cs="Arial"/>
          <w:lang w:val="ru-RU"/>
        </w:rPr>
        <w:t>Kompjuterske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1630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izradu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softvera</w:t>
      </w:r>
      <w:r w:rsidR="00C56419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usluge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računara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ostale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kompjuterske</w:t>
      </w:r>
      <w:r w:rsidR="00C56419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usluge</w:t>
      </w:r>
      <w:r w:rsidR="00C56419" w:rsidRPr="00AC2B0A">
        <w:rPr>
          <w:rFonts w:ascii="Arial" w:hAnsi="Arial" w:cs="Arial"/>
          <w:lang w:val="sr-Cyrl-CS"/>
        </w:rPr>
        <w:t>,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redovan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5F3B77" w:rsidRPr="00AC2B0A">
        <w:rPr>
          <w:rFonts w:ascii="Arial" w:hAnsi="Arial" w:cs="Arial"/>
          <w:lang w:val="sr-Cyrl-CS"/>
        </w:rPr>
        <w:t xml:space="preserve">. </w:t>
      </w:r>
    </w:p>
    <w:p w:rsidR="00C56685" w:rsidRPr="00AC2B0A" w:rsidRDefault="00C56685" w:rsidP="00C56685">
      <w:pPr>
        <w:ind w:firstLine="720"/>
        <w:rPr>
          <w:rFonts w:ascii="Arial" w:hAnsi="Arial" w:cs="Arial"/>
          <w:lang w:val="sr-Cyrl-CS"/>
        </w:rPr>
      </w:pPr>
    </w:p>
    <w:p w:rsidR="00924523" w:rsidRPr="00800CC4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A255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255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255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A255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A2550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A2550D">
        <w:rPr>
          <w:rFonts w:ascii="Arial" w:hAnsi="Arial" w:cs="Arial"/>
          <w:lang w:val="ru-RU"/>
        </w:rPr>
        <w:t xml:space="preserve"> .........</w:t>
      </w:r>
      <w:r w:rsidR="00A2550D">
        <w:rPr>
          <w:rFonts w:ascii="Arial" w:hAnsi="Arial" w:cs="Arial"/>
        </w:rPr>
        <w:t>38.173.000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033936" w:rsidRDefault="00033936" w:rsidP="00D765C0">
      <w:pPr>
        <w:rPr>
          <w:rFonts w:ascii="Arial" w:hAnsi="Arial" w:cs="Arial"/>
        </w:rPr>
      </w:pPr>
    </w:p>
    <w:p w:rsidR="00425D5A" w:rsidRPr="00C56685" w:rsidRDefault="00425D5A" w:rsidP="00D765C0">
      <w:pPr>
        <w:rPr>
          <w:rFonts w:ascii="Arial" w:hAnsi="Arial" w:cs="Arial"/>
          <w:lang w:val="sr-Cyrl-RS"/>
        </w:rPr>
      </w:pPr>
    </w:p>
    <w:p w:rsidR="005F3B77" w:rsidRPr="00AC2B0A" w:rsidRDefault="005F3B77" w:rsidP="005F3B77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4233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obrazovanja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usavršavanja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zaposlenih</w:t>
      </w:r>
    </w:p>
    <w:p w:rsidR="005F3B77" w:rsidRPr="00AC2B0A" w:rsidRDefault="005F3B77" w:rsidP="005F3B77">
      <w:pPr>
        <w:ind w:firstLine="720"/>
        <w:rPr>
          <w:rFonts w:ascii="Arial" w:hAnsi="Arial" w:cs="Arial"/>
          <w:lang w:val="ru-RU"/>
        </w:rPr>
      </w:pPr>
    </w:p>
    <w:p w:rsidR="005F3B77" w:rsidRPr="005C3A59" w:rsidRDefault="00F61F58" w:rsidP="006C3850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4233 –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usavršavanja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finansiranje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polaganja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stručnih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ispita</w:t>
      </w:r>
      <w:r w:rsidR="005F3B77" w:rsidRPr="00AC2B0A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dr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avni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</w:t>
      </w:r>
      <w:r>
        <w:rPr>
          <w:rFonts w:ascii="Arial" w:hAnsi="Arial" w:cs="Arial"/>
          <w:lang w:val="sr-Cyrl-CS"/>
        </w:rPr>
        <w:t>i</w:t>
      </w:r>
      <w:r w:rsidR="005F3B77" w:rsidRPr="00AC2B0A">
        <w:rPr>
          <w:rFonts w:ascii="Arial" w:hAnsi="Arial" w:cs="Arial"/>
          <w:lang w:val="sr-Cyrl-CS"/>
        </w:rPr>
        <w:t>,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ispiti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dobijanje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stručnih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zvanja</w:t>
      </w:r>
      <w:r w:rsidR="005F3B77" w:rsidRPr="00AC2B0A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kao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sredstva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5F3B77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kotizacije</w:t>
      </w:r>
      <w:r w:rsidR="005F3B77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savetovanja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tj</w:t>
      </w:r>
      <w:r w:rsidR="005F3B77" w:rsidRPr="00AC2B0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prisustva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raznim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seminarima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radi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stručne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edukacije</w:t>
      </w:r>
      <w:r w:rsidR="005F3B7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CD0C27" w:rsidRPr="00AC2B0A">
        <w:rPr>
          <w:rFonts w:ascii="Arial" w:hAnsi="Arial" w:cs="Arial"/>
          <w:lang w:val="ru-RU"/>
        </w:rPr>
        <w:t>.</w:t>
      </w:r>
    </w:p>
    <w:p w:rsidR="00466D58" w:rsidRPr="00AC2B0A" w:rsidRDefault="00466D58" w:rsidP="002A75EE">
      <w:pPr>
        <w:rPr>
          <w:rFonts w:ascii="Arial" w:hAnsi="Arial" w:cs="Arial"/>
          <w:highlight w:val="yellow"/>
          <w:lang w:val="sr-Cyrl-RS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12</w:t>
      </w:r>
      <w:r w:rsidR="00924523">
        <w:rPr>
          <w:rFonts w:ascii="Arial" w:hAnsi="Arial" w:cs="Arial"/>
        </w:rPr>
        <w:t>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A5B4D" w:rsidRPr="00800CC4" w:rsidRDefault="007A5B4D" w:rsidP="00924523">
      <w:pPr>
        <w:rPr>
          <w:rFonts w:ascii="Arial" w:hAnsi="Arial" w:cs="Arial"/>
          <w:lang w:val="sr-Cyrl-RS"/>
        </w:rPr>
      </w:pPr>
    </w:p>
    <w:p w:rsidR="00C56685" w:rsidRDefault="00C56685" w:rsidP="00B53B29">
      <w:pPr>
        <w:spacing w:line="360" w:lineRule="auto"/>
        <w:rPr>
          <w:rFonts w:ascii="Arial" w:hAnsi="Arial" w:cs="Arial"/>
          <w:lang w:val="ru-RU"/>
        </w:rPr>
      </w:pPr>
    </w:p>
    <w:p w:rsidR="003860C3" w:rsidRPr="00AC2B0A" w:rsidRDefault="003860C3" w:rsidP="00B53B29">
      <w:pPr>
        <w:spacing w:line="360" w:lineRule="auto"/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4234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404CD2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informisanja</w:t>
      </w:r>
      <w:r w:rsidRPr="00AC2B0A">
        <w:rPr>
          <w:rFonts w:ascii="Arial" w:hAnsi="Arial" w:cs="Arial"/>
          <w:lang w:val="ru-RU"/>
        </w:rPr>
        <w:t xml:space="preserve"> </w:t>
      </w:r>
    </w:p>
    <w:p w:rsidR="00132032" w:rsidRPr="00AC2B0A" w:rsidRDefault="00F61F58" w:rsidP="00132032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411630" w:rsidRPr="00AC2B0A">
        <w:rPr>
          <w:rFonts w:ascii="Arial" w:hAnsi="Arial" w:cs="Arial"/>
          <w:lang w:val="ru-RU"/>
        </w:rPr>
        <w:t xml:space="preserve"> 4234 – </w:t>
      </w:r>
      <w:r>
        <w:rPr>
          <w:rFonts w:ascii="Arial" w:hAnsi="Arial" w:cs="Arial"/>
          <w:lang w:val="ru-RU"/>
        </w:rPr>
        <w:t>Usluge</w:t>
      </w:r>
      <w:r w:rsidR="0041163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informisanja</w:t>
      </w:r>
      <w:r w:rsidR="00411630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413C1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65F48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1569A2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pres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klipinga</w:t>
      </w:r>
      <w:r w:rsidR="00FF0C5C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objavljivanje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tendera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informacija</w:t>
      </w:r>
      <w:r w:rsidR="001569A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informisanja</w:t>
      </w:r>
      <w:r w:rsidR="001569A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javnosti</w:t>
      </w:r>
      <w:r w:rsidR="001569A2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TV</w:t>
      </w:r>
      <w:r w:rsidR="00BC013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striming</w:t>
      </w:r>
      <w:r w:rsidR="00BC0136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RS"/>
        </w:rPr>
        <w:t>usluge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novinske</w:t>
      </w:r>
      <w:r w:rsidR="007140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agencije</w:t>
      </w:r>
      <w:r w:rsidR="007140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140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pregled</w:t>
      </w:r>
      <w:r w:rsidR="007140A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vesti</w:t>
      </w:r>
      <w:r w:rsidR="001569A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32032" w:rsidRPr="00AC2B0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ostale</w:t>
      </w:r>
      <w:r w:rsidR="0013203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medijske</w:t>
      </w:r>
      <w:r w:rsidR="00132032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132032" w:rsidRPr="00AC2B0A">
        <w:rPr>
          <w:rFonts w:ascii="Arial" w:hAnsi="Arial" w:cs="Arial"/>
          <w:lang w:val="ru-RU"/>
        </w:rPr>
        <w:t>.</w:t>
      </w:r>
    </w:p>
    <w:p w:rsidR="00773FC3" w:rsidRDefault="00773FC3" w:rsidP="001604A1">
      <w:pPr>
        <w:rPr>
          <w:rFonts w:ascii="Arial" w:hAnsi="Arial" w:cs="Arial"/>
          <w:lang w:val="ru-RU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A2550D">
        <w:rPr>
          <w:rFonts w:ascii="Arial" w:hAnsi="Arial" w:cs="Arial"/>
        </w:rPr>
        <w:t>9.906</w:t>
      </w:r>
      <w:r w:rsidR="00924523">
        <w:rPr>
          <w:rFonts w:ascii="Arial" w:hAnsi="Arial" w:cs="Arial"/>
        </w:rPr>
        <w:t>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B53B29" w:rsidRPr="00AC2B0A" w:rsidRDefault="00B53B29" w:rsidP="001604A1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4235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Stručne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5C3A59" w:rsidRDefault="00BC773D" w:rsidP="00BC773D">
      <w:pPr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="00EC5161">
        <w:rPr>
          <w:rFonts w:ascii="Arial" w:hAnsi="Arial" w:cs="Arial"/>
          <w:lang w:val="ru-RU"/>
        </w:rPr>
        <w:t xml:space="preserve"> 4235 – </w:t>
      </w:r>
      <w:r w:rsidR="00F61F58">
        <w:rPr>
          <w:rFonts w:ascii="Arial" w:hAnsi="Arial" w:cs="Arial"/>
          <w:lang w:val="ru-RU"/>
        </w:rPr>
        <w:t>Stručne</w:t>
      </w:r>
      <w:r w:rsidR="00EC5161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="00EC5161">
        <w:rPr>
          <w:rFonts w:ascii="Arial" w:hAnsi="Arial" w:cs="Arial"/>
          <w:lang w:val="ru-RU"/>
        </w:rPr>
        <w:t>,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to</w:t>
      </w:r>
      <w:r w:rsidRPr="00AC2B0A">
        <w:rPr>
          <w:rFonts w:ascii="Arial" w:hAnsi="Arial" w:cs="Arial"/>
          <w:lang w:val="ru-RU"/>
        </w:rPr>
        <w:t xml:space="preserve">: </w:t>
      </w:r>
    </w:p>
    <w:p w:rsidR="00CD086A" w:rsidRPr="000240B1" w:rsidRDefault="00CD086A" w:rsidP="00CD086A">
      <w:pPr>
        <w:ind w:firstLine="720"/>
        <w:rPr>
          <w:rFonts w:ascii="Arial" w:hAnsi="Arial" w:cs="Arial"/>
          <w:lang w:val="sr-Cyrl-RS"/>
        </w:rPr>
      </w:pPr>
      <w:r w:rsidRPr="00430EE7">
        <w:rPr>
          <w:rFonts w:ascii="Arial" w:hAnsi="Arial" w:cs="Arial"/>
          <w:lang w:val="sr-Cyrl-RS"/>
        </w:rPr>
        <w:t xml:space="preserve"> </w:t>
      </w:r>
      <w:r w:rsidRPr="00430EE7">
        <w:rPr>
          <w:rFonts w:ascii="Arial" w:hAnsi="Arial" w:cs="Arial"/>
          <w:lang w:val="sr-Cyrl-RS" w:eastAsia="sr-Latn-RS"/>
        </w:rPr>
        <w:t xml:space="preserve"> </w:t>
      </w:r>
      <w:r w:rsidRPr="00800CC4">
        <w:rPr>
          <w:rFonts w:ascii="Arial" w:hAnsi="Arial" w:cs="Arial"/>
          <w:lang w:val="sr-Cyrl-RS"/>
        </w:rPr>
        <w:t xml:space="preserve">- </w:t>
      </w:r>
      <w:r w:rsidR="00F61F58">
        <w:rPr>
          <w:rFonts w:ascii="Arial" w:hAnsi="Arial" w:cs="Arial"/>
          <w:lang w:val="sr-Cyrl-RS"/>
        </w:rPr>
        <w:t>inženjerske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usluge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stručnog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konzervatorskog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nadzora</w:t>
      </w:r>
      <w:r w:rsidRPr="00800CC4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inženjerske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usluge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vršenje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stručnog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izvođenjem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arhitektonsko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građevinskih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lastRenderedPageBreak/>
        <w:t>mašinskim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elektro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instalacijama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objektima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800CC4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vršenje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projektantskog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izvođenjem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arhitektonsko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građevinskih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mašinskim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elektro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instalacijama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objektima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800CC4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vršenje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konzervatorskog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nadzora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nad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izvođenjem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arhitektonsko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građevinskih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radova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mašinskim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elektro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instalacijama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objektima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strane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Gradskog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Republičkog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zavoda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zaštitu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spomenika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kulture</w:t>
      </w:r>
      <w:r w:rsidRPr="00800CC4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inženjerska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usluga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izrade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arhitektonsko</w:t>
      </w:r>
      <w:r w:rsidRPr="00800CC4">
        <w:rPr>
          <w:rFonts w:ascii="Arial" w:hAnsi="Arial" w:cs="Arial"/>
          <w:lang w:val="sr-Cyrl-RS"/>
        </w:rPr>
        <w:t xml:space="preserve"> - </w:t>
      </w:r>
      <w:r w:rsidR="00F61F58">
        <w:rPr>
          <w:rFonts w:ascii="Arial" w:hAnsi="Arial" w:cs="Arial"/>
          <w:lang w:val="sr-Cyrl-RS"/>
        </w:rPr>
        <w:t>građevinskog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projekta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izvedenog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stanja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konstrukcije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građevinske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fizike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objekta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="009F01E8"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Kralja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Milana</w:t>
      </w:r>
      <w:r w:rsidRPr="00800CC4">
        <w:rPr>
          <w:rFonts w:ascii="Arial" w:hAnsi="Arial" w:cs="Arial"/>
          <w:lang w:val="sr-Cyrl-RS"/>
        </w:rPr>
        <w:t xml:space="preserve"> 14, </w:t>
      </w:r>
      <w:r w:rsidR="00F61F58">
        <w:rPr>
          <w:rFonts w:ascii="Arial" w:hAnsi="Arial" w:cs="Arial"/>
          <w:lang w:val="sr-Cyrl-RS"/>
        </w:rPr>
        <w:t>inženjerska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usluga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izrade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projekata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restauracije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konzervacije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umetničkih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dela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korišćenju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0240B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ugovor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konsultanstkim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uslugama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iznalaženju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trajnog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rešenja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problema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sleganja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konstruktivnog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sistema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objekta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Doma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Narodne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skupštine</w:t>
      </w:r>
      <w:r w:rsidRPr="000240B1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integralno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trajnim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rešenjem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problema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dugoročne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stabilnosti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dimaničke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statičke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održivosti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konstruktivnog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sistema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objekta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uz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kontrolu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seizmičke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otpornosti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programiranim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očekivanim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seizmičkim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aktivnostima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doglednom</w:t>
      </w:r>
      <w:r w:rsidRPr="000240B1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periodu</w:t>
      </w:r>
      <w:r w:rsidRPr="000240B1">
        <w:rPr>
          <w:rFonts w:ascii="Arial" w:hAnsi="Arial" w:cs="Arial"/>
          <w:lang w:val="sr-Cyrl-RS"/>
        </w:rPr>
        <w:t>;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RS"/>
        </w:rPr>
      </w:pPr>
      <w:r w:rsidRPr="006A3B1B">
        <w:rPr>
          <w:rFonts w:ascii="Arial" w:hAnsi="Arial" w:cs="Arial"/>
          <w:lang w:val="sr-Cyrl-RS"/>
        </w:rPr>
        <w:t>-</w:t>
      </w:r>
      <w:r w:rsidR="001064EE"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ostalo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angažovanje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stručnjaka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izradu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analiza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izveštaja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oblasti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rada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odbora</w:t>
      </w:r>
      <w:r w:rsidRPr="006A3B1B">
        <w:rPr>
          <w:rFonts w:ascii="Arial" w:hAnsi="Arial" w:cs="Arial"/>
          <w:lang w:val="sr-Cyrl-RS"/>
        </w:rPr>
        <w:t xml:space="preserve"> (</w:t>
      </w:r>
      <w:r w:rsidR="00F61F58">
        <w:rPr>
          <w:rFonts w:ascii="Arial" w:hAnsi="Arial" w:cs="Arial"/>
          <w:lang w:val="sr-Cyrl-RS"/>
        </w:rPr>
        <w:t>za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sve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odbore</w:t>
      </w:r>
      <w:r w:rsidRPr="006A3B1B">
        <w:rPr>
          <w:rFonts w:ascii="Arial" w:hAnsi="Arial" w:cs="Arial"/>
          <w:lang w:val="sr-Cyrl-RS"/>
        </w:rPr>
        <w:t xml:space="preserve">), </w:t>
      </w:r>
      <w:r w:rsidR="00F61F58">
        <w:rPr>
          <w:rFonts w:ascii="Arial" w:hAnsi="Arial" w:cs="Arial"/>
          <w:lang w:val="sr-Cyrl-RS"/>
        </w:rPr>
        <w:t>angažovanje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lica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ekspediciji</w:t>
      </w:r>
      <w:r w:rsidRPr="006A3B1B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stenobirou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daktilobirou</w:t>
      </w:r>
      <w:r w:rsidRPr="006A3B1B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digitalizacija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rukopisa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stenografskih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beležaka</w:t>
      </w:r>
      <w:r w:rsidRPr="006A3B1B">
        <w:rPr>
          <w:rFonts w:ascii="Arial" w:hAnsi="Arial" w:cs="Arial"/>
          <w:lang w:val="sr-Cyrl-RS"/>
        </w:rPr>
        <w:t xml:space="preserve"> 1914. – 1918. </w:t>
      </w:r>
      <w:r w:rsidR="00F61F58">
        <w:rPr>
          <w:rFonts w:ascii="Arial" w:hAnsi="Arial" w:cs="Arial"/>
          <w:lang w:val="sr-Cyrl-RS"/>
        </w:rPr>
        <w:t>godina</w:t>
      </w:r>
      <w:r w:rsidRPr="006A3B1B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stručne</w:t>
      </w:r>
      <w:r w:rsidRPr="006A3B1B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usluge</w:t>
      </w:r>
      <w:r w:rsidRPr="006A3B1B">
        <w:rPr>
          <w:rFonts w:ascii="Arial" w:hAnsi="Arial" w:cs="Arial"/>
          <w:lang w:val="sr-Cyrl-RS"/>
        </w:rPr>
        <w:t>.</w:t>
      </w:r>
    </w:p>
    <w:p w:rsidR="00BC773D" w:rsidRPr="00AC2B0A" w:rsidRDefault="00BC773D" w:rsidP="00BC773D">
      <w:pPr>
        <w:pStyle w:val="BodyText3"/>
        <w:tabs>
          <w:tab w:val="left" w:pos="709"/>
        </w:tabs>
        <w:rPr>
          <w:rFonts w:ascii="Arial" w:hAnsi="Arial" w:cs="Arial"/>
          <w:szCs w:val="24"/>
          <w:lang w:val="sr-Cyrl-RS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3C7FAA">
        <w:rPr>
          <w:rFonts w:ascii="Arial" w:hAnsi="Arial" w:cs="Arial"/>
        </w:rPr>
        <w:t>25.520.000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E94776" w:rsidRPr="00AC2B0A" w:rsidRDefault="00E94776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4237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Tro</w:t>
      </w:r>
      <w:r w:rsidR="00F61F58">
        <w:rPr>
          <w:rFonts w:ascii="Arial" w:hAnsi="Arial" w:cs="Arial"/>
          <w:lang w:val="sr-Cyrl-CS"/>
        </w:rPr>
        <w:t>š</w:t>
      </w:r>
      <w:r w:rsidR="00F61F58">
        <w:rPr>
          <w:rFonts w:ascii="Arial" w:hAnsi="Arial" w:cs="Arial"/>
          <w:lang w:val="ru-RU"/>
        </w:rPr>
        <w:t>kovi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reprezentacije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0258FF" w:rsidRDefault="00F61F58" w:rsidP="000258FF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0258FF" w:rsidRPr="00AC2B0A">
        <w:rPr>
          <w:rFonts w:ascii="Arial" w:hAnsi="Arial" w:cs="Arial"/>
          <w:lang w:val="ru-RU"/>
        </w:rPr>
        <w:t xml:space="preserve"> 4237 – </w:t>
      </w:r>
      <w:r>
        <w:rPr>
          <w:rFonts w:ascii="Arial" w:hAnsi="Arial" w:cs="Arial"/>
          <w:lang w:val="ru-RU"/>
        </w:rPr>
        <w:t>Troškovi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reprezentacije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258FF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raspored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opredeljenih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odobrava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generalni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258FF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258FF" w:rsidRPr="00AC2B0A">
        <w:rPr>
          <w:rFonts w:ascii="Arial" w:hAnsi="Arial" w:cs="Arial"/>
          <w:lang w:val="ru-RU"/>
        </w:rPr>
        <w:t xml:space="preserve">. </w:t>
      </w:r>
    </w:p>
    <w:p w:rsidR="00924523" w:rsidRPr="00924523" w:rsidRDefault="00924523" w:rsidP="000258FF">
      <w:pPr>
        <w:ind w:firstLine="720"/>
        <w:rPr>
          <w:rFonts w:ascii="Arial" w:hAnsi="Arial" w:cs="Arial"/>
        </w:rPr>
      </w:pPr>
    </w:p>
    <w:p w:rsidR="00924523" w:rsidRPr="00B312ED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B312ED">
        <w:rPr>
          <w:rFonts w:ascii="Arial" w:hAnsi="Arial" w:cs="Arial"/>
          <w:lang w:val="ru-RU"/>
        </w:rPr>
        <w:t xml:space="preserve">......... </w:t>
      </w:r>
      <w:r w:rsidR="003C7FAA">
        <w:rPr>
          <w:rFonts w:ascii="Arial" w:hAnsi="Arial" w:cs="Arial"/>
        </w:rPr>
        <w:t>5.652.000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EE09E9" w:rsidRPr="00B312ED" w:rsidRDefault="00EE09E9" w:rsidP="00BC773D">
      <w:pPr>
        <w:rPr>
          <w:rFonts w:ascii="Arial" w:hAnsi="Arial" w:cs="Arial"/>
          <w:lang w:val="sr-Cyrl-RS"/>
        </w:rPr>
      </w:pPr>
    </w:p>
    <w:p w:rsidR="00BC773D" w:rsidRPr="00B312ED" w:rsidRDefault="00BC773D" w:rsidP="00BC773D">
      <w:pPr>
        <w:rPr>
          <w:rFonts w:ascii="Arial" w:hAnsi="Arial" w:cs="Arial"/>
          <w:lang w:val="ru-RU"/>
        </w:rPr>
      </w:pPr>
      <w:r w:rsidRPr="00B312ED">
        <w:rPr>
          <w:rFonts w:ascii="Arial" w:hAnsi="Arial" w:cs="Arial"/>
          <w:lang w:val="ru-RU"/>
        </w:rPr>
        <w:t>4239</w:t>
      </w:r>
      <w:r w:rsidR="001064EE" w:rsidRPr="00B312ED">
        <w:rPr>
          <w:rFonts w:ascii="Arial" w:hAnsi="Arial" w:cs="Arial"/>
          <w:lang w:val="ru-RU"/>
        </w:rPr>
        <w:t xml:space="preserve"> </w:t>
      </w:r>
      <w:r w:rsidRPr="00B312ED">
        <w:rPr>
          <w:rFonts w:ascii="Arial" w:hAnsi="Arial" w:cs="Arial"/>
          <w:lang w:val="ru-RU"/>
        </w:rPr>
        <w:t>-</w:t>
      </w:r>
      <w:r w:rsidR="001064EE" w:rsidRPr="00B312ED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Ostale</w:t>
      </w:r>
      <w:r w:rsidRPr="00B312ED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opšte</w:t>
      </w:r>
      <w:r w:rsidRPr="00B312ED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</w:p>
    <w:p w:rsidR="00924523" w:rsidRPr="00B312ED" w:rsidRDefault="00924523" w:rsidP="00323029">
      <w:pPr>
        <w:rPr>
          <w:rFonts w:ascii="Arial" w:hAnsi="Arial" w:cs="Arial"/>
        </w:rPr>
      </w:pPr>
    </w:p>
    <w:p w:rsidR="00BC773D" w:rsidRPr="00B312ED" w:rsidRDefault="00F61F58" w:rsidP="00F9134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F91341" w:rsidRPr="00B312ED">
        <w:rPr>
          <w:rFonts w:ascii="Arial" w:hAnsi="Arial" w:cs="Arial"/>
          <w:lang w:val="ru-RU"/>
        </w:rPr>
        <w:t xml:space="preserve"> 4239 – </w:t>
      </w:r>
      <w:r>
        <w:rPr>
          <w:rFonts w:ascii="Arial" w:hAnsi="Arial" w:cs="Arial"/>
          <w:lang w:val="ru-RU"/>
        </w:rPr>
        <w:t>Ostale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F91341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naknada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članovima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lekarske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ekipe</w:t>
      </w:r>
      <w:r w:rsidR="00BC773D" w:rsidRPr="00B312E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angažovanim</w:t>
      </w:r>
      <w:r w:rsidR="000734F2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licima</w:t>
      </w:r>
      <w:r w:rsidR="000734F2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obezbeđenja</w:t>
      </w:r>
      <w:r w:rsidR="000734F2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Ministarstva</w:t>
      </w:r>
      <w:r w:rsidR="000734F2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unutrašnjih</w:t>
      </w:r>
      <w:r w:rsidR="000734F2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poslova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Uprave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zajedničke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poslove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republičkih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organa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vreme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održavanja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sednica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BC773D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BC773D" w:rsidRPr="00B312ED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korišćenja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VIP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salona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Biznis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salona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aerodromu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prilikom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odlaska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dolaska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službenog</w:t>
      </w:r>
      <w:r w:rsidR="00BA74A5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putovanja</w:t>
      </w:r>
      <w:r w:rsidR="00AE79E9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E79E9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ostale</w:t>
      </w:r>
      <w:r w:rsidR="00AE79E9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opšte</w:t>
      </w:r>
      <w:r w:rsidR="00AE79E9" w:rsidRPr="00B312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usluge</w:t>
      </w:r>
      <w:r w:rsidR="00BC773D" w:rsidRPr="00B312ED">
        <w:rPr>
          <w:rFonts w:ascii="Arial" w:hAnsi="Arial" w:cs="Arial"/>
          <w:lang w:val="sr-Cyrl-CS"/>
        </w:rPr>
        <w:t>.</w:t>
      </w:r>
    </w:p>
    <w:p w:rsidR="00924523" w:rsidRPr="00B312ED" w:rsidRDefault="00924523" w:rsidP="00924523">
      <w:pPr>
        <w:pStyle w:val="ListParagraph"/>
        <w:ind w:left="1440"/>
        <w:jc w:val="both"/>
        <w:rPr>
          <w:rFonts w:ascii="Arial" w:hAnsi="Arial" w:cs="Arial"/>
          <w:lang w:val="ru-RU"/>
        </w:rPr>
      </w:pPr>
    </w:p>
    <w:p w:rsidR="00924523" w:rsidRPr="00B312ED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B312ED">
        <w:rPr>
          <w:rFonts w:ascii="Arial" w:hAnsi="Arial" w:cs="Arial"/>
          <w:lang w:val="ru-RU"/>
        </w:rPr>
        <w:t xml:space="preserve"> ......... </w:t>
      </w:r>
      <w:r w:rsidR="003C7FAA">
        <w:rPr>
          <w:rFonts w:ascii="Arial" w:hAnsi="Arial" w:cs="Arial"/>
        </w:rPr>
        <w:t>25</w:t>
      </w:r>
      <w:r w:rsidR="00924523" w:rsidRPr="00B312ED">
        <w:rPr>
          <w:rFonts w:ascii="Arial" w:hAnsi="Arial" w:cs="Arial"/>
        </w:rPr>
        <w:t>.000.000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5C026F" w:rsidRPr="00AC2B0A" w:rsidRDefault="005C026F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4243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Medicinske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BC773D" w:rsidRDefault="00F61F58" w:rsidP="00BC773D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4243 – </w:t>
      </w:r>
      <w:r>
        <w:rPr>
          <w:rFonts w:ascii="Arial" w:hAnsi="Arial" w:cs="Arial"/>
          <w:lang w:val="ru-RU"/>
        </w:rPr>
        <w:t>Medicinske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sistematskih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pregleda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preventivni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pregled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ispitivanje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propisane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radnu</w:t>
      </w:r>
      <w:r w:rsidR="00AB1E00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sredinu</w:t>
      </w:r>
      <w:r w:rsidR="00BC773D" w:rsidRPr="00AC2B0A">
        <w:rPr>
          <w:rFonts w:ascii="Arial" w:hAnsi="Arial" w:cs="Arial"/>
          <w:lang w:val="ru-RU"/>
        </w:rPr>
        <w:t>.</w:t>
      </w:r>
    </w:p>
    <w:p w:rsidR="00924523" w:rsidRPr="00924523" w:rsidRDefault="00924523" w:rsidP="00BC773D">
      <w:pPr>
        <w:ind w:firstLine="720"/>
        <w:rPr>
          <w:rFonts w:ascii="Arial" w:hAnsi="Arial" w:cs="Arial"/>
        </w:rPr>
      </w:pPr>
    </w:p>
    <w:p w:rsidR="00924523" w:rsidRPr="00800CC4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B312ED">
        <w:rPr>
          <w:rFonts w:ascii="Arial" w:hAnsi="Arial" w:cs="Arial"/>
          <w:lang w:val="ru-RU"/>
        </w:rPr>
        <w:t xml:space="preserve">......... </w:t>
      </w:r>
      <w:r w:rsidR="000A43BF" w:rsidRPr="00B312ED">
        <w:rPr>
          <w:rFonts w:ascii="Arial" w:hAnsi="Arial" w:cs="Arial"/>
          <w:lang w:val="sr-Cyrl-RS"/>
        </w:rPr>
        <w:t>5.000</w:t>
      </w:r>
      <w:r w:rsidR="00924523" w:rsidRPr="00B312ED">
        <w:rPr>
          <w:rFonts w:ascii="Arial" w:hAnsi="Arial" w:cs="Arial"/>
        </w:rPr>
        <w:t>.000</w:t>
      </w:r>
      <w:r w:rsidR="00924523" w:rsidRPr="00B312E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BC773D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4251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Tekuće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popravke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="00F61F58">
        <w:rPr>
          <w:rFonts w:ascii="Arial" w:hAnsi="Arial" w:cs="Arial"/>
          <w:lang w:val="sr-Cyrl-CS"/>
        </w:rPr>
        <w:t>rž</w:t>
      </w:r>
      <w:r w:rsidR="00F61F58">
        <w:rPr>
          <w:rFonts w:ascii="Arial" w:hAnsi="Arial" w:cs="Arial"/>
          <w:lang w:val="ru-RU"/>
        </w:rPr>
        <w:t>avanje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zgrada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objekata</w:t>
      </w:r>
      <w:r w:rsidRPr="00AC2B0A">
        <w:rPr>
          <w:rFonts w:ascii="Arial" w:hAnsi="Arial" w:cs="Arial"/>
          <w:lang w:val="ru-RU"/>
        </w:rPr>
        <w:t xml:space="preserve">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ru-RU"/>
        </w:rPr>
      </w:pPr>
    </w:p>
    <w:p w:rsidR="00BC773D" w:rsidRDefault="00F61F58" w:rsidP="002E25FC">
      <w:pPr>
        <w:pStyle w:val="BodyText3"/>
        <w:ind w:firstLine="72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lang w:val="ru-RU"/>
        </w:rPr>
        <w:t>Sredstva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FC7CB4" w:rsidRPr="00AC2B0A">
        <w:rPr>
          <w:rFonts w:ascii="Arial" w:hAnsi="Arial" w:cs="Arial"/>
          <w:lang w:val="ru-RU"/>
        </w:rPr>
        <w:t xml:space="preserve"> 4251 – </w:t>
      </w:r>
      <w:r>
        <w:rPr>
          <w:rFonts w:ascii="Arial" w:hAnsi="Arial" w:cs="Arial"/>
          <w:lang w:val="ru-RU"/>
        </w:rPr>
        <w:t>Tekuće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popravke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zgrada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FC7CB4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C7CB4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FC7CB4" w:rsidRPr="00AC2B0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redovnog</w:t>
      </w:r>
      <w:r w:rsidR="00FC7CB4" w:rsidRPr="00A63106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</w:t>
      </w:r>
      <w:r>
        <w:rPr>
          <w:rFonts w:ascii="Arial" w:hAnsi="Arial" w:cs="Arial"/>
          <w:szCs w:val="24"/>
          <w:lang w:val="sr-Cyrl-CS"/>
        </w:rPr>
        <w:t>ž</w:t>
      </w:r>
      <w:r>
        <w:rPr>
          <w:rFonts w:ascii="Arial" w:hAnsi="Arial" w:cs="Arial"/>
          <w:szCs w:val="24"/>
          <w:lang w:val="ru-RU"/>
        </w:rPr>
        <w:t>avanja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lastRenderedPageBreak/>
        <w:t>servisiranja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instalacija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centralnog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grejanja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molersko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farbarski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radovi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tekućem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održavanju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objekta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tekuće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intervento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instalacija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vodovoda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kanalizacije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objektima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zamena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oštećenih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staklenih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površina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tekuće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niskonaponskih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elektroinstalacija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pranje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prozora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zavesa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izvođenju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specijalizovanih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servisa</w:t>
      </w:r>
      <w:r w:rsidR="001826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pranje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održavanje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tekstilnih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podnih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obloga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mermenih</w:t>
      </w:r>
      <w:r w:rsidR="001826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podova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izvođenju</w:t>
      </w:r>
      <w:r w:rsidR="003C7FA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specijalizovanih</w:t>
      </w:r>
      <w:r w:rsidR="003C7FA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servisa</w:t>
      </w:r>
      <w:r w:rsidR="003C7FAA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tekuće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održavanje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elektroagregata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verifikacia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kvaliteta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niskonaponskih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instalacija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termovizijskom</w:t>
      </w:r>
      <w:r w:rsidR="002E25FC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kontrolom</w:t>
      </w:r>
      <w:r w:rsidR="002E25FC">
        <w:rPr>
          <w:rFonts w:ascii="Arial" w:hAnsi="Arial" w:cs="Arial"/>
          <w:szCs w:val="24"/>
          <w:lang w:val="ru-RU"/>
        </w:rPr>
        <w:t>.</w:t>
      </w:r>
      <w:r w:rsidR="00FC7CB4" w:rsidRPr="00A63106">
        <w:rPr>
          <w:rFonts w:ascii="Arial" w:hAnsi="Arial" w:cs="Arial"/>
          <w:szCs w:val="24"/>
          <w:lang w:val="ru-RU"/>
        </w:rPr>
        <w:t xml:space="preserve"> </w:t>
      </w:r>
    </w:p>
    <w:p w:rsidR="002E25FC" w:rsidRPr="00AC2B0A" w:rsidRDefault="002E25FC" w:rsidP="002E25FC">
      <w:pPr>
        <w:pStyle w:val="BodyText3"/>
        <w:ind w:firstLine="720"/>
        <w:rPr>
          <w:rFonts w:ascii="Arial" w:hAnsi="Arial" w:cs="Arial"/>
          <w:lang w:val="sr-Cyrl-RS" w:eastAsia="sr-Latn-RS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3C7FAA">
        <w:rPr>
          <w:rFonts w:ascii="Arial" w:hAnsi="Arial" w:cs="Arial"/>
        </w:rPr>
        <w:t>34.080</w:t>
      </w:r>
      <w:r w:rsidR="00924523">
        <w:rPr>
          <w:rFonts w:ascii="Arial" w:hAnsi="Arial" w:cs="Arial"/>
        </w:rPr>
        <w:t>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>4252</w:t>
      </w:r>
      <w:r w:rsidR="001064EE" w:rsidRPr="00AC2B0A">
        <w:rPr>
          <w:rFonts w:ascii="Arial" w:hAnsi="Arial" w:cs="Arial"/>
          <w:lang w:val="ru-RU"/>
        </w:rPr>
        <w:t xml:space="preserve"> </w:t>
      </w:r>
      <w:r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Tekuće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popravke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održavanje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opreme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 </w:t>
      </w:r>
    </w:p>
    <w:p w:rsidR="00BC773D" w:rsidRDefault="00F61F58" w:rsidP="000053B2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4252 – </w:t>
      </w:r>
      <w:r>
        <w:rPr>
          <w:rFonts w:ascii="Arial" w:hAnsi="Arial" w:cs="Arial"/>
          <w:lang w:val="ru-RU"/>
        </w:rPr>
        <w:t>Tekuće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popravke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izvođenja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radova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restauraciji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konzervaciji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umetničkih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korišćenju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platformi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prevoz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invalidnih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liftovskih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postrojenja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bravarski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radovi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tekućem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održavanju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objekta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trafo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stanice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interventno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servisiranje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postojećih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klima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grejanje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hlađenje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ventilaciju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tekuće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postojećih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split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konferencijskog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video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nadzora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servisiranje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dojave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gašenja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požara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odmašćivanje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čišćenje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masne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opšte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ventilacije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kontrolni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pregledi</w:t>
      </w:r>
      <w:r w:rsidR="000053B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redovno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šestomesečno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petogodišnje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ispitivanje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PP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aparata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hladni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vodeni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pritisak</w:t>
      </w:r>
      <w:r w:rsidR="000053B2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servisiranje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PP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aparta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hidrantske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pregled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servis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tehničke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rezervoara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mazuta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pregled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provera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ispravnosti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protivpožarne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zažtite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fotokopir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aparata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profesionalnih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skenera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štamaprskih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mašina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doradnih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knjigovezačkih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mašina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noževa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navijanje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mašina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frankiranje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pošte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nabavka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doplatnih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markica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mrežne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0053B2">
        <w:rPr>
          <w:rFonts w:ascii="Arial" w:hAnsi="Arial" w:cs="Arial"/>
          <w:lang w:val="ru-RU"/>
        </w:rPr>
        <w:t xml:space="preserve">, </w:t>
      </w:r>
      <w:r w:rsidR="000053B2">
        <w:rPr>
          <w:rFonts w:ascii="Arial" w:hAnsi="Arial" w:cs="Arial"/>
          <w:lang w:val="sr-Latn-RS"/>
        </w:rPr>
        <w:t>IT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telefonske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centrale</w:t>
      </w:r>
      <w:r w:rsidR="000053B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redovno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preventivno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0053B2">
        <w:rPr>
          <w:rFonts w:ascii="Arial" w:hAnsi="Arial" w:cs="Arial"/>
          <w:lang w:val="ru-RU"/>
        </w:rPr>
        <w:t xml:space="preserve"> </w:t>
      </w:r>
      <w:r w:rsidR="000053B2">
        <w:rPr>
          <w:rFonts w:ascii="Arial" w:hAnsi="Arial" w:cs="Arial"/>
          <w:lang w:val="sr-Latn-RS"/>
        </w:rPr>
        <w:t>UPS</w:t>
      </w:r>
      <w:r w:rsidR="000053B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održavanje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popravka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štampača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MF</w:t>
      </w:r>
      <w:r w:rsidR="000053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uređaja</w:t>
      </w:r>
      <w:r w:rsidR="000053B2">
        <w:rPr>
          <w:rFonts w:ascii="Arial" w:hAnsi="Arial" w:cs="Arial"/>
          <w:lang w:val="sr-Cyrl-RS"/>
        </w:rPr>
        <w:t>.</w:t>
      </w:r>
    </w:p>
    <w:p w:rsidR="000053B2" w:rsidRPr="000053B2" w:rsidRDefault="000053B2" w:rsidP="000053B2">
      <w:pPr>
        <w:ind w:firstLine="720"/>
        <w:rPr>
          <w:rFonts w:ascii="Arial" w:hAnsi="Arial" w:cs="Arial"/>
          <w:lang w:val="sr-Cyrl-RS"/>
        </w:rPr>
      </w:pPr>
    </w:p>
    <w:p w:rsidR="00924523" w:rsidRPr="00800CC4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9F1413">
        <w:rPr>
          <w:rFonts w:ascii="Arial" w:hAnsi="Arial" w:cs="Arial"/>
          <w:lang w:val="ru-RU"/>
        </w:rPr>
        <w:t xml:space="preserve">......... </w:t>
      </w:r>
      <w:r w:rsidR="009F1413" w:rsidRPr="009F1413">
        <w:rPr>
          <w:rFonts w:ascii="Arial" w:hAnsi="Arial" w:cs="Arial"/>
        </w:rPr>
        <w:t>63.444</w:t>
      </w:r>
      <w:r w:rsidR="00924523" w:rsidRPr="009F1413">
        <w:rPr>
          <w:rFonts w:ascii="Arial" w:hAnsi="Arial" w:cs="Arial"/>
        </w:rPr>
        <w:t>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0053B2" w:rsidRPr="00AC2B0A" w:rsidRDefault="000053B2" w:rsidP="00BC773D">
      <w:pPr>
        <w:rPr>
          <w:rFonts w:ascii="Arial" w:hAnsi="Arial" w:cs="Arial"/>
          <w:lang w:val="sr-Cyrl-CS"/>
        </w:rPr>
      </w:pPr>
    </w:p>
    <w:p w:rsidR="009F1413" w:rsidRPr="00AC2B0A" w:rsidRDefault="009F1413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4261 –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Administrativni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materijali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Default="00F61F58" w:rsidP="00BC773D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4261 – </w:t>
      </w:r>
      <w:r>
        <w:rPr>
          <w:rFonts w:ascii="Arial" w:hAnsi="Arial" w:cs="Arial"/>
          <w:lang w:val="ru-RU"/>
        </w:rPr>
        <w:t>Administrativni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BC44F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nabavke</w:t>
      </w:r>
      <w:r w:rsidR="004F2DD0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kancelarijskog</w:t>
      </w:r>
      <w:r w:rsidR="004F2DD0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</w:t>
      </w:r>
      <w:r>
        <w:rPr>
          <w:rFonts w:ascii="Arial" w:hAnsi="Arial" w:cs="Arial"/>
          <w:lang w:val="sr-Cyrl-CS"/>
        </w:rPr>
        <w:t>a</w:t>
      </w:r>
      <w:r w:rsidR="004F2DD0" w:rsidRPr="00BC44F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materijal</w:t>
      </w:r>
      <w:r>
        <w:rPr>
          <w:rFonts w:ascii="Arial" w:hAnsi="Arial" w:cs="Arial"/>
          <w:lang w:val="sr-Cyrl-CS"/>
        </w:rPr>
        <w:t>a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štampanje</w:t>
      </w:r>
      <w:r w:rsidR="00BC773D" w:rsidRPr="00BC44F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fotokopiranje</w:t>
      </w:r>
      <w:r w:rsidR="00BC773D" w:rsidRPr="00BC44F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snimanje</w:t>
      </w:r>
      <w:r w:rsidR="00BC773D" w:rsidRPr="00BC44F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umnožavanje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koričenje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skupštinskih</w:t>
      </w:r>
      <w:r w:rsidR="00BC773D" w:rsidRPr="00BC44F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akata</w:t>
      </w:r>
      <w:r w:rsidR="00AB6A79">
        <w:rPr>
          <w:rFonts w:ascii="Arial" w:hAnsi="Arial" w:cs="Arial"/>
          <w:lang w:val="sr-Cyrl-CS"/>
        </w:rPr>
        <w:t>.</w:t>
      </w:r>
    </w:p>
    <w:p w:rsidR="00924523" w:rsidRPr="00924523" w:rsidRDefault="00924523" w:rsidP="00BC773D">
      <w:pPr>
        <w:ind w:firstLine="720"/>
        <w:rPr>
          <w:rFonts w:ascii="Arial" w:hAnsi="Arial" w:cs="Arial"/>
        </w:rPr>
      </w:pPr>
    </w:p>
    <w:p w:rsidR="00924523" w:rsidRPr="00800CC4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9F1413">
        <w:rPr>
          <w:rFonts w:ascii="Arial" w:hAnsi="Arial" w:cs="Arial"/>
          <w:lang w:val="ru-RU"/>
        </w:rPr>
        <w:t xml:space="preserve">......... </w:t>
      </w:r>
      <w:r w:rsidR="009F1413" w:rsidRPr="009F1413">
        <w:rPr>
          <w:rFonts w:ascii="Arial" w:hAnsi="Arial" w:cs="Arial"/>
        </w:rPr>
        <w:t>28.248</w:t>
      </w:r>
      <w:r w:rsidR="00924523" w:rsidRPr="009F1413">
        <w:rPr>
          <w:rFonts w:ascii="Arial" w:hAnsi="Arial" w:cs="Arial"/>
        </w:rPr>
        <w:t>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pStyle w:val="Heading5"/>
        <w:rPr>
          <w:rFonts w:ascii="Arial" w:hAnsi="Arial" w:cs="Arial"/>
          <w:i w:val="0"/>
          <w:szCs w:val="24"/>
          <w:u w:val="none"/>
          <w:lang w:val="sr-Cyrl-CS"/>
        </w:rPr>
      </w:pPr>
      <w:r w:rsidRPr="00AC2B0A">
        <w:rPr>
          <w:rFonts w:ascii="Arial" w:hAnsi="Arial" w:cs="Arial"/>
          <w:i w:val="0"/>
          <w:szCs w:val="24"/>
          <w:u w:val="none"/>
          <w:lang w:val="sr-Cyrl-CS"/>
        </w:rPr>
        <w:t>4263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Materijali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obrazovanje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usavršavanje</w:t>
      </w:r>
      <w:r w:rsidRPr="00AC2B0A">
        <w:rPr>
          <w:rFonts w:ascii="Arial" w:hAnsi="Arial" w:cs="Arial"/>
          <w:i w:val="0"/>
          <w:szCs w:val="24"/>
          <w:u w:val="none"/>
          <w:lang w:val="sr-Cyrl-CS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sr-Cyrl-CS"/>
        </w:rPr>
        <w:t>zaposlenih</w:t>
      </w: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</w:p>
    <w:p w:rsidR="00BC773D" w:rsidRPr="00AC2B0A" w:rsidRDefault="00F61F58" w:rsidP="00BC773D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4263 – </w:t>
      </w:r>
      <w:r>
        <w:rPr>
          <w:rFonts w:ascii="Arial" w:hAnsi="Arial" w:cs="Arial"/>
          <w:lang w:val="ru-RU"/>
        </w:rPr>
        <w:t>Materijali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obrazovanje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usavršavanje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zaposlenih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godi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pretplate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dnevne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listove</w:t>
      </w:r>
      <w:r w:rsidR="00BC773D" w:rsidRPr="00AC2B0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ru-RU"/>
        </w:rPr>
        <w:t>stru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publikacije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literaturu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poslanici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zaposleni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bi</w:t>
      </w:r>
      <w:r w:rsidR="0078757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78757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78757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koriste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svoj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BC773D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pretplate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slu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bene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listove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zakonskih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propisa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kupovina</w:t>
      </w:r>
      <w:r w:rsidR="007907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dnevne</w:t>
      </w:r>
      <w:r w:rsidR="007907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7907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mesečne</w:t>
      </w:r>
      <w:r w:rsidR="007907C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štampe</w:t>
      </w:r>
      <w:r w:rsidR="009F141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RS"/>
        </w:rPr>
        <w:t>troškovi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nabavke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stručne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literature</w:t>
      </w:r>
      <w:r w:rsidR="007907C7" w:rsidRPr="00AF74BB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elektronske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baze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podataka</w:t>
      </w:r>
      <w:r w:rsidR="007907C7" w:rsidRPr="00AF74BB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instalacije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on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lajn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pristupa</w:t>
      </w:r>
      <w:r w:rsidR="007907C7" w:rsidRPr="00AF74BB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Ekspert</w:t>
      </w:r>
      <w:r w:rsidR="007907C7" w:rsidRPr="00AF74B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Paragraf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net</w:t>
      </w:r>
      <w:r w:rsidR="007907C7" w:rsidRPr="00AF74B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Paket</w:t>
      </w:r>
      <w:r w:rsidR="007907C7" w:rsidRPr="00AF74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propisa</w:t>
      </w:r>
      <w:r w:rsidR="007907C7" w:rsidRPr="00AF74BB">
        <w:rPr>
          <w:rFonts w:ascii="Arial" w:hAnsi="Arial" w:cs="Arial"/>
          <w:lang w:val="sr-Cyrl-RS"/>
        </w:rPr>
        <w:t xml:space="preserve"> 5+). 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924523" w:rsidRPr="00800CC4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9F1413">
        <w:rPr>
          <w:rFonts w:ascii="Arial" w:hAnsi="Arial" w:cs="Arial"/>
          <w:lang w:val="ru-RU"/>
        </w:rPr>
        <w:t xml:space="preserve">......... </w:t>
      </w:r>
      <w:r w:rsidR="009F1413" w:rsidRPr="009F1413">
        <w:rPr>
          <w:rFonts w:ascii="Arial" w:hAnsi="Arial" w:cs="Arial"/>
        </w:rPr>
        <w:t>13.092.000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0D3A0B" w:rsidRPr="000D3A0B" w:rsidRDefault="000D3A0B" w:rsidP="00BC773D">
      <w:pPr>
        <w:rPr>
          <w:rFonts w:ascii="Arial" w:hAnsi="Arial" w:cs="Arial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4267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Sredstva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nabavku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medicinskog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materijala</w:t>
      </w:r>
      <w:r w:rsidRPr="00AC2B0A">
        <w:rPr>
          <w:rFonts w:ascii="Arial" w:hAnsi="Arial" w:cs="Arial"/>
          <w:lang w:val="sr-Cyrl-CS"/>
        </w:rPr>
        <w:t xml:space="preserve"> 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Pr="00AC2B0A" w:rsidRDefault="00F61F58" w:rsidP="00BC773D">
      <w:pPr>
        <w:pStyle w:val="BodyText2"/>
        <w:ind w:firstLine="7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4267 – </w:t>
      </w: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medicinskog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nabavke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medicinskog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materijala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lekarsku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ekipu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Domu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BC773D" w:rsidRPr="00AC2B0A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BC773D" w:rsidRPr="00AC2B0A">
        <w:rPr>
          <w:rFonts w:ascii="Arial" w:hAnsi="Arial" w:cs="Arial"/>
          <w:szCs w:val="24"/>
          <w:lang w:val="sr-Cyrl-CS"/>
        </w:rPr>
        <w:t>.</w:t>
      </w:r>
    </w:p>
    <w:p w:rsidR="00BC773D" w:rsidRPr="00AC2B0A" w:rsidRDefault="00BC773D" w:rsidP="00BC773D">
      <w:pPr>
        <w:pStyle w:val="BodyText2"/>
        <w:ind w:firstLine="720"/>
        <w:jc w:val="both"/>
        <w:rPr>
          <w:rFonts w:ascii="Arial" w:hAnsi="Arial" w:cs="Arial"/>
          <w:szCs w:val="24"/>
          <w:lang w:val="sr-Cyrl-CS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9F1413">
        <w:rPr>
          <w:rFonts w:ascii="Arial" w:hAnsi="Arial" w:cs="Arial"/>
          <w:lang w:val="ru-RU"/>
        </w:rPr>
        <w:t xml:space="preserve">......... </w:t>
      </w:r>
      <w:r w:rsidR="00924523" w:rsidRPr="009F1413">
        <w:rPr>
          <w:rFonts w:ascii="Arial" w:hAnsi="Arial" w:cs="Arial"/>
        </w:rPr>
        <w:t>180.000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500C8E" w:rsidRPr="00500C8E" w:rsidRDefault="00500C8E" w:rsidP="00BC773D">
      <w:pPr>
        <w:rPr>
          <w:rFonts w:ascii="Arial" w:hAnsi="Arial" w:cs="Arial"/>
        </w:rPr>
      </w:pPr>
    </w:p>
    <w:p w:rsidR="00BC773D" w:rsidRPr="00AC2B0A" w:rsidRDefault="00BC773D" w:rsidP="00BC773D">
      <w:pPr>
        <w:pStyle w:val="Heading5"/>
        <w:rPr>
          <w:rFonts w:ascii="Arial" w:hAnsi="Arial" w:cs="Arial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i w:val="0"/>
          <w:szCs w:val="24"/>
          <w:u w:val="none"/>
          <w:lang w:val="ru-RU"/>
        </w:rPr>
        <w:t>4268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Materijali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za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domaćinstvo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i</w:t>
      </w:r>
      <w:r w:rsidRPr="00AC2B0A">
        <w:rPr>
          <w:rFonts w:ascii="Arial" w:hAnsi="Arial" w:cs="Arial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i w:val="0"/>
          <w:szCs w:val="24"/>
          <w:u w:val="none"/>
          <w:lang w:val="ru-RU"/>
        </w:rPr>
        <w:t>ugostiteljstvo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BC773D" w:rsidRPr="00AC2B0A" w:rsidRDefault="00F61F58" w:rsidP="00BC773D">
      <w:pPr>
        <w:pStyle w:val="BodyText2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4268 –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domaćinstvo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ugostiteljstvo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odr</w:t>
      </w:r>
      <w:r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ru-RU"/>
        </w:rPr>
        <w:t>avanje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higijene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objektima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skup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tine</w:t>
      </w:r>
      <w:r w:rsidR="00BC773D" w:rsidRPr="00AC2B0A">
        <w:rPr>
          <w:rFonts w:ascii="Arial" w:hAnsi="Arial" w:cs="Arial"/>
          <w:lang w:val="sr-Cyrl-CS"/>
        </w:rPr>
        <w:t xml:space="preserve">. </w:t>
      </w:r>
    </w:p>
    <w:p w:rsidR="00BC773D" w:rsidRPr="00AC2B0A" w:rsidRDefault="00BC773D" w:rsidP="00BC773D">
      <w:pPr>
        <w:pStyle w:val="BodyText2"/>
        <w:jc w:val="both"/>
        <w:rPr>
          <w:rFonts w:ascii="Arial" w:hAnsi="Arial" w:cs="Arial"/>
          <w:lang w:val="sr-Cyrl-CS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9F1413">
        <w:rPr>
          <w:rFonts w:ascii="Arial" w:hAnsi="Arial" w:cs="Arial"/>
          <w:lang w:val="ru-RU"/>
        </w:rPr>
        <w:t xml:space="preserve">......... </w:t>
      </w:r>
      <w:r w:rsidR="00924523" w:rsidRPr="009F1413">
        <w:rPr>
          <w:rFonts w:ascii="Arial" w:hAnsi="Arial" w:cs="Arial"/>
        </w:rPr>
        <w:t>6.000.000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155226" w:rsidRPr="005C3A59" w:rsidRDefault="00155226" w:rsidP="00BC773D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sr-Cyrl-CS"/>
        </w:rPr>
        <w:t>4269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ru-RU"/>
        </w:rPr>
        <w:t>Materijali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posebne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namene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Default="00F61F58" w:rsidP="00161B24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4269 – </w:t>
      </w:r>
      <w:r>
        <w:rPr>
          <w:rFonts w:ascii="Arial" w:hAnsi="Arial" w:cs="Arial"/>
          <w:lang w:val="ru-RU"/>
        </w:rPr>
        <w:t>Materijal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posebne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to</w:t>
      </w:r>
      <w:r w:rsidR="00BC773D" w:rsidRPr="00AC2B0A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potro</w:t>
      </w:r>
      <w:r>
        <w:rPr>
          <w:rFonts w:ascii="Arial" w:hAnsi="Arial" w:cs="Arial"/>
          <w:lang w:val="sr-Cyrl-CS"/>
        </w:rPr>
        <w:t>š</w:t>
      </w:r>
      <w:r>
        <w:rPr>
          <w:rFonts w:ascii="Arial" w:hAnsi="Arial" w:cs="Arial"/>
          <w:lang w:val="ru-RU"/>
        </w:rPr>
        <w:t>ni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materijal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koji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se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koristi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stolara</w:t>
      </w:r>
      <w:r w:rsidR="00AB1E98" w:rsidRPr="00800CC4">
        <w:rPr>
          <w:rFonts w:ascii="Arial" w:hAnsi="Arial" w:cs="Arial"/>
          <w:lang w:val="sr-Cyrl-CS"/>
        </w:rPr>
        <w:t>,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vodoinstalatera</w:t>
      </w:r>
      <w:r w:rsidR="00AB1E98" w:rsidRPr="00800CC4">
        <w:rPr>
          <w:rFonts w:ascii="Arial" w:hAnsi="Arial" w:cs="Arial"/>
          <w:lang w:val="sr-Cyrl-CS"/>
        </w:rPr>
        <w:t>,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elektri</w:t>
      </w:r>
      <w:r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ru-RU"/>
        </w:rPr>
        <w:t>ara</w:t>
      </w:r>
      <w:r w:rsidR="00AB1E98" w:rsidRPr="00800CC4">
        <w:rPr>
          <w:rFonts w:ascii="Arial" w:hAnsi="Arial" w:cs="Arial"/>
          <w:lang w:val="sr-Cyrl-CS"/>
        </w:rPr>
        <w:t>,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frigoriste</w:t>
      </w:r>
      <w:r w:rsidR="00AB1E98" w:rsidRPr="00800CC4">
        <w:rPr>
          <w:rFonts w:ascii="Arial" w:hAnsi="Arial" w:cs="Arial"/>
          <w:lang w:val="sr-Cyrl-CS"/>
        </w:rPr>
        <w:t>,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telefoniste</w:t>
      </w:r>
      <w:r w:rsidR="00AB1E98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montera</w:t>
      </w:r>
      <w:r w:rsidR="00C7742F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centralnog</w:t>
      </w:r>
      <w:r w:rsidR="00C7742F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grejanja</w:t>
      </w:r>
      <w:r w:rsidR="00C7742F" w:rsidRPr="00800CC4">
        <w:rPr>
          <w:rFonts w:ascii="Arial" w:hAnsi="Arial" w:cs="Arial"/>
          <w:lang w:val="sr-Cyrl-CS"/>
        </w:rPr>
        <w:t>;</w:t>
      </w:r>
      <w:r w:rsidR="00AB1E98" w:rsidRPr="00800CC4">
        <w:rPr>
          <w:rFonts w:ascii="Arial" w:hAnsi="Arial" w:cs="Arial"/>
          <w:lang w:val="sr-Cyrl-CS"/>
        </w:rPr>
        <w:t xml:space="preserve"> </w:t>
      </w:r>
      <w:r w:rsidR="00BC773D" w:rsidRPr="00800C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rezervnih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delova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usisivače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potrošnog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materijala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sitnog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inventara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pomoćnih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higijene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izrada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identifikacionih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kartica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konferencijskog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sistema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sredstava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ličnu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zaštitu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radu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zastava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protokolarne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aktivnosti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izrada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akreditacija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medije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dodatne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računarske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161B2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alata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sitnog</w:t>
      </w:r>
      <w:r w:rsidR="00161B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inventar</w:t>
      </w:r>
      <w:r w:rsidR="00161B24">
        <w:rPr>
          <w:rFonts w:ascii="Arial" w:hAnsi="Arial" w:cs="Arial"/>
          <w:lang w:val="ru-RU"/>
        </w:rPr>
        <w:t>.</w:t>
      </w:r>
    </w:p>
    <w:p w:rsidR="00161B24" w:rsidRPr="00AC2B0A" w:rsidRDefault="00161B24" w:rsidP="00161B24">
      <w:pPr>
        <w:ind w:firstLine="720"/>
        <w:rPr>
          <w:rFonts w:ascii="Arial" w:hAnsi="Arial" w:cs="Arial"/>
          <w:lang w:val="sr-Cyrl-RS"/>
        </w:rPr>
      </w:pPr>
    </w:p>
    <w:p w:rsidR="00924523" w:rsidRPr="009F1413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9F1413">
        <w:rPr>
          <w:rFonts w:ascii="Arial" w:hAnsi="Arial" w:cs="Arial"/>
          <w:lang w:val="ru-RU"/>
        </w:rPr>
        <w:t xml:space="preserve">......... </w:t>
      </w:r>
      <w:r w:rsidR="009F1413" w:rsidRPr="009F1413">
        <w:rPr>
          <w:rFonts w:ascii="Arial" w:hAnsi="Arial" w:cs="Arial"/>
        </w:rPr>
        <w:t>17.640</w:t>
      </w:r>
      <w:r w:rsidR="00924523" w:rsidRPr="009F1413">
        <w:rPr>
          <w:rFonts w:ascii="Arial" w:hAnsi="Arial" w:cs="Arial"/>
        </w:rPr>
        <w:t>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161B24" w:rsidRPr="009F1413" w:rsidRDefault="00161B24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pStyle w:val="BodyText2"/>
        <w:jc w:val="both"/>
        <w:rPr>
          <w:rFonts w:ascii="Arial" w:hAnsi="Arial" w:cs="Arial"/>
          <w:szCs w:val="24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sr-Cyrl-CS"/>
        </w:rPr>
      </w:pPr>
      <w:r w:rsidRPr="00AC2B0A">
        <w:rPr>
          <w:rFonts w:ascii="Arial" w:hAnsi="Arial" w:cs="Arial"/>
          <w:lang w:val="sr-Cyrl-CS"/>
        </w:rPr>
        <w:t>4621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Tekuće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dotacije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međunarodnim</w:t>
      </w:r>
      <w:r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organizacijama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Pr="00AC2B0A">
        <w:rPr>
          <w:rFonts w:ascii="Arial" w:hAnsi="Arial" w:cs="Arial"/>
          <w:lang w:val="sr-Cyrl-CS"/>
        </w:rPr>
        <w:t>-</w:t>
      </w:r>
      <w:r w:rsidR="001064EE" w:rsidRPr="00AC2B0A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kontribucije</w:t>
      </w:r>
    </w:p>
    <w:p w:rsidR="00BC773D" w:rsidRPr="00AC2B0A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Pr="005C3A59" w:rsidRDefault="00F61F58" w:rsidP="00BC773D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4621 – </w:t>
      </w:r>
      <w:r>
        <w:rPr>
          <w:rFonts w:ascii="Arial" w:hAnsi="Arial" w:cs="Arial"/>
          <w:lang w:val="ru-RU"/>
        </w:rPr>
        <w:t>Tekuće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dotacije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međunarodnim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1064EE" w:rsidRPr="00AC2B0A">
        <w:rPr>
          <w:rFonts w:ascii="Arial" w:hAnsi="Arial" w:cs="Arial"/>
          <w:lang w:val="ru-RU"/>
        </w:rPr>
        <w:t xml:space="preserve"> </w:t>
      </w:r>
      <w:r w:rsidR="00BC773D" w:rsidRPr="00AC2B0A">
        <w:rPr>
          <w:rFonts w:ascii="Arial" w:hAnsi="Arial" w:cs="Arial"/>
          <w:lang w:val="ru-RU"/>
        </w:rPr>
        <w:t>-</w:t>
      </w:r>
      <w:r w:rsidR="001064EE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kontribucije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godišnjih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kontribucija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članarine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Međunarodnim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organizacijama</w:t>
      </w:r>
      <w:r w:rsidR="00BC773D" w:rsidRPr="00AC2B0A">
        <w:rPr>
          <w:rFonts w:ascii="Arial" w:hAnsi="Arial" w:cs="Arial"/>
          <w:lang w:val="ru-RU"/>
        </w:rPr>
        <w:t>,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čiji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Narodna</w:t>
      </w:r>
      <w:r w:rsidR="00AE79E9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skupština</w:t>
      </w:r>
      <w:r w:rsidR="00BC773D" w:rsidRPr="00AC2B0A">
        <w:rPr>
          <w:rFonts w:ascii="Arial" w:hAnsi="Arial" w:cs="Arial"/>
          <w:lang w:val="ru-RU"/>
        </w:rPr>
        <w:t>.</w:t>
      </w:r>
    </w:p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924523" w:rsidRPr="00800CC4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>
        <w:rPr>
          <w:rFonts w:ascii="Arial" w:hAnsi="Arial" w:cs="Arial"/>
        </w:rPr>
        <w:t>26.000.000</w:t>
      </w:r>
      <w:r w:rsidR="00924523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C773D" w:rsidRDefault="00BC773D" w:rsidP="00BC773D">
      <w:pPr>
        <w:rPr>
          <w:rFonts w:ascii="Arial" w:hAnsi="Arial" w:cs="Arial"/>
          <w:lang w:val="sr-Cyrl-CS"/>
        </w:rPr>
      </w:pPr>
    </w:p>
    <w:p w:rsidR="001E27EA" w:rsidRPr="00AC2B0A" w:rsidRDefault="001E27EA" w:rsidP="00BC773D">
      <w:pPr>
        <w:rPr>
          <w:rFonts w:ascii="Arial" w:hAnsi="Arial" w:cs="Arial"/>
          <w:lang w:val="sr-Cyrl-RS"/>
        </w:rPr>
      </w:pPr>
    </w:p>
    <w:tbl>
      <w:tblPr>
        <w:tblW w:w="9267" w:type="dxa"/>
        <w:jc w:val="center"/>
        <w:tblLayout w:type="fixed"/>
        <w:tblLook w:val="0000" w:firstRow="0" w:lastRow="0" w:firstColumn="0" w:lastColumn="0" w:noHBand="0" w:noVBand="0"/>
      </w:tblPr>
      <w:tblGrid>
        <w:gridCol w:w="4492"/>
        <w:gridCol w:w="1134"/>
        <w:gridCol w:w="1276"/>
        <w:gridCol w:w="2365"/>
      </w:tblGrid>
      <w:tr w:rsidR="00AC2B0A" w:rsidRPr="00AC2B0A" w:rsidTr="00417DD5">
        <w:trPr>
          <w:trHeight w:val="645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F61F58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Međunarodna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F61F58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valute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F61F58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Godišnji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iznos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članarine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3D" w:rsidRPr="00AC2B0A" w:rsidRDefault="00F61F58" w:rsidP="009A0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9A0199"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  <w:r w:rsidR="00BC773D" w:rsidRPr="00AC2B0A">
              <w:rPr>
                <w:rFonts w:ascii="Arial" w:hAnsi="Arial" w:cs="Arial"/>
                <w:sz w:val="18"/>
                <w:szCs w:val="18"/>
              </w:rPr>
              <w:t>.</w:t>
            </w:r>
            <w:r w:rsidR="00BC773D" w:rsidRPr="00AC2B0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godinu</w:t>
            </w:r>
          </w:p>
        </w:tc>
      </w:tr>
      <w:tr w:rsidR="00AC2B0A" w:rsidRPr="00AC2B0A" w:rsidTr="00417DD5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F61F58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Međunarodne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članarine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OEBS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563074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BC773D" w:rsidRPr="00FA2511">
              <w:rPr>
                <w:rFonts w:ascii="Arial" w:hAnsi="Arial" w:cs="Arial"/>
                <w:sz w:val="18"/>
                <w:szCs w:val="18"/>
              </w:rPr>
              <w:t>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836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0E0C11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573.066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</w:tc>
      </w:tr>
      <w:tr w:rsidR="00AC2B0A" w:rsidRPr="00AC2B0A" w:rsidTr="00417DD5">
        <w:trPr>
          <w:trHeight w:val="240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F61F58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Parlamentarna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skupština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Mediterana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0E0C11" w:rsidRDefault="000E0C11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37.070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77" w:rsidRPr="00FA2511" w:rsidRDefault="00BE1D77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392.795,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</w:tc>
      </w:tr>
      <w:tr w:rsidR="00AC2B0A" w:rsidRPr="007A0FFA" w:rsidTr="00417DD5">
        <w:trPr>
          <w:trHeight w:val="316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F61F58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Interparlamentarna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490F61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FA2511">
              <w:rPr>
                <w:rFonts w:ascii="Arial" w:hAnsi="Arial" w:cs="Arial"/>
                <w:sz w:val="18"/>
                <w:szCs w:val="18"/>
              </w:rPr>
              <w:t>.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BC773D" w:rsidRPr="00FA251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FA2511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896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.000,00</w:t>
            </w:r>
          </w:p>
        </w:tc>
      </w:tr>
      <w:tr w:rsidR="00AC2B0A" w:rsidRPr="00AC2B0A" w:rsidTr="00417DD5">
        <w:trPr>
          <w:trHeight w:val="478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F61F58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arlamentarna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skupština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Crnomorske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ekonomske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saradnje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9A0199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133.190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9A0199" w:rsidP="00434286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15.783.015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</w:tc>
      </w:tr>
      <w:tr w:rsidR="00AC2B0A" w:rsidRPr="00AC2B0A" w:rsidTr="00417DD5">
        <w:trPr>
          <w:trHeight w:val="418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F61F58" w:rsidP="00213950">
            <w:pPr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Interparlamentarna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skupština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pravoslavlja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E1D77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185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.000,00</w:t>
            </w:r>
          </w:p>
        </w:tc>
      </w:tr>
      <w:tr w:rsidR="00AC2B0A" w:rsidRPr="007A0FFA" w:rsidTr="00417DD5">
        <w:trPr>
          <w:trHeight w:val="278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F61F58" w:rsidP="0021395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</w:t>
            </w:r>
            <w:r w:rsidR="00BC773D" w:rsidRPr="00490F61">
              <w:rPr>
                <w:rFonts w:ascii="Arial" w:hAnsi="Arial" w:cs="Arial"/>
                <w:sz w:val="18"/>
                <w:szCs w:val="18"/>
              </w:rPr>
              <w:t xml:space="preserve"> 12+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596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0E0C11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70.625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</w:tc>
      </w:tr>
      <w:tr w:rsidR="00AC2B0A" w:rsidRPr="00AC2B0A" w:rsidTr="00417DD5">
        <w:trPr>
          <w:trHeight w:val="255"/>
          <w:jc w:val="center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F61F58" w:rsidP="00213950">
            <w:pPr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Članstvo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generalnog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sekretara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parlamenata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u</w:t>
            </w:r>
            <w:r w:rsidR="00BC773D" w:rsidRPr="00490F6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IPU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490F61" w:rsidRDefault="00BC773D" w:rsidP="0098555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F61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400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E1D77" w:rsidP="000E0C11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="000E0C1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FA2511">
              <w:rPr>
                <w:rFonts w:ascii="Arial" w:hAnsi="Arial" w:cs="Arial"/>
                <w:sz w:val="18"/>
                <w:szCs w:val="18"/>
                <w:lang w:val="sr-Cyrl-RS"/>
              </w:rPr>
              <w:t>00,00</w:t>
            </w:r>
          </w:p>
        </w:tc>
      </w:tr>
      <w:tr w:rsidR="00AC2B0A" w:rsidRPr="007A0FFA" w:rsidTr="00417DD5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F61F58" w:rsidP="00213950">
            <w:pPr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Rezerva</w:t>
            </w:r>
            <w:r w:rsidR="000C4124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izn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osa</w:t>
            </w:r>
            <w:r w:rsidR="00BC773D" w:rsidRPr="007A0FF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g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od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išnje</w:t>
            </w:r>
            <w:r w:rsidR="00BC773D" w:rsidRPr="007A0FF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članarine</w:t>
            </w:r>
            <w:r w:rsidR="000C412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</w:t>
            </w:r>
            <w:r w:rsidR="000C412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članstva</w:t>
            </w:r>
            <w:r w:rsidR="00BC773D" w:rsidRPr="007A0FFA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FA2511" w:rsidRDefault="0076356F" w:rsidP="007A0FFA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2.052.099</w:t>
            </w:r>
            <w:r w:rsidR="00BE1D77" w:rsidRPr="00FA2511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</w:tc>
      </w:tr>
      <w:tr w:rsidR="00BC773D" w:rsidRPr="00AC2B0A" w:rsidTr="00417DD5">
        <w:trPr>
          <w:trHeight w:val="255"/>
          <w:jc w:val="center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3D" w:rsidRPr="007A0FFA" w:rsidRDefault="00F61F58" w:rsidP="000A2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BC773D" w:rsidRPr="007A0FF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BC773D" w:rsidP="00985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3D" w:rsidRPr="007A0FFA" w:rsidRDefault="00BE1D77" w:rsidP="000C4124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0FF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0C4124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7A0FFA">
              <w:rPr>
                <w:rFonts w:ascii="Arial" w:hAnsi="Arial" w:cs="Arial"/>
                <w:sz w:val="18"/>
                <w:szCs w:val="18"/>
                <w:lang w:val="sr-Cyrl-RS"/>
              </w:rPr>
              <w:t>.000.000,00</w:t>
            </w:r>
          </w:p>
        </w:tc>
      </w:tr>
    </w:tbl>
    <w:p w:rsidR="00BC773D" w:rsidRPr="00AC2B0A" w:rsidRDefault="00BC773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bCs/>
          <w:lang w:val="sr-Cyrl-RS"/>
        </w:rPr>
      </w:pPr>
      <w:r w:rsidRPr="005C3A59">
        <w:rPr>
          <w:rFonts w:ascii="Arial" w:hAnsi="Arial" w:cs="Arial"/>
          <w:lang w:val="sr-Cyrl-RS"/>
        </w:rPr>
        <w:t>482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Pr="00AC2B0A">
        <w:rPr>
          <w:rFonts w:ascii="Arial" w:hAnsi="Arial" w:cs="Arial"/>
          <w:lang w:val="sr-Cyrl-RS"/>
        </w:rPr>
        <w:t>-</w:t>
      </w:r>
      <w:r w:rsidR="001064EE" w:rsidRPr="00AC2B0A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Porezi</w:t>
      </w:r>
      <w:r w:rsidR="009F0533">
        <w:rPr>
          <w:rFonts w:ascii="Arial" w:hAnsi="Arial" w:cs="Arial"/>
          <w:bCs/>
          <w:lang w:val="sr-Cyrl-RS"/>
        </w:rPr>
        <w:t xml:space="preserve">, </w:t>
      </w:r>
      <w:r w:rsidR="00F61F58">
        <w:rPr>
          <w:rFonts w:ascii="Arial" w:hAnsi="Arial" w:cs="Arial"/>
          <w:bCs/>
          <w:lang w:val="sr-Cyrl-RS"/>
        </w:rPr>
        <w:t>obavezne</w:t>
      </w:r>
      <w:r w:rsidR="009F0533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takse</w:t>
      </w:r>
      <w:r w:rsidR="009F0533">
        <w:rPr>
          <w:rFonts w:ascii="Arial" w:hAnsi="Arial" w:cs="Arial"/>
          <w:bCs/>
          <w:lang w:val="sr-Cyrl-RS"/>
        </w:rPr>
        <w:t xml:space="preserve">, </w:t>
      </w:r>
      <w:r w:rsidR="00F61F58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i</w:t>
      </w:r>
      <w:r w:rsidR="009F0533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bCs/>
          <w:lang w:val="sr-Cyrl-RS"/>
        </w:rPr>
        <w:t xml:space="preserve"> </w:t>
      </w:r>
    </w:p>
    <w:p w:rsidR="00482B44" w:rsidRPr="00AC2B0A" w:rsidRDefault="00482B44" w:rsidP="00482B44">
      <w:pPr>
        <w:pStyle w:val="BodyText2"/>
        <w:ind w:firstLine="720"/>
        <w:jc w:val="both"/>
        <w:rPr>
          <w:rFonts w:ascii="Arial" w:hAnsi="Arial" w:cs="Arial"/>
          <w:bCs/>
          <w:lang w:val="sr-Cyrl-RS"/>
        </w:rPr>
      </w:pPr>
    </w:p>
    <w:p w:rsidR="00482B44" w:rsidRPr="005C3A59" w:rsidRDefault="00482B44" w:rsidP="00482B44">
      <w:pPr>
        <w:ind w:firstLine="72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lang w:val="ru-RU"/>
        </w:rPr>
        <w:t>Sredstva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opredeljena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AC2B0A">
        <w:rPr>
          <w:rFonts w:ascii="Arial" w:hAnsi="Arial" w:cs="Arial"/>
          <w:lang w:val="ru-RU"/>
        </w:rPr>
        <w:t xml:space="preserve"> 482 – </w:t>
      </w:r>
      <w:r w:rsidR="00F61F58">
        <w:rPr>
          <w:rFonts w:ascii="Arial" w:hAnsi="Arial" w:cs="Arial"/>
          <w:bCs/>
          <w:lang w:val="sr-Cyrl-RS"/>
        </w:rPr>
        <w:t>Porezi</w:t>
      </w:r>
      <w:r w:rsidRPr="00AC2B0A">
        <w:rPr>
          <w:rFonts w:ascii="Arial" w:hAnsi="Arial" w:cs="Arial"/>
          <w:bCs/>
          <w:lang w:val="sr-Cyrl-RS"/>
        </w:rPr>
        <w:t xml:space="preserve">, </w:t>
      </w:r>
      <w:r w:rsidR="00F61F58">
        <w:rPr>
          <w:rFonts w:ascii="Arial" w:hAnsi="Arial" w:cs="Arial"/>
          <w:bCs/>
          <w:lang w:val="sr-Cyrl-RS"/>
        </w:rPr>
        <w:t>obavezne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takse</w:t>
      </w:r>
      <w:r w:rsidR="009F0533">
        <w:rPr>
          <w:rFonts w:ascii="Arial" w:hAnsi="Arial" w:cs="Arial"/>
          <w:bCs/>
          <w:lang w:val="sr-Cyrl-RS"/>
        </w:rPr>
        <w:t xml:space="preserve">, </w:t>
      </w:r>
      <w:r w:rsidR="00F61F58">
        <w:rPr>
          <w:rFonts w:ascii="Arial" w:hAnsi="Arial" w:cs="Arial"/>
          <w:bCs/>
          <w:lang w:val="sr-Cyrl-RS"/>
        </w:rPr>
        <w:t>kazne</w:t>
      </w:r>
      <w:r w:rsidR="009F0533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i</w:t>
      </w:r>
      <w:r w:rsidR="009F0533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namenjena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finansiranje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rashoda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nastalih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osnovu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poreza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imovinu</w:t>
      </w:r>
      <w:r w:rsidRPr="00AC2B0A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obaveznih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taksi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novčanih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kazni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AE79E9"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penala</w:t>
      </w:r>
      <w:r w:rsidRPr="00AC2B0A">
        <w:rPr>
          <w:rFonts w:ascii="Arial" w:hAnsi="Arial" w:cs="Arial"/>
          <w:lang w:val="ru-RU"/>
        </w:rPr>
        <w:t>.</w:t>
      </w:r>
    </w:p>
    <w:p w:rsidR="00482B44" w:rsidRPr="00AC2B0A" w:rsidRDefault="00482B44" w:rsidP="00482B44">
      <w:pPr>
        <w:pStyle w:val="BodyText2"/>
        <w:ind w:firstLine="720"/>
        <w:jc w:val="both"/>
        <w:rPr>
          <w:rFonts w:ascii="Arial" w:hAnsi="Arial" w:cs="Arial"/>
          <w:lang w:val="sr-Cyrl-CS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 w:rsidRPr="009F1413">
        <w:rPr>
          <w:rFonts w:ascii="Arial" w:hAnsi="Arial" w:cs="Arial"/>
        </w:rPr>
        <w:t>500.000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6512DA" w:rsidRPr="005C3A59" w:rsidRDefault="006512DA" w:rsidP="00482B44">
      <w:pPr>
        <w:rPr>
          <w:rFonts w:ascii="Arial" w:hAnsi="Arial" w:cs="Arial"/>
          <w:lang w:val="sr-Cyrl-CS"/>
        </w:rPr>
      </w:pPr>
    </w:p>
    <w:p w:rsidR="00BC773D" w:rsidRPr="00AC2B0A" w:rsidRDefault="00BC773D" w:rsidP="00BC773D">
      <w:pPr>
        <w:rPr>
          <w:rFonts w:ascii="Arial" w:hAnsi="Arial" w:cs="Arial"/>
          <w:bCs/>
          <w:lang w:val="sr-Cyrl-RS"/>
        </w:rPr>
      </w:pPr>
      <w:r w:rsidRPr="00AC2B0A">
        <w:rPr>
          <w:rFonts w:ascii="Arial" w:hAnsi="Arial" w:cs="Arial"/>
          <w:bCs/>
          <w:lang w:val="sr-Cyrl-RS"/>
        </w:rPr>
        <w:t>483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Pr="00AC2B0A">
        <w:rPr>
          <w:rFonts w:ascii="Arial" w:hAnsi="Arial" w:cs="Arial"/>
          <w:bCs/>
          <w:lang w:val="sr-Cyrl-RS"/>
        </w:rPr>
        <w:t>-</w:t>
      </w:r>
      <w:r w:rsidR="001064EE"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Novčane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kazne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penali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po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rešenju</w:t>
      </w:r>
      <w:r w:rsidRPr="00AC2B0A">
        <w:rPr>
          <w:rFonts w:ascii="Arial" w:hAnsi="Arial" w:cs="Arial"/>
          <w:bCs/>
          <w:lang w:val="sr-Cyrl-RS"/>
        </w:rPr>
        <w:t xml:space="preserve"> </w:t>
      </w:r>
      <w:r w:rsidR="00F61F58">
        <w:rPr>
          <w:rFonts w:ascii="Arial" w:hAnsi="Arial" w:cs="Arial"/>
          <w:bCs/>
          <w:lang w:val="sr-Cyrl-RS"/>
        </w:rPr>
        <w:t>suda</w:t>
      </w:r>
    </w:p>
    <w:p w:rsidR="00482B44" w:rsidRPr="00AC2B0A" w:rsidRDefault="00482B44" w:rsidP="00BC773D">
      <w:pPr>
        <w:rPr>
          <w:rFonts w:ascii="Arial" w:hAnsi="Arial" w:cs="Arial"/>
          <w:bCs/>
          <w:lang w:val="sr-Cyrl-RS"/>
        </w:rPr>
      </w:pPr>
    </w:p>
    <w:p w:rsidR="00A028F7" w:rsidRPr="005C3A59" w:rsidRDefault="00F61F58" w:rsidP="00A028F7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A028F7" w:rsidRPr="00AC2B0A">
        <w:rPr>
          <w:rFonts w:ascii="Arial" w:hAnsi="Arial" w:cs="Arial"/>
          <w:lang w:val="ru-RU"/>
        </w:rPr>
        <w:t xml:space="preserve"> </w:t>
      </w:r>
      <w:r w:rsidR="00A028F7" w:rsidRPr="00AC2B0A">
        <w:rPr>
          <w:rFonts w:ascii="Arial" w:hAnsi="Arial" w:cs="Arial"/>
          <w:bCs/>
          <w:lang w:val="sr-Cyrl-RS"/>
        </w:rPr>
        <w:t xml:space="preserve">483 - </w:t>
      </w:r>
      <w:r>
        <w:rPr>
          <w:rFonts w:ascii="Arial" w:hAnsi="Arial" w:cs="Arial"/>
          <w:bCs/>
          <w:lang w:val="sr-Cyrl-RS"/>
        </w:rPr>
        <w:t>Novčane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kazne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i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penali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po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rešenju</w:t>
      </w:r>
      <w:r w:rsidR="00A028F7" w:rsidRPr="00AC2B0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suda</w:t>
      </w:r>
      <w:r w:rsidR="00A028F7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novčanih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kazni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penala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rešenju</w:t>
      </w:r>
      <w:r w:rsidR="00A028F7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sudova</w:t>
      </w:r>
      <w:r w:rsidR="00A028F7" w:rsidRPr="00AC2B0A">
        <w:rPr>
          <w:rFonts w:ascii="Arial" w:hAnsi="Arial" w:cs="Arial"/>
          <w:lang w:val="ru-RU"/>
        </w:rPr>
        <w:t>.</w:t>
      </w:r>
    </w:p>
    <w:p w:rsidR="00BC773D" w:rsidRPr="00AC2B0A" w:rsidRDefault="00BC773D" w:rsidP="00BC773D">
      <w:pPr>
        <w:rPr>
          <w:rFonts w:ascii="Arial" w:hAnsi="Arial" w:cs="Arial"/>
          <w:bCs/>
          <w:lang w:val="sr-Cyrl-RS"/>
        </w:rPr>
      </w:pPr>
    </w:p>
    <w:p w:rsidR="00924523" w:rsidRPr="00800CC4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24523" w:rsidRPr="009F1413">
        <w:rPr>
          <w:rFonts w:ascii="Arial" w:hAnsi="Arial" w:cs="Arial"/>
        </w:rPr>
        <w:t>1.000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C149CC" w:rsidRPr="00AC2B0A" w:rsidRDefault="00C149CC" w:rsidP="00482B44">
      <w:pPr>
        <w:rPr>
          <w:rFonts w:ascii="Arial" w:hAnsi="Arial" w:cs="Arial"/>
          <w:bCs/>
          <w:lang w:val="sr-Cyrl-RS"/>
        </w:rPr>
      </w:pPr>
    </w:p>
    <w:p w:rsidR="00BC773D" w:rsidRPr="00AC2B0A" w:rsidRDefault="00BC773D" w:rsidP="00BC773D">
      <w:pPr>
        <w:pStyle w:val="Heading8"/>
        <w:rPr>
          <w:rFonts w:ascii="Arial" w:hAnsi="Arial" w:cs="Arial"/>
          <w:b w:val="0"/>
          <w:i w:val="0"/>
          <w:szCs w:val="24"/>
          <w:u w:val="none"/>
          <w:lang w:val="ru-RU"/>
        </w:rPr>
      </w:pP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>5113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>-</w:t>
      </w:r>
      <w:r w:rsidR="001064EE"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ru-RU"/>
        </w:rPr>
        <w:t>Kapitalno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ru-RU"/>
        </w:rPr>
        <w:t>održavanje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ru-RU"/>
        </w:rPr>
        <w:t>zgrada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ru-RU"/>
        </w:rPr>
        <w:t>i</w:t>
      </w:r>
      <w:r w:rsidRPr="00AC2B0A">
        <w:rPr>
          <w:rFonts w:ascii="Arial" w:hAnsi="Arial" w:cs="Arial"/>
          <w:b w:val="0"/>
          <w:i w:val="0"/>
          <w:szCs w:val="24"/>
          <w:u w:val="none"/>
          <w:lang w:val="ru-RU"/>
        </w:rPr>
        <w:t xml:space="preserve"> </w:t>
      </w:r>
      <w:r w:rsidR="00F61F58">
        <w:rPr>
          <w:rFonts w:ascii="Arial" w:hAnsi="Arial" w:cs="Arial"/>
          <w:b w:val="0"/>
          <w:i w:val="0"/>
          <w:szCs w:val="24"/>
          <w:u w:val="none"/>
          <w:lang w:val="ru-RU"/>
        </w:rPr>
        <w:t>objekata</w:t>
      </w:r>
    </w:p>
    <w:p w:rsidR="00BC773D" w:rsidRPr="00AC2B0A" w:rsidRDefault="00BC773D" w:rsidP="00BC773D">
      <w:pPr>
        <w:rPr>
          <w:rFonts w:ascii="Arial" w:hAnsi="Arial" w:cs="Arial"/>
          <w:lang w:val="ru-RU"/>
        </w:rPr>
      </w:pPr>
    </w:p>
    <w:p w:rsidR="00DF6729" w:rsidRDefault="00F61F58" w:rsidP="008073F4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Sredstva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AC2B0A">
        <w:rPr>
          <w:rFonts w:ascii="Arial" w:hAnsi="Arial" w:cs="Arial"/>
          <w:lang w:val="ru-RU"/>
        </w:rPr>
        <w:t xml:space="preserve"> 5113 – </w:t>
      </w:r>
      <w:r>
        <w:rPr>
          <w:rFonts w:ascii="Arial" w:hAnsi="Arial" w:cs="Arial"/>
          <w:lang w:val="ru-RU"/>
        </w:rPr>
        <w:t>Kapitalno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održavanje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zgrada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objekata</w:t>
      </w:r>
      <w:r w:rsidR="00BC773D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rekonstrukcije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liftova</w:t>
      </w:r>
      <w:r w:rsidR="000A4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0A4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zgradi</w:t>
      </w:r>
      <w:r w:rsidR="000A4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Kralja</w:t>
      </w:r>
      <w:r w:rsidR="000A4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Milana</w:t>
      </w:r>
      <w:r w:rsidR="000A43BF">
        <w:rPr>
          <w:rFonts w:ascii="Arial" w:hAnsi="Arial" w:cs="Arial"/>
          <w:lang w:val="sr-Cyrl-CS"/>
        </w:rPr>
        <w:t xml:space="preserve"> 14, </w:t>
      </w:r>
      <w:r>
        <w:rPr>
          <w:rFonts w:ascii="Arial" w:hAnsi="Arial" w:cs="Arial"/>
          <w:lang w:val="sr-Cyrl-CS"/>
        </w:rPr>
        <w:t>radova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sisteme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klimatizacije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8073F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radova</w:t>
      </w:r>
      <w:r w:rsidR="004A19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4A19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elektroinstalacijama</w:t>
      </w:r>
      <w:r w:rsidR="004A19B4">
        <w:rPr>
          <w:rFonts w:ascii="Arial" w:hAnsi="Arial" w:cs="Arial"/>
          <w:lang w:val="sr-Cyrl-CS"/>
        </w:rPr>
        <w:t>.</w:t>
      </w:r>
    </w:p>
    <w:p w:rsidR="008073F4" w:rsidRPr="00AC2B0A" w:rsidRDefault="008073F4" w:rsidP="008073F4">
      <w:pPr>
        <w:ind w:firstLine="720"/>
        <w:rPr>
          <w:rFonts w:ascii="Arial" w:hAnsi="Arial" w:cs="Arial"/>
          <w:lang w:val="sr-Cyrl-RS"/>
        </w:rPr>
      </w:pPr>
    </w:p>
    <w:p w:rsidR="00924523" w:rsidRPr="00800CC4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9F1413">
        <w:rPr>
          <w:rFonts w:ascii="Arial" w:hAnsi="Arial" w:cs="Arial"/>
          <w:lang w:val="ru-RU"/>
        </w:rPr>
        <w:t xml:space="preserve">......... </w:t>
      </w:r>
      <w:r w:rsidR="009F1413" w:rsidRPr="009F1413">
        <w:rPr>
          <w:rFonts w:ascii="Arial" w:hAnsi="Arial" w:cs="Arial"/>
        </w:rPr>
        <w:t>61.200.000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8073F4" w:rsidRPr="005C3A59" w:rsidRDefault="008073F4" w:rsidP="00BC773D">
      <w:pPr>
        <w:rPr>
          <w:rFonts w:ascii="Arial" w:hAnsi="Arial" w:cs="Arial"/>
          <w:lang w:val="sr-Cyrl-RS"/>
        </w:rPr>
      </w:pPr>
    </w:p>
    <w:p w:rsidR="007A5B4D" w:rsidRPr="00AC2B0A" w:rsidRDefault="007A5B4D" w:rsidP="00BC773D">
      <w:pPr>
        <w:rPr>
          <w:rFonts w:ascii="Arial" w:hAnsi="Arial" w:cs="Arial"/>
          <w:lang w:val="sr-Cyrl-RS"/>
        </w:rPr>
      </w:pPr>
    </w:p>
    <w:p w:rsidR="00BC773D" w:rsidRPr="00AC2B0A" w:rsidRDefault="00BC773D" w:rsidP="00BC773D">
      <w:pPr>
        <w:rPr>
          <w:rFonts w:ascii="Arial" w:hAnsi="Arial" w:cs="Arial"/>
          <w:lang w:val="ru-RU"/>
        </w:rPr>
      </w:pPr>
      <w:r w:rsidRPr="00AC2B0A">
        <w:rPr>
          <w:rFonts w:ascii="Arial" w:hAnsi="Arial" w:cs="Arial"/>
          <w:lang w:val="ru-RU"/>
        </w:rPr>
        <w:t xml:space="preserve">5114 – </w:t>
      </w:r>
      <w:r w:rsidR="00F61F58">
        <w:rPr>
          <w:rFonts w:ascii="Arial" w:hAnsi="Arial" w:cs="Arial"/>
          <w:lang w:val="ru-RU"/>
        </w:rPr>
        <w:t>Projektno</w:t>
      </w:r>
      <w:r w:rsidRPr="00AC2B0A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planiranje</w:t>
      </w:r>
    </w:p>
    <w:p w:rsidR="00BC773D" w:rsidRPr="00AC2B0A" w:rsidRDefault="00BC773D" w:rsidP="00BC773D">
      <w:pPr>
        <w:pStyle w:val="BodyTextIndent"/>
        <w:tabs>
          <w:tab w:val="left" w:pos="1440"/>
        </w:tabs>
        <w:ind w:firstLine="0"/>
        <w:rPr>
          <w:rFonts w:ascii="Arial" w:hAnsi="Arial" w:cs="Arial"/>
          <w:lang w:val="ru-RU"/>
        </w:rPr>
      </w:pPr>
    </w:p>
    <w:p w:rsidR="00DF6729" w:rsidRPr="00800CC4" w:rsidRDefault="00BC773D" w:rsidP="008073F4">
      <w:pPr>
        <w:pStyle w:val="BodyTextIndent"/>
        <w:tabs>
          <w:tab w:val="left" w:pos="709"/>
        </w:tabs>
        <w:ind w:firstLine="0"/>
        <w:rPr>
          <w:rFonts w:ascii="Arial" w:hAnsi="Arial" w:cs="Arial"/>
          <w:lang w:val="sr-Cyrl-RS"/>
        </w:rPr>
      </w:pPr>
      <w:r w:rsidRPr="00AC2B0A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opredeljena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800CC4">
        <w:rPr>
          <w:rFonts w:ascii="Arial" w:hAnsi="Arial" w:cs="Arial"/>
          <w:lang w:val="ru-RU"/>
        </w:rPr>
        <w:t xml:space="preserve"> 5114 – </w:t>
      </w:r>
      <w:r w:rsidR="00F61F58">
        <w:rPr>
          <w:rFonts w:ascii="Arial" w:hAnsi="Arial" w:cs="Arial"/>
          <w:lang w:val="ru-RU"/>
        </w:rPr>
        <w:t>Projektno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planiranje</w:t>
      </w:r>
      <w:r w:rsidRPr="00800CC4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namenjena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finansiranje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izrade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projekta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izmene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dopune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postojećih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projekata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objekte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drugih</w:t>
      </w:r>
      <w:r w:rsidR="008073F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projekata</w:t>
      </w:r>
      <w:r w:rsidR="008073F4">
        <w:rPr>
          <w:rFonts w:ascii="Arial" w:hAnsi="Arial" w:cs="Arial"/>
          <w:lang w:val="ru-RU"/>
        </w:rPr>
        <w:t>.</w:t>
      </w:r>
    </w:p>
    <w:p w:rsidR="000E6DD9" w:rsidRPr="00800CC4" w:rsidRDefault="000E6DD9" w:rsidP="00DF6729">
      <w:pPr>
        <w:pStyle w:val="BodyTextIndent"/>
        <w:tabs>
          <w:tab w:val="left" w:pos="709"/>
        </w:tabs>
        <w:ind w:firstLine="0"/>
        <w:rPr>
          <w:rFonts w:ascii="Arial" w:hAnsi="Arial" w:cs="Arial"/>
          <w:lang w:val="sr-Cyrl-RS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9F1413" w:rsidRPr="009F1413">
        <w:rPr>
          <w:rFonts w:ascii="Arial" w:hAnsi="Arial" w:cs="Arial"/>
        </w:rPr>
        <w:t>7.200</w:t>
      </w:r>
      <w:r w:rsidR="00924523" w:rsidRPr="009F1413">
        <w:rPr>
          <w:rFonts w:ascii="Arial" w:hAnsi="Arial" w:cs="Arial"/>
        </w:rPr>
        <w:t>.000</w:t>
      </w:r>
      <w:r w:rsidR="00924523" w:rsidRPr="009F141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Default="00473912" w:rsidP="00924523">
      <w:pPr>
        <w:rPr>
          <w:rFonts w:ascii="Arial" w:hAnsi="Arial" w:cs="Arial"/>
          <w:lang w:val="sr-Cyrl-RS"/>
        </w:rPr>
      </w:pPr>
    </w:p>
    <w:p w:rsidR="00703AFF" w:rsidRDefault="00703AFF" w:rsidP="00924523">
      <w:pPr>
        <w:rPr>
          <w:rFonts w:ascii="Arial" w:hAnsi="Arial" w:cs="Arial"/>
          <w:lang w:val="sr-Cyrl-RS"/>
        </w:rPr>
      </w:pPr>
    </w:p>
    <w:p w:rsidR="00703AFF" w:rsidRPr="00800CC4" w:rsidRDefault="00703AFF" w:rsidP="00924523">
      <w:pPr>
        <w:rPr>
          <w:rFonts w:ascii="Arial" w:hAnsi="Arial" w:cs="Arial"/>
          <w:lang w:val="sr-Cyrl-RS"/>
        </w:rPr>
      </w:pPr>
    </w:p>
    <w:p w:rsidR="00E94776" w:rsidRPr="00800CC4" w:rsidRDefault="00E94776" w:rsidP="00BC773D">
      <w:pPr>
        <w:rPr>
          <w:rFonts w:ascii="Arial" w:hAnsi="Arial" w:cs="Arial"/>
          <w:lang w:val="sr-Cyrl-RS"/>
        </w:rPr>
      </w:pPr>
    </w:p>
    <w:p w:rsidR="00BC773D" w:rsidRPr="00800CC4" w:rsidRDefault="00BC773D" w:rsidP="00BC773D">
      <w:pPr>
        <w:rPr>
          <w:rFonts w:ascii="Arial" w:hAnsi="Arial" w:cs="Arial"/>
          <w:lang w:val="ru-RU"/>
        </w:rPr>
      </w:pPr>
      <w:r w:rsidRPr="00800CC4">
        <w:rPr>
          <w:rFonts w:ascii="Arial" w:hAnsi="Arial" w:cs="Arial"/>
          <w:lang w:val="ru-RU"/>
        </w:rPr>
        <w:t>5122</w:t>
      </w:r>
      <w:r w:rsidR="001064EE" w:rsidRPr="00800CC4">
        <w:rPr>
          <w:rFonts w:ascii="Arial" w:hAnsi="Arial" w:cs="Arial"/>
          <w:lang w:val="ru-RU"/>
        </w:rPr>
        <w:t xml:space="preserve"> </w:t>
      </w:r>
      <w:r w:rsidRPr="00800CC4">
        <w:rPr>
          <w:rFonts w:ascii="Arial" w:hAnsi="Arial" w:cs="Arial"/>
          <w:lang w:val="ru-RU"/>
        </w:rPr>
        <w:t>-</w:t>
      </w:r>
      <w:r w:rsidR="001064EE"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Administrativna</w:t>
      </w:r>
      <w:r w:rsidRPr="00800CC4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oprema</w:t>
      </w:r>
    </w:p>
    <w:p w:rsidR="00BC773D" w:rsidRPr="00800CC4" w:rsidRDefault="00BC773D" w:rsidP="00BC773D">
      <w:pPr>
        <w:ind w:firstLine="720"/>
        <w:rPr>
          <w:rFonts w:ascii="Arial" w:hAnsi="Arial" w:cs="Arial"/>
          <w:lang w:val="ru-RU"/>
        </w:rPr>
      </w:pPr>
    </w:p>
    <w:p w:rsidR="004E6DA3" w:rsidRDefault="00F61F58" w:rsidP="008073F4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BC773D" w:rsidRPr="00800CC4">
        <w:rPr>
          <w:rFonts w:ascii="Arial" w:hAnsi="Arial" w:cs="Arial"/>
          <w:lang w:val="ru-RU"/>
        </w:rPr>
        <w:t xml:space="preserve"> 5122 – </w:t>
      </w:r>
      <w:r>
        <w:rPr>
          <w:rFonts w:ascii="Arial" w:hAnsi="Arial" w:cs="Arial"/>
          <w:lang w:val="ru-RU"/>
        </w:rPr>
        <w:t>Administrativna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oprema</w:t>
      </w:r>
      <w:r w:rsidR="00BC773D" w:rsidRPr="00800CC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BC773D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nabavke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štamparskih</w:t>
      </w:r>
      <w:r w:rsidR="00FB26F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mašina</w:t>
      </w:r>
      <w:r w:rsidR="008073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skenera</w:t>
      </w:r>
      <w:r w:rsidR="008073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sitnog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drvenog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mobilijara</w:t>
      </w:r>
      <w:r w:rsidR="008073F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metalnih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magacinskih</w:t>
      </w:r>
      <w:r w:rsidR="0080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polica</w:t>
      </w:r>
      <w:r w:rsidR="004A19B4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>nabavka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aktivne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mrežne</w:t>
      </w:r>
      <w:r w:rsidR="00877FD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877FD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nabavka</w:t>
      </w:r>
      <w:r w:rsidR="004A19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audio</w:t>
      </w:r>
      <w:r w:rsidR="004A19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4A19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video</w:t>
      </w:r>
      <w:r w:rsidR="004A19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opreme</w:t>
      </w:r>
      <w:r w:rsidR="004A19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razne</w:t>
      </w:r>
      <w:r w:rsidR="004A19B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B14771">
        <w:rPr>
          <w:rFonts w:ascii="Arial" w:hAnsi="Arial" w:cs="Arial"/>
          <w:lang w:val="ru-RU"/>
        </w:rPr>
        <w:t>.</w:t>
      </w:r>
    </w:p>
    <w:p w:rsidR="00B27071" w:rsidRPr="00800CC4" w:rsidRDefault="00B27071" w:rsidP="008073F4">
      <w:pPr>
        <w:ind w:firstLine="720"/>
        <w:rPr>
          <w:rFonts w:ascii="Arial" w:hAnsi="Arial" w:cs="Arial"/>
          <w:lang w:val="sr-Cyrl-RS"/>
        </w:rPr>
      </w:pPr>
    </w:p>
    <w:p w:rsidR="000156AD" w:rsidRPr="00800CC4" w:rsidRDefault="000156AD" w:rsidP="000156AD">
      <w:pPr>
        <w:ind w:firstLine="720"/>
        <w:rPr>
          <w:rFonts w:ascii="Arial" w:hAnsi="Arial" w:cs="Arial"/>
          <w:lang w:val="sr-Cyrl-RS"/>
        </w:rPr>
      </w:pPr>
    </w:p>
    <w:p w:rsidR="00924523" w:rsidRDefault="00F61F58" w:rsidP="0092452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FB26F0" w:rsidRPr="00FB26F0">
        <w:rPr>
          <w:rFonts w:ascii="Arial" w:hAnsi="Arial" w:cs="Arial"/>
          <w:lang w:val="sr-Cyrl-RS"/>
        </w:rPr>
        <w:t>186.240.000</w:t>
      </w:r>
      <w:r w:rsidR="00924523" w:rsidRPr="00FB26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73912" w:rsidRPr="00800CC4" w:rsidRDefault="00473912" w:rsidP="00924523">
      <w:pPr>
        <w:rPr>
          <w:rFonts w:ascii="Arial" w:hAnsi="Arial" w:cs="Arial"/>
          <w:lang w:val="sr-Cyrl-RS"/>
        </w:rPr>
      </w:pPr>
    </w:p>
    <w:p w:rsidR="00BC773D" w:rsidRPr="00800CC4" w:rsidRDefault="00BC773D" w:rsidP="00BC773D">
      <w:pPr>
        <w:rPr>
          <w:rFonts w:ascii="Arial" w:hAnsi="Arial" w:cs="Arial"/>
          <w:lang w:val="sr-Cyrl-RS"/>
        </w:rPr>
      </w:pPr>
    </w:p>
    <w:p w:rsidR="00BC773D" w:rsidRPr="00800CC4" w:rsidRDefault="00BC773D" w:rsidP="00BC773D">
      <w:pPr>
        <w:rPr>
          <w:rFonts w:ascii="Arial" w:hAnsi="Arial" w:cs="Arial"/>
          <w:lang w:val="sr-Cyrl-CS"/>
        </w:rPr>
      </w:pPr>
      <w:r w:rsidRPr="00800CC4">
        <w:rPr>
          <w:rFonts w:ascii="Arial" w:hAnsi="Arial" w:cs="Arial"/>
          <w:lang w:val="sr-Cyrl-CS"/>
        </w:rPr>
        <w:t>5151</w:t>
      </w:r>
      <w:r w:rsidR="001064EE" w:rsidRPr="00800CC4">
        <w:rPr>
          <w:rFonts w:ascii="Arial" w:hAnsi="Arial" w:cs="Arial"/>
          <w:lang w:val="sr-Cyrl-RS"/>
        </w:rPr>
        <w:t xml:space="preserve"> </w:t>
      </w:r>
      <w:r w:rsidRPr="00800CC4">
        <w:rPr>
          <w:rFonts w:ascii="Arial" w:hAnsi="Arial" w:cs="Arial"/>
          <w:lang w:val="sr-Cyrl-RS"/>
        </w:rPr>
        <w:t>-</w:t>
      </w:r>
      <w:r w:rsidR="001064EE" w:rsidRPr="00800CC4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CS"/>
        </w:rPr>
        <w:t>Nematerijalna</w:t>
      </w:r>
      <w:r w:rsidRPr="00800CC4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imovina</w:t>
      </w:r>
    </w:p>
    <w:p w:rsidR="00BC773D" w:rsidRPr="00800CC4" w:rsidRDefault="00BC773D" w:rsidP="00BC773D">
      <w:pPr>
        <w:ind w:firstLine="720"/>
        <w:rPr>
          <w:rFonts w:ascii="Arial" w:hAnsi="Arial" w:cs="Arial"/>
          <w:lang w:val="sr-Cyrl-CS"/>
        </w:rPr>
      </w:pPr>
    </w:p>
    <w:p w:rsidR="00BC773D" w:rsidRPr="00800CC4" w:rsidRDefault="00F61F58" w:rsidP="00146607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A7261F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A7261F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A7261F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A7261F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A7261F" w:rsidRPr="00800CC4">
        <w:rPr>
          <w:rFonts w:ascii="Arial" w:hAnsi="Arial" w:cs="Arial"/>
          <w:lang w:val="ru-RU"/>
        </w:rPr>
        <w:t xml:space="preserve"> 5151 –</w:t>
      </w:r>
      <w:r>
        <w:rPr>
          <w:rFonts w:ascii="Arial" w:hAnsi="Arial" w:cs="Arial"/>
          <w:lang w:val="ru-RU"/>
        </w:rPr>
        <w:t>Nematerijalna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imovina</w:t>
      </w:r>
      <w:r w:rsidR="00146607" w:rsidRPr="00800CC4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namenjena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146607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programa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zaštitu</w:t>
      </w:r>
      <w:r w:rsidR="00C102F7">
        <w:rPr>
          <w:rFonts w:ascii="Arial" w:hAnsi="Arial" w:cs="Arial"/>
          <w:lang w:val="ru-RU"/>
        </w:rPr>
        <w:t xml:space="preserve"> </w:t>
      </w:r>
      <w:r w:rsidR="00C102F7">
        <w:rPr>
          <w:rFonts w:ascii="Arial" w:hAnsi="Arial" w:cs="Arial"/>
          <w:lang w:val="sr-Latn-RS"/>
        </w:rPr>
        <w:t xml:space="preserve">IT </w:t>
      </w:r>
      <w:r>
        <w:rPr>
          <w:rFonts w:ascii="Arial" w:hAnsi="Arial" w:cs="Arial"/>
          <w:lang w:val="ru-RU"/>
        </w:rPr>
        <w:t>infrastrukture</w:t>
      </w:r>
      <w:r w:rsid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izrade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intranet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aplikacija</w:t>
      </w:r>
      <w:r w:rsid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za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licenci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nabavku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knjiga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biblioteku</w:t>
      </w:r>
      <w:r w:rsidR="00C102F7">
        <w:rPr>
          <w:rFonts w:ascii="Arial" w:hAnsi="Arial" w:cs="Arial"/>
          <w:lang w:val="ru-RU"/>
        </w:rPr>
        <w:t>.</w:t>
      </w:r>
    </w:p>
    <w:p w:rsidR="00146607" w:rsidRPr="00800CC4" w:rsidRDefault="00146607" w:rsidP="00BC773D">
      <w:pPr>
        <w:rPr>
          <w:rFonts w:ascii="Arial" w:hAnsi="Arial" w:cs="Arial"/>
          <w:lang w:val="ru-RU"/>
        </w:rPr>
      </w:pPr>
    </w:p>
    <w:p w:rsidR="00924523" w:rsidRPr="00800CC4" w:rsidRDefault="00F61F58" w:rsidP="0092452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924523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924523" w:rsidRPr="00800CC4">
        <w:rPr>
          <w:rFonts w:ascii="Arial" w:hAnsi="Arial" w:cs="Arial"/>
          <w:lang w:val="ru-RU"/>
        </w:rPr>
        <w:t xml:space="preserve"> </w:t>
      </w:r>
      <w:r w:rsidR="00924523" w:rsidRPr="00AE6620">
        <w:rPr>
          <w:rFonts w:ascii="Arial" w:hAnsi="Arial" w:cs="Arial"/>
          <w:lang w:val="ru-RU"/>
        </w:rPr>
        <w:t xml:space="preserve">......... </w:t>
      </w:r>
      <w:r w:rsidR="00FB26F0" w:rsidRPr="00FB26F0">
        <w:rPr>
          <w:rFonts w:ascii="Arial" w:hAnsi="Arial" w:cs="Arial"/>
          <w:lang w:val="sr-Cyrl-RS"/>
        </w:rPr>
        <w:t>61.558</w:t>
      </w:r>
      <w:r w:rsidR="00924523" w:rsidRPr="00FB26F0">
        <w:rPr>
          <w:rFonts w:ascii="Arial" w:hAnsi="Arial" w:cs="Arial"/>
        </w:rPr>
        <w:t>.000</w:t>
      </w:r>
      <w:r w:rsidR="00924523" w:rsidRPr="00FB26F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BC773D" w:rsidRDefault="00BC773D" w:rsidP="00BC773D">
      <w:pPr>
        <w:rPr>
          <w:rFonts w:ascii="Arial" w:hAnsi="Arial" w:cs="Arial"/>
          <w:lang w:val="sr-Cyrl-CS"/>
        </w:rPr>
      </w:pPr>
    </w:p>
    <w:p w:rsidR="007A5B4D" w:rsidRPr="00800CC4" w:rsidRDefault="007A5B4D" w:rsidP="006C30A4">
      <w:pPr>
        <w:rPr>
          <w:rFonts w:ascii="Arial" w:hAnsi="Arial" w:cs="Arial"/>
          <w:sz w:val="22"/>
          <w:szCs w:val="22"/>
          <w:lang w:val="sr-Cyrl-RS"/>
        </w:rPr>
      </w:pPr>
    </w:p>
    <w:p w:rsidR="00604EE2" w:rsidRPr="00943FAB" w:rsidRDefault="00F61F58" w:rsidP="00604EE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</w:t>
      </w:r>
      <w:r w:rsidR="00604EE2" w:rsidRPr="00943FAB">
        <w:rPr>
          <w:rFonts w:ascii="Arial" w:hAnsi="Arial" w:cs="Arial"/>
          <w:lang w:val="sr-Cyrl-RS"/>
        </w:rPr>
        <w:t xml:space="preserve"> </w:t>
      </w:r>
      <w:r w:rsidR="00604EE2" w:rsidRPr="00943FAB">
        <w:rPr>
          <w:rFonts w:ascii="Arial" w:hAnsi="Arial" w:cs="Arial"/>
          <w:b/>
        </w:rPr>
        <w:t>2101</w:t>
      </w:r>
      <w:r w:rsidR="00604EE2" w:rsidRPr="00943FAB">
        <w:rPr>
          <w:rFonts w:ascii="Arial" w:hAnsi="Arial" w:cs="Arial"/>
          <w:lang w:val="sr-Cyrl-RS"/>
        </w:rPr>
        <w:t xml:space="preserve">- </w:t>
      </w:r>
      <w:r>
        <w:rPr>
          <w:rFonts w:ascii="Arial" w:hAnsi="Arial" w:cs="Arial"/>
          <w:lang w:val="ru-RU"/>
        </w:rPr>
        <w:t>Politički</w:t>
      </w:r>
      <w:r w:rsidR="00943FAB" w:rsidRPr="00943F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</w:t>
      </w:r>
    </w:p>
    <w:p w:rsidR="00604EE2" w:rsidRPr="00943FAB" w:rsidRDefault="00604EE2" w:rsidP="00604EE2">
      <w:pPr>
        <w:rPr>
          <w:rFonts w:ascii="Arial" w:hAnsi="Arial" w:cs="Arial"/>
          <w:lang w:val="sr-Cyrl-RS"/>
        </w:rPr>
      </w:pPr>
    </w:p>
    <w:p w:rsidR="009831F9" w:rsidRPr="00943FAB" w:rsidRDefault="00F61F58" w:rsidP="00604EE2">
      <w:pPr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Programska</w:t>
      </w:r>
      <w:r w:rsidR="00604EE2" w:rsidRPr="00943FA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aktivnost</w:t>
      </w:r>
      <w:r w:rsidR="00604EE2" w:rsidRPr="00943FAB">
        <w:rPr>
          <w:rFonts w:ascii="Arial" w:hAnsi="Arial" w:cs="Arial"/>
          <w:lang w:val="sr-Cyrl-RS"/>
        </w:rPr>
        <w:t xml:space="preserve"> </w:t>
      </w:r>
      <w:r w:rsidR="00604EE2" w:rsidRPr="00943FAB">
        <w:rPr>
          <w:rFonts w:ascii="Arial" w:hAnsi="Arial" w:cs="Arial"/>
          <w:b/>
        </w:rPr>
        <w:t>000</w:t>
      </w:r>
      <w:r w:rsidR="00604EE2" w:rsidRPr="00943FAB">
        <w:rPr>
          <w:rFonts w:ascii="Arial" w:hAnsi="Arial" w:cs="Arial"/>
          <w:b/>
          <w:lang w:val="sr-Cyrl-RS"/>
        </w:rPr>
        <w:t>2</w:t>
      </w:r>
      <w:r w:rsidR="00604EE2" w:rsidRPr="00943FAB">
        <w:rPr>
          <w:rFonts w:ascii="Arial" w:hAnsi="Arial" w:cs="Arial"/>
        </w:rPr>
        <w:t xml:space="preserve"> </w:t>
      </w:r>
      <w:r w:rsidR="00604EE2" w:rsidRPr="00943FAB">
        <w:rPr>
          <w:rFonts w:ascii="Arial" w:hAnsi="Arial" w:cs="Arial"/>
          <w:lang w:val="sr-Cyrl-RS"/>
        </w:rPr>
        <w:t xml:space="preserve">– </w:t>
      </w:r>
      <w:r>
        <w:rPr>
          <w:rFonts w:ascii="Arial" w:hAnsi="Arial" w:cs="Arial"/>
          <w:b/>
          <w:lang w:val="sr-Cyrl-RS"/>
        </w:rPr>
        <w:t>Redovan</w:t>
      </w:r>
      <w:r w:rsidR="00943FAB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rad</w:t>
      </w:r>
      <w:r w:rsidR="00604EE2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ru-RU"/>
        </w:rPr>
        <w:t>Republičke</w:t>
      </w:r>
      <w:r w:rsidR="00604EE2" w:rsidRPr="000E4F1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izborne</w:t>
      </w:r>
      <w:r w:rsidR="00604EE2" w:rsidRPr="000E4F17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komisije</w:t>
      </w:r>
    </w:p>
    <w:p w:rsidR="009831F9" w:rsidRDefault="009831F9" w:rsidP="0074701A">
      <w:pPr>
        <w:jc w:val="center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F516E6" w:rsidRPr="00F516E6" w:rsidRDefault="00F61F58" w:rsidP="00C722DC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budžetskoj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funkciji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obezbeđenje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uslova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redovan</w:t>
      </w:r>
      <w:r w:rsidR="00F516E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F516E6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F516E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F516E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F516E6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F516E6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iznosu</w:t>
      </w:r>
      <w:r w:rsidR="00F516E6" w:rsidRPr="00C149C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F516E6" w:rsidRPr="00C149CC">
        <w:rPr>
          <w:rFonts w:ascii="Arial" w:hAnsi="Arial" w:cs="Arial"/>
          <w:lang w:val="ru-RU"/>
        </w:rPr>
        <w:t xml:space="preserve"> </w:t>
      </w:r>
      <w:r w:rsidR="00F516E6">
        <w:rPr>
          <w:rFonts w:ascii="Arial" w:hAnsi="Arial" w:cs="Arial"/>
          <w:lang w:val="sr-Cyrl-RS"/>
        </w:rPr>
        <w:t>29.251</w:t>
      </w:r>
      <w:r w:rsidR="00F516E6" w:rsidRPr="00F516E6">
        <w:rPr>
          <w:rFonts w:ascii="Arial" w:hAnsi="Arial" w:cs="Arial"/>
          <w:lang w:val="ru-RU"/>
        </w:rPr>
        <w:t xml:space="preserve">.000 </w:t>
      </w:r>
      <w:r>
        <w:rPr>
          <w:rFonts w:ascii="Arial" w:hAnsi="Arial" w:cs="Arial"/>
          <w:lang w:val="ru-RU"/>
        </w:rPr>
        <w:t>dinara</w:t>
      </w:r>
      <w:r w:rsidR="00F516E6" w:rsidRPr="00F516E6">
        <w:rPr>
          <w:rFonts w:ascii="Arial" w:hAnsi="Arial" w:cs="Arial"/>
          <w:lang w:val="ru-RU"/>
        </w:rPr>
        <w:t xml:space="preserve">. </w:t>
      </w:r>
    </w:p>
    <w:p w:rsidR="00F516E6" w:rsidRPr="00F516E6" w:rsidRDefault="00F516E6" w:rsidP="0074701A">
      <w:pPr>
        <w:jc w:val="center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C102F7" w:rsidRPr="00C102F7" w:rsidRDefault="00C102F7" w:rsidP="00C102F7">
      <w:pPr>
        <w:keepNext/>
        <w:spacing w:after="120"/>
        <w:outlineLvl w:val="4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ru-RU"/>
        </w:rPr>
        <w:t xml:space="preserve">416 – </w:t>
      </w:r>
      <w:r w:rsidR="00F61F58">
        <w:rPr>
          <w:rFonts w:ascii="Arial" w:hAnsi="Arial" w:cs="Arial"/>
          <w:lang w:val="ru-RU"/>
        </w:rPr>
        <w:t>Nagrade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zaposlenima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ostali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posebni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rashodi</w:t>
      </w:r>
    </w:p>
    <w:p w:rsidR="006C30A4" w:rsidRPr="00A01F57" w:rsidRDefault="00F61F58" w:rsidP="00A01F57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C102F7" w:rsidRPr="00C102F7">
        <w:rPr>
          <w:rFonts w:ascii="Arial" w:hAnsi="Arial" w:cs="Arial"/>
          <w:lang w:val="ru-RU"/>
        </w:rPr>
        <w:t xml:space="preserve"> 4161 – </w:t>
      </w:r>
      <w:r>
        <w:rPr>
          <w:rFonts w:ascii="Arial" w:hAnsi="Arial" w:cs="Arial"/>
          <w:lang w:val="ru-RU"/>
        </w:rPr>
        <w:t>Nagrade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komisija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članovima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zaposlenima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Službi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angažovanim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potrebe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naknadama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rad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Republičke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komisije</w:t>
      </w:r>
      <w:r w:rsidR="00C102F7" w:rsidRPr="00C102F7">
        <w:rPr>
          <w:rFonts w:ascii="Arial" w:hAnsi="Arial" w:cs="Arial"/>
          <w:lang w:val="ru-RU"/>
        </w:rPr>
        <w:t xml:space="preserve"> 02 </w:t>
      </w:r>
      <w:r>
        <w:rPr>
          <w:rFonts w:ascii="Arial" w:hAnsi="Arial" w:cs="Arial"/>
          <w:lang w:val="ru-RU"/>
        </w:rPr>
        <w:t>Broj</w:t>
      </w:r>
      <w:r w:rsidR="00C102F7" w:rsidRPr="00C102F7">
        <w:rPr>
          <w:rFonts w:ascii="Arial" w:hAnsi="Arial" w:cs="Arial"/>
          <w:lang w:val="ru-RU"/>
        </w:rPr>
        <w:t xml:space="preserve"> 120-163/09 </w:t>
      </w:r>
      <w:r>
        <w:rPr>
          <w:rFonts w:ascii="Arial" w:hAnsi="Arial" w:cs="Arial"/>
          <w:lang w:val="ru-RU"/>
        </w:rPr>
        <w:t>od</w:t>
      </w:r>
      <w:r w:rsidR="00C102F7" w:rsidRPr="00C102F7">
        <w:rPr>
          <w:rFonts w:ascii="Arial" w:hAnsi="Arial" w:cs="Arial"/>
          <w:lang w:val="ru-RU"/>
        </w:rPr>
        <w:t xml:space="preserve"> 15. </w:t>
      </w:r>
      <w:r>
        <w:rPr>
          <w:rFonts w:ascii="Arial" w:hAnsi="Arial" w:cs="Arial"/>
          <w:lang w:val="ru-RU"/>
        </w:rPr>
        <w:t>jula</w:t>
      </w:r>
      <w:r w:rsidR="00C102F7" w:rsidRPr="00C102F7">
        <w:rPr>
          <w:rFonts w:ascii="Arial" w:hAnsi="Arial" w:cs="Arial"/>
          <w:lang w:val="ru-RU"/>
        </w:rPr>
        <w:t xml:space="preserve"> 2009. </w:t>
      </w:r>
      <w:r>
        <w:rPr>
          <w:rFonts w:ascii="Arial" w:hAnsi="Arial" w:cs="Arial"/>
          <w:lang w:val="ru-RU"/>
        </w:rPr>
        <w:t>godine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privremenom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uređivanju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osnovica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obračun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isplatu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plata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odnosno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zarada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drugih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stalnih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primanja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kod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korisnika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javnih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sredstava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ru-RU"/>
        </w:rPr>
        <w:t>broj</w:t>
      </w:r>
      <w:r w:rsidR="00C102F7" w:rsidRPr="00C102F7">
        <w:rPr>
          <w:rFonts w:ascii="Arial" w:hAnsi="Arial" w:cs="Arial"/>
          <w:lang w:val="ru-RU"/>
        </w:rPr>
        <w:t xml:space="preserve"> 116/14</w:t>
      </w:r>
      <w:r w:rsidR="00CA721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A721D">
        <w:rPr>
          <w:rFonts w:ascii="Arial" w:hAnsi="Arial" w:cs="Arial"/>
          <w:lang w:val="sr-Cyrl-RS"/>
        </w:rPr>
        <w:t xml:space="preserve"> 95/18</w:t>
      </w:r>
      <w:r w:rsidR="00C102F7" w:rsidRPr="00C102F7">
        <w:rPr>
          <w:rFonts w:ascii="Arial" w:hAnsi="Arial" w:cs="Arial"/>
          <w:lang w:val="ru-RU"/>
        </w:rPr>
        <w:t>).</w:t>
      </w:r>
    </w:p>
    <w:p w:rsidR="00C102F7" w:rsidRDefault="00F61F58" w:rsidP="00A01F57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obezbeđuju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pripadajuće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doprinose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dohodak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ru-RU"/>
        </w:rPr>
        <w:t>br</w:t>
      </w:r>
      <w:r w:rsidR="00C102F7" w:rsidRPr="00C102F7">
        <w:rPr>
          <w:rFonts w:ascii="Arial" w:hAnsi="Arial" w:cs="Arial"/>
          <w:lang w:val="ru-RU"/>
        </w:rPr>
        <w:t xml:space="preserve">. 24/01, 80/02, 80/02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zakon</w:t>
      </w:r>
      <w:r w:rsidR="00C102F7" w:rsidRPr="00C102F7">
        <w:rPr>
          <w:rFonts w:ascii="Arial" w:hAnsi="Arial" w:cs="Arial"/>
          <w:lang w:val="ru-RU"/>
        </w:rPr>
        <w:t xml:space="preserve">, 135/04, 62/06, 65/06 – </w:t>
      </w:r>
      <w:r>
        <w:rPr>
          <w:rFonts w:ascii="Arial" w:hAnsi="Arial" w:cs="Arial"/>
          <w:lang w:val="ru-RU"/>
        </w:rPr>
        <w:t>ispravka</w:t>
      </w:r>
      <w:r w:rsidR="00C102F7" w:rsidRPr="00C102F7">
        <w:rPr>
          <w:rFonts w:ascii="Arial" w:hAnsi="Arial" w:cs="Arial"/>
          <w:lang w:val="ru-RU"/>
        </w:rPr>
        <w:t xml:space="preserve">, 31/09, 44/09, 18/10, 50/11, 91/11 – </w:t>
      </w:r>
      <w:r>
        <w:rPr>
          <w:rFonts w:ascii="Arial" w:hAnsi="Arial" w:cs="Arial"/>
          <w:lang w:val="ru-RU"/>
        </w:rPr>
        <w:t>odluka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</w:t>
      </w:r>
      <w:r w:rsidR="00C102F7" w:rsidRPr="00C102F7">
        <w:rPr>
          <w:rFonts w:ascii="Arial" w:hAnsi="Arial" w:cs="Arial"/>
          <w:lang w:val="ru-RU"/>
        </w:rPr>
        <w:t xml:space="preserve">, 93/12, 114/12 – </w:t>
      </w:r>
      <w:r>
        <w:rPr>
          <w:rFonts w:ascii="Arial" w:hAnsi="Arial" w:cs="Arial"/>
          <w:lang w:val="ru-RU"/>
        </w:rPr>
        <w:t>odluka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</w:t>
      </w:r>
      <w:r w:rsidR="00C102F7" w:rsidRPr="00C102F7">
        <w:rPr>
          <w:rFonts w:ascii="Arial" w:hAnsi="Arial" w:cs="Arial"/>
          <w:lang w:val="ru-RU"/>
        </w:rPr>
        <w:t xml:space="preserve">, 47/13, 48/13 – </w:t>
      </w:r>
      <w:r>
        <w:rPr>
          <w:rFonts w:ascii="Arial" w:hAnsi="Arial" w:cs="Arial"/>
          <w:lang w:val="ru-RU"/>
        </w:rPr>
        <w:t>ispravka</w:t>
      </w:r>
      <w:r w:rsidR="00C102F7" w:rsidRPr="00C102F7">
        <w:rPr>
          <w:rFonts w:ascii="Arial" w:hAnsi="Arial" w:cs="Arial"/>
          <w:lang w:val="ru-RU"/>
        </w:rPr>
        <w:t xml:space="preserve">, 108/13, 57/14, 68/14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zakon</w:t>
      </w:r>
      <w:r w:rsidR="00C102F7" w:rsidRPr="00C102F7">
        <w:rPr>
          <w:rFonts w:ascii="Arial" w:hAnsi="Arial" w:cs="Arial"/>
          <w:lang w:val="ru-RU"/>
        </w:rPr>
        <w:t xml:space="preserve">, 112/15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113/17)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doprinosima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obavezno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osiguranje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ru-RU"/>
        </w:rPr>
        <w:t>br</w:t>
      </w:r>
      <w:r w:rsidR="00C102F7" w:rsidRPr="00C102F7">
        <w:rPr>
          <w:rFonts w:ascii="Arial" w:hAnsi="Arial" w:cs="Arial"/>
          <w:lang w:val="ru-RU"/>
        </w:rPr>
        <w:t xml:space="preserve">. 84/04, 61/05, 62/06, 5/09, 52/11, 101/11, 47/13, 108/13, 57/14, 68/14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</w:t>
      </w:r>
      <w:r w:rsidR="00C102F7" w:rsidRPr="00C102F7">
        <w:rPr>
          <w:rFonts w:ascii="Arial" w:hAnsi="Arial" w:cs="Arial"/>
          <w:lang w:val="ru-RU"/>
        </w:rPr>
        <w:t xml:space="preserve">,112/15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113/17</w:t>
      </w:r>
      <w:r w:rsidR="00AA2D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A2D4D">
        <w:rPr>
          <w:rFonts w:ascii="Arial" w:hAnsi="Arial" w:cs="Arial"/>
          <w:lang w:val="ru-RU"/>
        </w:rPr>
        <w:t xml:space="preserve"> 95/18</w:t>
      </w:r>
      <w:r w:rsidR="00C102F7" w:rsidRPr="00C102F7">
        <w:rPr>
          <w:rFonts w:ascii="Arial" w:hAnsi="Arial" w:cs="Arial"/>
          <w:lang w:val="ru-RU"/>
        </w:rPr>
        <w:t>).</w:t>
      </w:r>
    </w:p>
    <w:p w:rsidR="004D52D0" w:rsidRDefault="004D52D0" w:rsidP="00A01F57">
      <w:pPr>
        <w:ind w:firstLine="720"/>
        <w:rPr>
          <w:rFonts w:ascii="Arial" w:hAnsi="Arial" w:cs="Arial"/>
        </w:rPr>
      </w:pPr>
    </w:p>
    <w:p w:rsidR="004D52D0" w:rsidRPr="00800CC4" w:rsidRDefault="00F61F58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23.200.000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A01F57">
      <w:pPr>
        <w:ind w:firstLine="720"/>
        <w:rPr>
          <w:rFonts w:ascii="Arial" w:hAnsi="Arial" w:cs="Arial"/>
        </w:rPr>
      </w:pPr>
    </w:p>
    <w:p w:rsidR="00A01F57" w:rsidRPr="00C102F7" w:rsidRDefault="00A01F57" w:rsidP="00A01F57">
      <w:pPr>
        <w:ind w:firstLine="720"/>
        <w:rPr>
          <w:rFonts w:ascii="Arial" w:hAnsi="Arial" w:cs="Arial"/>
          <w:lang w:val="ru-RU"/>
        </w:rPr>
      </w:pPr>
    </w:p>
    <w:p w:rsidR="00C102F7" w:rsidRPr="00C102F7" w:rsidRDefault="00C102F7" w:rsidP="00C102F7">
      <w:pPr>
        <w:spacing w:after="120"/>
        <w:outlineLvl w:val="5"/>
        <w:rPr>
          <w:rFonts w:ascii="Arial" w:hAnsi="Arial" w:cs="Arial"/>
          <w:bCs/>
          <w:lang w:val="ru-RU"/>
        </w:rPr>
      </w:pPr>
      <w:r w:rsidRPr="00C102F7">
        <w:rPr>
          <w:rFonts w:ascii="Arial" w:hAnsi="Arial" w:cs="Arial"/>
          <w:bCs/>
          <w:lang w:val="ru-RU"/>
        </w:rPr>
        <w:t xml:space="preserve">421 – </w:t>
      </w:r>
      <w:r w:rsidR="00F61F58">
        <w:rPr>
          <w:rFonts w:ascii="Arial" w:hAnsi="Arial" w:cs="Arial"/>
          <w:bCs/>
          <w:lang w:val="ru-RU"/>
        </w:rPr>
        <w:t>Stalni</w:t>
      </w:r>
      <w:r w:rsidRPr="00C102F7">
        <w:rPr>
          <w:rFonts w:ascii="Arial" w:hAnsi="Arial" w:cs="Arial"/>
          <w:bCs/>
          <w:lang w:val="ru-RU"/>
        </w:rPr>
        <w:t xml:space="preserve"> </w:t>
      </w:r>
      <w:r w:rsidR="00F61F58">
        <w:rPr>
          <w:rFonts w:ascii="Arial" w:hAnsi="Arial" w:cs="Arial"/>
          <w:bCs/>
          <w:lang w:val="ru-RU"/>
        </w:rPr>
        <w:t>troškovi</w:t>
      </w:r>
    </w:p>
    <w:p w:rsidR="00C102F7" w:rsidRPr="00C102F7" w:rsidRDefault="00F61F58" w:rsidP="00A01F57">
      <w:pPr>
        <w:tabs>
          <w:tab w:val="left" w:pos="1080"/>
        </w:tabs>
        <w:ind w:firstLine="10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ekonomskoj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klasifikaciji</w:t>
      </w:r>
      <w:r w:rsidR="00C102F7" w:rsidRPr="00C102F7">
        <w:rPr>
          <w:rFonts w:ascii="Arial" w:hAnsi="Arial" w:cs="Arial"/>
          <w:lang w:val="ru-RU"/>
        </w:rPr>
        <w:t xml:space="preserve"> 4211 – </w:t>
      </w:r>
      <w:r>
        <w:rPr>
          <w:rFonts w:ascii="Arial" w:hAnsi="Arial" w:cs="Arial"/>
          <w:lang w:val="ru-RU"/>
        </w:rPr>
        <w:t>Troškovi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bankarskih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usluga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opredeljena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troškove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platnog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prometa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Uredbom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jedinstvenoj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tarifi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kojoj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naplaćuju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naknade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usluge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koje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vrši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Uprava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trezor</w:t>
      </w:r>
      <w:r w:rsidR="00C102F7" w:rsidRPr="00C102F7">
        <w:rPr>
          <w:rFonts w:ascii="Arial" w:hAnsi="Arial" w:cs="Arial"/>
          <w:lang w:val="ru-RU"/>
        </w:rPr>
        <w:t xml:space="preserve"> („</w:t>
      </w:r>
      <w:r>
        <w:rPr>
          <w:rFonts w:ascii="Arial" w:hAnsi="Arial" w:cs="Arial"/>
          <w:lang w:val="ru-RU"/>
        </w:rPr>
        <w:t>Službeni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RS</w:t>
      </w:r>
      <w:r w:rsidR="00C102F7" w:rsidRPr="00C102F7">
        <w:rPr>
          <w:rFonts w:ascii="Arial" w:hAnsi="Arial" w:cs="Arial"/>
          <w:lang w:val="ru-RU"/>
        </w:rPr>
        <w:t xml:space="preserve">“, </w:t>
      </w:r>
      <w:r>
        <w:rPr>
          <w:rFonts w:ascii="Arial" w:hAnsi="Arial" w:cs="Arial"/>
          <w:lang w:val="ru-RU"/>
        </w:rPr>
        <w:t>br</w:t>
      </w:r>
      <w:r w:rsidR="00C102F7" w:rsidRPr="00C102F7">
        <w:rPr>
          <w:rFonts w:ascii="Arial" w:hAnsi="Arial" w:cs="Arial"/>
          <w:lang w:val="ru-RU"/>
        </w:rPr>
        <w:t xml:space="preserve">. 116/13, 80/14, 12/15, 96/17, 12/16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propis</w:t>
      </w:r>
      <w:r w:rsidR="00C102F7" w:rsidRPr="00C102F7">
        <w:rPr>
          <w:rFonts w:ascii="Arial" w:hAnsi="Arial" w:cs="Arial"/>
          <w:lang w:val="ru-RU"/>
        </w:rPr>
        <w:t xml:space="preserve">, 7/17 – </w:t>
      </w:r>
      <w:r>
        <w:rPr>
          <w:rFonts w:ascii="Arial" w:hAnsi="Arial" w:cs="Arial"/>
          <w:lang w:val="ru-RU"/>
        </w:rPr>
        <w:t>dr</w:t>
      </w:r>
      <w:r w:rsidR="00C102F7" w:rsidRPr="00C102F7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ru-RU"/>
        </w:rPr>
        <w:t>ropis</w:t>
      </w:r>
      <w:r w:rsidR="00C102F7" w:rsidRPr="00C102F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102F7" w:rsidRPr="00C102F7">
        <w:rPr>
          <w:rFonts w:ascii="Arial" w:hAnsi="Arial" w:cs="Arial"/>
          <w:lang w:val="sr-Cyrl-RS"/>
        </w:rPr>
        <w:t xml:space="preserve"> 7/18 – </w:t>
      </w:r>
      <w:r>
        <w:rPr>
          <w:rFonts w:ascii="Arial" w:hAnsi="Arial" w:cs="Arial"/>
          <w:lang w:val="sr-Cyrl-RS"/>
        </w:rPr>
        <w:t>dr</w:t>
      </w:r>
      <w:r w:rsidR="00C102F7" w:rsidRPr="00C102F7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propis</w:t>
      </w:r>
      <w:r w:rsidR="00AA2D4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A2D4D">
        <w:rPr>
          <w:rFonts w:ascii="Arial" w:hAnsi="Arial" w:cs="Arial"/>
          <w:lang w:val="sr-Cyrl-RS"/>
        </w:rPr>
        <w:t xml:space="preserve"> 5/19-</w:t>
      </w:r>
      <w:r>
        <w:rPr>
          <w:rFonts w:ascii="Arial" w:hAnsi="Arial" w:cs="Arial"/>
          <w:lang w:val="sr-Cyrl-RS"/>
        </w:rPr>
        <w:t>dr</w:t>
      </w:r>
      <w:r w:rsidR="00AA2D4D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propis</w:t>
      </w:r>
      <w:r w:rsidR="00C102F7" w:rsidRPr="00C102F7">
        <w:rPr>
          <w:rFonts w:ascii="Arial" w:hAnsi="Arial" w:cs="Arial"/>
          <w:lang w:val="ru-RU"/>
        </w:rPr>
        <w:t>).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4214 – </w:t>
      </w:r>
      <w:r w:rsidR="00F61F58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komunikacija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korišćenja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mobilnih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telefona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Odlukom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naknadama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troškovima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vezanim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>.</w:t>
      </w:r>
    </w:p>
    <w:p w:rsidR="00A01F57" w:rsidRDefault="00F61F58" w:rsidP="00A01F57">
      <w:pPr>
        <w:tabs>
          <w:tab w:val="left" w:pos="1080"/>
        </w:tabs>
        <w:ind w:firstLine="108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okviru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iste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ekonomske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klasifikacije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obezbeđuju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pripadajuće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poreze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doprinose</w:t>
      </w:r>
      <w:r w:rsidR="00C102F7" w:rsidRPr="00C102F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skladu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porezu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dohodak</w:t>
      </w:r>
      <w:r w:rsidR="00C102F7" w:rsidRPr="00C102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građana</w:t>
      </w:r>
      <w:r w:rsidR="00AA2D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AA2D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Zakonom</w:t>
      </w:r>
      <w:r w:rsidR="00AA2D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</w:t>
      </w:r>
      <w:r w:rsidR="00AA2D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doprinosima</w:t>
      </w:r>
      <w:r w:rsidR="00AA2D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AA2D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obavezno</w:t>
      </w:r>
      <w:r w:rsidR="00AA2D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socijalno</w:t>
      </w:r>
      <w:r w:rsidR="00AA2D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osiguranje</w:t>
      </w:r>
      <w:r w:rsidR="00AA2D4D">
        <w:rPr>
          <w:rFonts w:ascii="Arial" w:hAnsi="Arial" w:cs="Arial"/>
          <w:lang w:val="ru-RU"/>
        </w:rPr>
        <w:t>.</w:t>
      </w:r>
      <w:r w:rsidR="00C102F7" w:rsidRPr="00C102F7">
        <w:rPr>
          <w:rFonts w:ascii="Arial" w:hAnsi="Arial" w:cs="Arial"/>
          <w:lang w:val="ru-RU"/>
        </w:rPr>
        <w:t xml:space="preserve"> </w:t>
      </w:r>
    </w:p>
    <w:p w:rsidR="00AA2D4D" w:rsidRDefault="00AA2D4D" w:rsidP="00A01F57">
      <w:pPr>
        <w:tabs>
          <w:tab w:val="left" w:pos="1080"/>
        </w:tabs>
        <w:ind w:firstLine="1080"/>
        <w:rPr>
          <w:rFonts w:ascii="Arial" w:hAnsi="Arial" w:cs="Arial"/>
          <w:lang w:val="ru-RU"/>
        </w:rPr>
      </w:pPr>
    </w:p>
    <w:p w:rsidR="004D52D0" w:rsidRDefault="00F61F58" w:rsidP="004D52D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1.150.000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A5B4D" w:rsidRPr="00800CC4" w:rsidRDefault="007A5B4D" w:rsidP="004D52D0">
      <w:pPr>
        <w:rPr>
          <w:rFonts w:ascii="Arial" w:hAnsi="Arial" w:cs="Arial"/>
          <w:lang w:val="sr-Cyrl-RS"/>
        </w:rPr>
      </w:pPr>
    </w:p>
    <w:p w:rsidR="00A01F57" w:rsidRPr="00C102F7" w:rsidRDefault="00A01F57" w:rsidP="00A01F57">
      <w:pPr>
        <w:tabs>
          <w:tab w:val="left" w:pos="1080"/>
        </w:tabs>
        <w:ind w:firstLine="1080"/>
        <w:rPr>
          <w:rFonts w:ascii="Arial" w:hAnsi="Arial" w:cs="Arial"/>
          <w:lang w:val="ru-RU"/>
        </w:rPr>
      </w:pPr>
    </w:p>
    <w:p w:rsidR="00C102F7" w:rsidRPr="00C102F7" w:rsidRDefault="00C102F7" w:rsidP="00C102F7">
      <w:pPr>
        <w:spacing w:after="120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sr-Cyrl-CS"/>
        </w:rPr>
        <w:t xml:space="preserve">422 </w:t>
      </w:r>
      <w:r w:rsidRPr="00C102F7">
        <w:rPr>
          <w:rFonts w:ascii="Arial" w:hAnsi="Arial" w:cs="Arial"/>
          <w:lang w:val="sr-Cyrl-RS"/>
        </w:rPr>
        <w:t xml:space="preserve">– </w:t>
      </w:r>
      <w:r w:rsidR="00F61F58">
        <w:rPr>
          <w:rFonts w:ascii="Arial" w:hAnsi="Arial" w:cs="Arial"/>
          <w:lang w:val="sr-Cyrl-CS"/>
        </w:rPr>
        <w:t>Troškovi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putovanja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4221 – </w:t>
      </w:r>
      <w:r w:rsidR="00F61F58">
        <w:rPr>
          <w:rFonts w:ascii="Arial" w:hAnsi="Arial" w:cs="Arial"/>
          <w:lang w:val="ru-RU"/>
        </w:rPr>
        <w:t>Troškovi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službenih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putovanja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zemlji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planirana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troškove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dolaska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prebivalištem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van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teritorije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grada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Beograda</w:t>
      </w:r>
      <w:r w:rsidRPr="00C102F7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shodno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Uredbi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otpremnini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službenika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nameštenika</w:t>
      </w:r>
      <w:r w:rsidRPr="00C102F7">
        <w:rPr>
          <w:rFonts w:ascii="Arial" w:hAnsi="Arial" w:cs="Arial"/>
          <w:lang w:val="sr-Cyrl-CS"/>
        </w:rPr>
        <w:t xml:space="preserve"> („</w:t>
      </w:r>
      <w:r w:rsidR="00F61F58">
        <w:rPr>
          <w:rFonts w:ascii="Arial" w:hAnsi="Arial" w:cs="Arial"/>
          <w:lang w:val="sr-Cyrl-CS"/>
        </w:rPr>
        <w:t>Službeni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glasnik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RS</w:t>
      </w:r>
      <w:r w:rsidRPr="00C102F7">
        <w:rPr>
          <w:rFonts w:ascii="Arial" w:hAnsi="Arial" w:cs="Arial"/>
          <w:lang w:val="sr-Cyrl-CS"/>
        </w:rPr>
        <w:t xml:space="preserve">“, </w:t>
      </w:r>
      <w:r w:rsidR="00F61F58">
        <w:rPr>
          <w:rFonts w:ascii="Arial" w:hAnsi="Arial" w:cs="Arial"/>
          <w:lang w:val="sr-Cyrl-CS"/>
        </w:rPr>
        <w:t>broj</w:t>
      </w:r>
      <w:r w:rsidRPr="00C102F7">
        <w:rPr>
          <w:rFonts w:ascii="Arial" w:hAnsi="Arial" w:cs="Arial"/>
          <w:lang w:val="sr-Cyrl-CS"/>
        </w:rPr>
        <w:t xml:space="preserve"> 98/07 - </w:t>
      </w:r>
      <w:r w:rsidR="00F61F58">
        <w:rPr>
          <w:rFonts w:ascii="Arial" w:hAnsi="Arial" w:cs="Arial"/>
          <w:lang w:val="sr-Cyrl-CS"/>
        </w:rPr>
        <w:t>prečišćeni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tekst</w:t>
      </w:r>
      <w:r w:rsidRPr="00C102F7">
        <w:rPr>
          <w:rFonts w:ascii="Arial" w:hAnsi="Arial" w:cs="Arial"/>
          <w:lang w:val="sr-Cyrl-CS"/>
        </w:rPr>
        <w:t xml:space="preserve">, 84/14 </w:t>
      </w:r>
      <w:r w:rsidR="00F61F58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84/15), </w:t>
      </w:r>
      <w:r w:rsidR="00F61F58">
        <w:rPr>
          <w:rFonts w:ascii="Arial" w:hAnsi="Arial" w:cs="Arial"/>
          <w:lang w:val="sr-Cyrl-CS"/>
        </w:rPr>
        <w:t>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Uredbom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naknadama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primanjima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izabranih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postavljenih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lica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državnim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organima</w:t>
      </w:r>
      <w:r w:rsidRPr="00C102F7">
        <w:rPr>
          <w:rFonts w:ascii="Arial" w:hAnsi="Arial" w:cs="Arial"/>
          <w:lang w:val="sr-Cyrl-CS"/>
        </w:rPr>
        <w:t xml:space="preserve"> („</w:t>
      </w:r>
      <w:r w:rsidR="00F61F58">
        <w:rPr>
          <w:rFonts w:ascii="Arial" w:hAnsi="Arial" w:cs="Arial"/>
          <w:lang w:val="sr-Cyrl-CS"/>
        </w:rPr>
        <w:t>Službeni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glasnik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RS</w:t>
      </w:r>
      <w:r w:rsidRPr="00C102F7">
        <w:rPr>
          <w:rFonts w:ascii="Arial" w:hAnsi="Arial" w:cs="Arial"/>
          <w:lang w:val="sr-Cyrl-CS"/>
        </w:rPr>
        <w:t xml:space="preserve">“, </w:t>
      </w:r>
      <w:r w:rsidR="00F61F58">
        <w:rPr>
          <w:rFonts w:ascii="Arial" w:hAnsi="Arial" w:cs="Arial"/>
          <w:lang w:val="sr-Cyrl-CS"/>
        </w:rPr>
        <w:t>broj</w:t>
      </w:r>
      <w:r w:rsidRPr="00C102F7">
        <w:rPr>
          <w:rFonts w:ascii="Arial" w:hAnsi="Arial" w:cs="Arial"/>
          <w:lang w:val="sr-Cyrl-CS"/>
        </w:rPr>
        <w:t xml:space="preserve"> 44/08-</w:t>
      </w:r>
      <w:r w:rsidR="00F61F58">
        <w:rPr>
          <w:rFonts w:ascii="Arial" w:hAnsi="Arial" w:cs="Arial"/>
          <w:lang w:val="sr-Cyrl-CS"/>
        </w:rPr>
        <w:t>prečišćeni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tekst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78/12).</w:t>
      </w:r>
    </w:p>
    <w:p w:rsidR="00C102F7" w:rsidRDefault="00C102F7" w:rsidP="00A01F57">
      <w:pPr>
        <w:tabs>
          <w:tab w:val="left" w:pos="1080"/>
        </w:tabs>
        <w:rPr>
          <w:rFonts w:ascii="Arial" w:hAnsi="Arial" w:cs="Arial"/>
        </w:rPr>
      </w:pPr>
      <w:r w:rsidRPr="00C102F7">
        <w:rPr>
          <w:rFonts w:ascii="Arial" w:hAnsi="Arial" w:cs="Arial"/>
          <w:color w:val="FF0000"/>
          <w:lang w:val="sr-Cyrl-CS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4222 – </w:t>
      </w:r>
      <w:r w:rsidR="00F61F58">
        <w:rPr>
          <w:rFonts w:ascii="Arial" w:hAnsi="Arial" w:cs="Arial"/>
          <w:lang w:val="ru-RU"/>
        </w:rPr>
        <w:t>Troškovi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službenih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putovanja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inostranstvo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planirana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putovanja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učešća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Godišnjoj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konferenciji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Asocijacije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evropskih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zvaničnika</w:t>
      </w:r>
      <w:r w:rsidRPr="00C102F7">
        <w:rPr>
          <w:rFonts w:ascii="Arial" w:hAnsi="Arial" w:cs="Arial"/>
          <w:lang w:val="sr-Cyrl-CS"/>
        </w:rPr>
        <w:t xml:space="preserve"> (</w:t>
      </w:r>
      <w:r w:rsidRPr="00C102F7">
        <w:rPr>
          <w:rFonts w:ascii="Arial" w:hAnsi="Arial" w:cs="Arial"/>
        </w:rPr>
        <w:t>ACEEEO</w:t>
      </w:r>
      <w:r w:rsidRPr="00C102F7">
        <w:rPr>
          <w:rFonts w:ascii="Arial" w:hAnsi="Arial" w:cs="Arial"/>
          <w:lang w:val="sr-Latn-RS"/>
        </w:rPr>
        <w:t xml:space="preserve">) </w:t>
      </w:r>
      <w:r w:rsidR="00F61F58">
        <w:rPr>
          <w:rFonts w:ascii="Arial" w:hAnsi="Arial" w:cs="Arial"/>
          <w:lang w:val="sr-Cyrl-RS"/>
        </w:rPr>
        <w:t>i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drugim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skupovima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relevantnih</w:t>
      </w:r>
      <w:r w:rsidR="00AA2D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međunarodnih</w:t>
      </w:r>
      <w:r w:rsidR="00AA2D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organizacija</w:t>
      </w:r>
      <w:r w:rsidR="00AA2D4D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kao</w:t>
      </w:r>
      <w:r w:rsidR="00AA2D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</w:t>
      </w:r>
      <w:r w:rsidR="00AA2D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</w:t>
      </w:r>
      <w:r w:rsidR="00AA2D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eventualnim</w:t>
      </w:r>
      <w:r w:rsidR="00AA2D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pozivima</w:t>
      </w:r>
      <w:r w:rsidR="00AA2D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stranih</w:t>
      </w:r>
      <w:r w:rsidR="00AA2D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izbornih</w:t>
      </w:r>
      <w:r w:rsidR="00AA2D4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tela</w:t>
      </w:r>
      <w:r w:rsidR="00AA2D4D">
        <w:rPr>
          <w:rFonts w:ascii="Arial" w:hAnsi="Arial" w:cs="Arial"/>
          <w:lang w:val="sr-Cyrl-RS"/>
        </w:rPr>
        <w:t>.</w:t>
      </w:r>
    </w:p>
    <w:p w:rsidR="004D52D0" w:rsidRPr="004D52D0" w:rsidRDefault="004D52D0" w:rsidP="00A01F57">
      <w:pPr>
        <w:tabs>
          <w:tab w:val="left" w:pos="1080"/>
        </w:tabs>
        <w:rPr>
          <w:rFonts w:ascii="Arial" w:hAnsi="Arial" w:cs="Arial"/>
        </w:rPr>
      </w:pPr>
    </w:p>
    <w:p w:rsidR="004D52D0" w:rsidRPr="00800CC4" w:rsidRDefault="00F61F58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2.000.000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A01F57" w:rsidRDefault="00A01F57" w:rsidP="00A01F57">
      <w:pPr>
        <w:tabs>
          <w:tab w:val="left" w:pos="1080"/>
        </w:tabs>
        <w:rPr>
          <w:rFonts w:ascii="Arial" w:hAnsi="Arial" w:cs="Arial"/>
          <w:lang w:val="sr-Cyrl-RS"/>
        </w:rPr>
      </w:pPr>
    </w:p>
    <w:p w:rsidR="00A01F57" w:rsidRPr="00C102F7" w:rsidRDefault="00A01F57" w:rsidP="00A01F57">
      <w:pPr>
        <w:tabs>
          <w:tab w:val="left" w:pos="1080"/>
        </w:tabs>
        <w:rPr>
          <w:rFonts w:ascii="Arial" w:hAnsi="Arial" w:cs="Arial"/>
          <w:lang w:val="sr-Cyrl-RS"/>
        </w:rPr>
      </w:pPr>
    </w:p>
    <w:p w:rsidR="00C102F7" w:rsidRPr="00C102F7" w:rsidRDefault="00C102F7" w:rsidP="00C102F7">
      <w:pPr>
        <w:keepNext/>
        <w:spacing w:after="120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sr-Cyrl-CS"/>
        </w:rPr>
        <w:t xml:space="preserve">423 – </w:t>
      </w:r>
      <w:r w:rsidR="00F61F58">
        <w:rPr>
          <w:rFonts w:ascii="Arial" w:hAnsi="Arial" w:cs="Arial"/>
          <w:lang w:val="sr-Cyrl-CS"/>
        </w:rPr>
        <w:t>Usluge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ugovoru</w:t>
      </w:r>
    </w:p>
    <w:p w:rsidR="00C102F7" w:rsidRPr="00C102F7" w:rsidRDefault="00C102F7" w:rsidP="00A01F57">
      <w:pPr>
        <w:keepNext/>
        <w:tabs>
          <w:tab w:val="left" w:pos="1080"/>
        </w:tabs>
        <w:rPr>
          <w:rFonts w:ascii="Arial" w:hAnsi="Arial" w:cs="Arial"/>
          <w:bCs/>
          <w:color w:val="000000"/>
          <w:lang w:val="sr-Cyrl-CS" w:eastAsia="sr-Latn-RS"/>
        </w:rPr>
      </w:pPr>
      <w:r w:rsidRPr="00C102F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4231 – </w:t>
      </w:r>
      <w:r w:rsidR="00F61F58">
        <w:rPr>
          <w:rFonts w:ascii="Arial" w:hAnsi="Arial" w:cs="Arial"/>
          <w:lang w:val="ru-RU"/>
        </w:rPr>
        <w:t>Administrativne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 w:eastAsia="sr-Latn-RS"/>
        </w:rPr>
        <w:t>usluge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 w:eastAsia="sr-Latn-RS"/>
        </w:rPr>
        <w:t>prevođenja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 w:eastAsia="sr-Latn-RS"/>
        </w:rPr>
        <w:t>akata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 w:eastAsia="sr-Latn-RS"/>
        </w:rPr>
        <w:t>Republičke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 w:eastAsia="sr-Latn-RS"/>
        </w:rPr>
        <w:t>izborne</w:t>
      </w:r>
      <w:r w:rsidRPr="00C102F7">
        <w:rPr>
          <w:rFonts w:ascii="Arial" w:hAnsi="Arial" w:cs="Arial"/>
          <w:bCs/>
          <w:color w:val="000000"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 w:eastAsia="sr-Latn-RS"/>
        </w:rPr>
        <w:t>komisije</w:t>
      </w:r>
      <w:r w:rsidRPr="00C102F7">
        <w:rPr>
          <w:rFonts w:ascii="Arial" w:hAnsi="Arial" w:cs="Arial"/>
          <w:bCs/>
          <w:color w:val="000000"/>
          <w:lang w:val="sr-Cyrl-CS" w:eastAsia="sr-Latn-RS"/>
        </w:rPr>
        <w:t>.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ru-RU"/>
        </w:rPr>
      </w:pPr>
      <w:r w:rsidRPr="00C102F7">
        <w:rPr>
          <w:rFonts w:ascii="Arial" w:hAnsi="Arial" w:cs="Arial"/>
          <w:bCs/>
          <w:color w:val="FF0000"/>
          <w:lang w:val="ru-RU" w:eastAsia="sr-Latn-RS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4233 – </w:t>
      </w:r>
      <w:r w:rsidR="00F61F58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obrazovanja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usavršavanja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zaposlenih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kotizacije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učešća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Godišnjoj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konferenciji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Asocijacije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evropskih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zvaničnika</w:t>
      </w:r>
      <w:r w:rsidRPr="00C102F7">
        <w:rPr>
          <w:rFonts w:ascii="Arial" w:hAnsi="Arial" w:cs="Arial"/>
          <w:lang w:val="sr-Cyrl-CS"/>
        </w:rPr>
        <w:t xml:space="preserve"> (</w:t>
      </w:r>
      <w:r w:rsidRPr="00C102F7">
        <w:rPr>
          <w:rFonts w:ascii="Arial" w:hAnsi="Arial" w:cs="Arial"/>
        </w:rPr>
        <w:t>ACEEEO</w:t>
      </w:r>
      <w:r w:rsidRPr="00C102F7">
        <w:rPr>
          <w:rFonts w:ascii="Arial" w:hAnsi="Arial" w:cs="Arial"/>
          <w:lang w:val="sr-Latn-RS"/>
        </w:rPr>
        <w:t xml:space="preserve">) </w:t>
      </w:r>
      <w:r w:rsidR="00F61F58">
        <w:rPr>
          <w:rFonts w:ascii="Arial" w:hAnsi="Arial" w:cs="Arial"/>
          <w:lang w:val="sr-Cyrl-RS"/>
        </w:rPr>
        <w:t>i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drugim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skupovima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relevantnih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međunarodnih</w:t>
      </w:r>
      <w:r w:rsidRPr="00C102F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organizacija</w:t>
      </w:r>
      <w:r w:rsidRPr="00C102F7">
        <w:rPr>
          <w:rFonts w:ascii="Arial" w:hAnsi="Arial" w:cs="Arial"/>
          <w:lang w:val="ru-RU"/>
        </w:rPr>
        <w:t>.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ru-RU"/>
        </w:rPr>
      </w:pPr>
      <w:r w:rsidRPr="00C102F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4234 – </w:t>
      </w:r>
      <w:r w:rsidR="00F61F58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informisanja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štampanja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publikacija</w:t>
      </w:r>
      <w:r w:rsidRPr="00C102F7">
        <w:rPr>
          <w:rFonts w:ascii="Arial" w:hAnsi="Arial" w:cs="Arial"/>
          <w:lang w:val="ru-RU"/>
        </w:rPr>
        <w:t>.</w:t>
      </w:r>
    </w:p>
    <w:p w:rsidR="00C102F7" w:rsidRPr="00C102F7" w:rsidRDefault="00C102F7" w:rsidP="00A01F57">
      <w:pPr>
        <w:tabs>
          <w:tab w:val="left" w:pos="1080"/>
        </w:tabs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ru-RU"/>
        </w:rPr>
        <w:tab/>
      </w:r>
      <w:r w:rsidRPr="00C102F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4237 – </w:t>
      </w:r>
      <w:r w:rsidR="00F61F58">
        <w:rPr>
          <w:rFonts w:ascii="Arial" w:hAnsi="Arial" w:cs="Arial"/>
          <w:lang w:val="ru-RU"/>
        </w:rPr>
        <w:t>Troškovi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reprezentacije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posluženja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eastAsia="Calibri" w:hAnsi="Arial"/>
          <w:lang w:val="ru-RU"/>
        </w:rPr>
        <w:t>bezalkoholnih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pića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za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vreme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održavanja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sednica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Republičke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izborne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komisije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ili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sastanaka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njenih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radnih</w:t>
      </w:r>
      <w:r w:rsidRPr="00C102F7">
        <w:rPr>
          <w:rFonts w:ascii="Arial" w:eastAsia="Calibri" w:hAnsi="Arial"/>
          <w:lang w:val="ru-RU"/>
        </w:rPr>
        <w:t xml:space="preserve"> </w:t>
      </w:r>
      <w:r w:rsidR="00F61F58">
        <w:rPr>
          <w:rFonts w:ascii="Arial" w:eastAsia="Calibri" w:hAnsi="Arial"/>
          <w:lang w:val="ru-RU"/>
        </w:rPr>
        <w:t>grupa</w:t>
      </w:r>
      <w:r w:rsidRPr="00C102F7">
        <w:rPr>
          <w:rFonts w:ascii="Arial" w:eastAsia="Calibri" w:hAnsi="Arial"/>
          <w:lang w:val="ru-RU"/>
        </w:rPr>
        <w:t>,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Odlukom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naknadama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troškovima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vezanim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C102F7">
        <w:rPr>
          <w:rFonts w:ascii="Arial" w:hAnsi="Arial" w:cs="Arial"/>
          <w:lang w:val="sr-Cyrl-CS"/>
        </w:rPr>
        <w:t>.</w:t>
      </w:r>
    </w:p>
    <w:p w:rsidR="00C102F7" w:rsidRDefault="00C102F7" w:rsidP="00C102F7">
      <w:pPr>
        <w:tabs>
          <w:tab w:val="left" w:pos="1080"/>
        </w:tabs>
        <w:spacing w:after="240"/>
        <w:rPr>
          <w:rFonts w:ascii="Arial" w:hAnsi="Arial" w:cs="Arial"/>
        </w:rPr>
      </w:pPr>
      <w:r w:rsidRPr="00C102F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4239 – </w:t>
      </w:r>
      <w:r w:rsidR="00F61F58">
        <w:rPr>
          <w:rFonts w:ascii="Arial" w:hAnsi="Arial" w:cs="Arial"/>
          <w:lang w:val="ru-RU"/>
        </w:rPr>
        <w:t>Ostale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opšte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angažovanje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lica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premeštanje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izlučivanje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bezvrednog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registraturskog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koričenje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arhivskih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knjiga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komisije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ostale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opšte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C102F7">
        <w:rPr>
          <w:rFonts w:ascii="Arial" w:hAnsi="Arial" w:cs="Arial"/>
          <w:lang w:val="ru-RU"/>
        </w:rPr>
        <w:t>.</w:t>
      </w:r>
    </w:p>
    <w:p w:rsidR="004D52D0" w:rsidRPr="00800CC4" w:rsidRDefault="00F61F58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1.200.000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C102F7">
      <w:pPr>
        <w:tabs>
          <w:tab w:val="left" w:pos="1080"/>
        </w:tabs>
        <w:spacing w:after="240"/>
        <w:rPr>
          <w:rFonts w:ascii="Arial" w:hAnsi="Arial" w:cs="Arial"/>
        </w:rPr>
      </w:pPr>
    </w:p>
    <w:p w:rsidR="00C102F7" w:rsidRPr="00C102F7" w:rsidRDefault="00C102F7" w:rsidP="00C102F7">
      <w:pPr>
        <w:spacing w:after="120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sr-Cyrl-CS"/>
        </w:rPr>
        <w:t xml:space="preserve">426 – </w:t>
      </w:r>
      <w:r w:rsidR="00F61F58">
        <w:rPr>
          <w:rFonts w:ascii="Arial" w:hAnsi="Arial" w:cs="Arial"/>
          <w:lang w:val="sr-Cyrl-CS"/>
        </w:rPr>
        <w:t>Materijal</w:t>
      </w:r>
    </w:p>
    <w:p w:rsidR="00C102F7" w:rsidRDefault="00C102F7" w:rsidP="00C102F7">
      <w:pPr>
        <w:tabs>
          <w:tab w:val="left" w:pos="1080"/>
        </w:tabs>
        <w:spacing w:after="240"/>
        <w:rPr>
          <w:rFonts w:ascii="Arial" w:hAnsi="Arial" w:cs="Arial"/>
        </w:rPr>
      </w:pPr>
      <w:r w:rsidRPr="00C102F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4261 – </w:t>
      </w:r>
      <w:r w:rsidR="00F61F58">
        <w:rPr>
          <w:rFonts w:ascii="Arial" w:hAnsi="Arial" w:cs="Arial"/>
          <w:lang w:val="ru-RU"/>
        </w:rPr>
        <w:t>Administrativni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finansiranje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rashoda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nabavku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koriste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izradu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snimanje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umnožavanje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čuvanje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akata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drugih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nastalih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ili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vezi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radom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komisije</w:t>
      </w:r>
      <w:r w:rsidRPr="00C102F7">
        <w:rPr>
          <w:rFonts w:ascii="Arial" w:hAnsi="Arial" w:cs="Arial"/>
          <w:lang w:val="ru-RU"/>
        </w:rPr>
        <w:t>.</w:t>
      </w:r>
    </w:p>
    <w:p w:rsidR="004D52D0" w:rsidRPr="00800CC4" w:rsidRDefault="00F61F58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600.000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C102F7">
      <w:pPr>
        <w:tabs>
          <w:tab w:val="left" w:pos="1080"/>
        </w:tabs>
        <w:spacing w:after="240"/>
        <w:rPr>
          <w:rFonts w:ascii="Arial" w:hAnsi="Arial" w:cs="Arial"/>
        </w:rPr>
      </w:pPr>
    </w:p>
    <w:p w:rsidR="00C102F7" w:rsidRPr="00C102F7" w:rsidRDefault="00C102F7" w:rsidP="00C102F7">
      <w:pPr>
        <w:spacing w:after="120"/>
        <w:rPr>
          <w:rFonts w:ascii="Arial" w:hAnsi="Arial" w:cs="Arial"/>
          <w:lang w:val="sr-Cyrl-CS"/>
        </w:rPr>
      </w:pPr>
      <w:r w:rsidRPr="00C102F7">
        <w:rPr>
          <w:rFonts w:ascii="Arial" w:hAnsi="Arial" w:cs="Arial"/>
          <w:lang w:val="sr-Cyrl-CS"/>
        </w:rPr>
        <w:lastRenderedPageBreak/>
        <w:t xml:space="preserve">462 – </w:t>
      </w:r>
      <w:r w:rsidR="00F61F58">
        <w:rPr>
          <w:rFonts w:ascii="Arial" w:hAnsi="Arial" w:cs="Arial"/>
          <w:lang w:val="sr-Cyrl-CS"/>
        </w:rPr>
        <w:t>Dotacije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međunarodnim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organizacijama</w:t>
      </w:r>
    </w:p>
    <w:p w:rsidR="00C102F7" w:rsidRDefault="00C102F7" w:rsidP="00C102F7">
      <w:pPr>
        <w:tabs>
          <w:tab w:val="left" w:pos="1080"/>
        </w:tabs>
        <w:spacing w:after="240"/>
        <w:rPr>
          <w:rFonts w:ascii="Arial" w:hAnsi="Arial" w:cs="Arial"/>
        </w:rPr>
      </w:pPr>
      <w:r w:rsidRPr="00C102F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C102F7">
        <w:rPr>
          <w:rFonts w:ascii="Arial" w:hAnsi="Arial" w:cs="Arial"/>
          <w:lang w:val="ru-RU"/>
        </w:rPr>
        <w:t xml:space="preserve"> 4621 – </w:t>
      </w:r>
      <w:r w:rsidR="00F61F58">
        <w:rPr>
          <w:rFonts w:ascii="Arial" w:hAnsi="Arial" w:cs="Arial"/>
          <w:lang w:val="ru-RU"/>
        </w:rPr>
        <w:t>Tekuće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dotacije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međunarodnim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organizacijama</w:t>
      </w:r>
      <w:r w:rsidRPr="00C102F7">
        <w:rPr>
          <w:rFonts w:ascii="Arial" w:hAnsi="Arial" w:cs="Arial"/>
          <w:lang w:val="ru-RU"/>
        </w:rPr>
        <w:t xml:space="preserve"> - </w:t>
      </w:r>
      <w:r w:rsidR="00F61F58">
        <w:rPr>
          <w:rFonts w:ascii="Arial" w:hAnsi="Arial" w:cs="Arial"/>
          <w:lang w:val="ru-RU"/>
        </w:rPr>
        <w:t>kontribucije</w:t>
      </w:r>
      <w:r w:rsidRPr="00C102F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planirana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finansiranje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godišnje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članarine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Asocijaciji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evropskih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izbornih</w:t>
      </w:r>
      <w:r w:rsidRPr="00C102F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zvaničnika</w:t>
      </w:r>
      <w:r w:rsidRPr="00C102F7">
        <w:rPr>
          <w:rFonts w:ascii="Arial" w:hAnsi="Arial" w:cs="Arial"/>
          <w:lang w:val="sr-Cyrl-CS"/>
        </w:rPr>
        <w:t xml:space="preserve"> (</w:t>
      </w:r>
      <w:r w:rsidRPr="00C102F7">
        <w:rPr>
          <w:rFonts w:ascii="Arial" w:hAnsi="Arial" w:cs="Arial"/>
        </w:rPr>
        <w:t>ACEEEO</w:t>
      </w:r>
      <w:r w:rsidRPr="00C102F7">
        <w:rPr>
          <w:rFonts w:ascii="Arial" w:hAnsi="Arial" w:cs="Arial"/>
          <w:lang w:val="sr-Latn-RS"/>
        </w:rPr>
        <w:t>)</w:t>
      </w:r>
      <w:r w:rsidRPr="00C102F7">
        <w:rPr>
          <w:rFonts w:ascii="Arial" w:hAnsi="Arial" w:cs="Arial"/>
          <w:lang w:val="ru-RU"/>
        </w:rPr>
        <w:t>.</w:t>
      </w:r>
    </w:p>
    <w:p w:rsidR="004D52D0" w:rsidRPr="00800CC4" w:rsidRDefault="00F61F58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300.000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Pr="004D52D0" w:rsidRDefault="004D52D0" w:rsidP="00C102F7">
      <w:pPr>
        <w:tabs>
          <w:tab w:val="left" w:pos="1080"/>
        </w:tabs>
        <w:spacing w:after="240"/>
        <w:rPr>
          <w:rFonts w:ascii="Arial" w:hAnsi="Arial" w:cs="Arial"/>
        </w:rPr>
      </w:pPr>
    </w:p>
    <w:p w:rsidR="00C102F7" w:rsidRPr="00C102F7" w:rsidRDefault="00C102F7" w:rsidP="00C102F7">
      <w:pPr>
        <w:spacing w:after="120"/>
        <w:rPr>
          <w:rFonts w:ascii="Arial" w:hAnsi="Arial" w:cs="Arial"/>
          <w:bCs/>
          <w:color w:val="000000"/>
          <w:lang w:val="sr-Cyrl-RS"/>
        </w:rPr>
      </w:pPr>
      <w:r w:rsidRPr="00C102F7">
        <w:rPr>
          <w:rFonts w:ascii="Arial" w:hAnsi="Arial" w:cs="Arial"/>
          <w:lang w:val="ru-RU"/>
        </w:rPr>
        <w:t>482</w:t>
      </w:r>
      <w:r w:rsidRPr="00C102F7">
        <w:rPr>
          <w:rFonts w:ascii="Arial" w:hAnsi="Arial" w:cs="Arial"/>
          <w:lang w:val="sr-Cyrl-RS"/>
        </w:rPr>
        <w:t xml:space="preserve"> – </w:t>
      </w:r>
      <w:r w:rsidR="00F61F58">
        <w:rPr>
          <w:rFonts w:ascii="Arial" w:hAnsi="Arial" w:cs="Arial"/>
          <w:bCs/>
          <w:color w:val="000000"/>
          <w:lang w:val="sr-Cyrl-RS"/>
        </w:rPr>
        <w:t>Porezi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, </w:t>
      </w:r>
      <w:r w:rsidR="00F61F58">
        <w:rPr>
          <w:rFonts w:ascii="Arial" w:hAnsi="Arial" w:cs="Arial"/>
          <w:bCs/>
          <w:color w:val="000000"/>
          <w:lang w:val="sr-Cyrl-RS"/>
        </w:rPr>
        <w:t>obavezne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takse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, </w:t>
      </w:r>
      <w:r w:rsidR="00F61F58">
        <w:rPr>
          <w:rFonts w:ascii="Arial" w:hAnsi="Arial" w:cs="Arial"/>
          <w:bCs/>
          <w:color w:val="000000"/>
          <w:lang w:val="sr-Cyrl-RS"/>
        </w:rPr>
        <w:t>kazne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i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penali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CS"/>
        </w:rPr>
        <w:t>i</w:t>
      </w:r>
      <w:r w:rsidRPr="00C102F7">
        <w:rPr>
          <w:rFonts w:ascii="Arial" w:hAnsi="Arial" w:cs="Arial"/>
          <w:bCs/>
          <w:color w:val="000000"/>
          <w:lang w:val="sr-Cyrl-CS"/>
        </w:rPr>
        <w:t xml:space="preserve"> 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483 – </w:t>
      </w:r>
      <w:r w:rsidR="00F61F58">
        <w:rPr>
          <w:rFonts w:ascii="Arial" w:hAnsi="Arial" w:cs="Arial"/>
          <w:bCs/>
          <w:color w:val="000000"/>
          <w:lang w:val="sr-Cyrl-RS"/>
        </w:rPr>
        <w:t>Novčane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kazne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penali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po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rešenju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suda</w:t>
      </w:r>
    </w:p>
    <w:p w:rsidR="00C102F7" w:rsidRDefault="00C102F7" w:rsidP="00C102F7">
      <w:pPr>
        <w:tabs>
          <w:tab w:val="left" w:pos="1080"/>
        </w:tabs>
        <w:spacing w:after="360"/>
        <w:rPr>
          <w:rFonts w:ascii="Arial" w:hAnsi="Arial" w:cs="Arial"/>
          <w:bCs/>
          <w:color w:val="000000"/>
        </w:rPr>
      </w:pPr>
      <w:r w:rsidRPr="00C102F7">
        <w:rPr>
          <w:rFonts w:ascii="Arial" w:hAnsi="Arial" w:cs="Arial"/>
          <w:bCs/>
          <w:color w:val="000000"/>
          <w:lang w:val="ru-RU"/>
        </w:rPr>
        <w:tab/>
      </w:r>
      <w:r w:rsidR="00F61F58">
        <w:rPr>
          <w:rFonts w:ascii="Arial" w:hAnsi="Arial" w:cs="Arial"/>
          <w:bCs/>
          <w:color w:val="000000"/>
          <w:lang w:val="sr-Cyrl-RS"/>
        </w:rPr>
        <w:t>Na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ovim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CS"/>
        </w:rPr>
        <w:t>funkcionalnim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klasifikacijama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lang w:val="ru-RU"/>
        </w:rPr>
        <w:t>opredeljena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sredstva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slučaj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bude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obavezna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da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plati</w:t>
      </w:r>
      <w:r w:rsidRPr="00C102F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poreze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, </w:t>
      </w:r>
      <w:r w:rsidR="00F61F58">
        <w:rPr>
          <w:rFonts w:ascii="Arial" w:hAnsi="Arial" w:cs="Arial"/>
          <w:bCs/>
          <w:color w:val="000000"/>
          <w:lang w:val="sr-Cyrl-RS"/>
        </w:rPr>
        <w:t>obavezne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takse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, </w:t>
      </w:r>
      <w:r w:rsidR="00F61F58">
        <w:rPr>
          <w:rFonts w:ascii="Arial" w:hAnsi="Arial" w:cs="Arial"/>
          <w:bCs/>
          <w:color w:val="000000"/>
          <w:lang w:val="sr-Cyrl-RS"/>
        </w:rPr>
        <w:t>kazne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i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penale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kao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i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novčane</w:t>
      </w:r>
      <w:r w:rsidR="00A01F5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kazne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i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penale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po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rešenju</w:t>
      </w:r>
      <w:r w:rsidRPr="00C102F7">
        <w:rPr>
          <w:rFonts w:ascii="Arial" w:hAnsi="Arial" w:cs="Arial"/>
          <w:bCs/>
          <w:color w:val="000000"/>
          <w:lang w:val="sr-Cyrl-RS"/>
        </w:rPr>
        <w:t xml:space="preserve"> </w:t>
      </w:r>
      <w:r w:rsidR="00F61F58">
        <w:rPr>
          <w:rFonts w:ascii="Arial" w:hAnsi="Arial" w:cs="Arial"/>
          <w:bCs/>
          <w:color w:val="000000"/>
          <w:lang w:val="sr-Cyrl-RS"/>
        </w:rPr>
        <w:t>suda</w:t>
      </w:r>
      <w:r w:rsidRPr="00C102F7">
        <w:rPr>
          <w:rFonts w:ascii="Arial" w:hAnsi="Arial" w:cs="Arial"/>
          <w:bCs/>
          <w:color w:val="000000"/>
          <w:lang w:val="sr-Cyrl-RS"/>
        </w:rPr>
        <w:t>.</w:t>
      </w:r>
    </w:p>
    <w:p w:rsidR="004D52D0" w:rsidRDefault="00F61F58" w:rsidP="004D52D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7C4178">
        <w:rPr>
          <w:rFonts w:ascii="Arial" w:hAnsi="Arial" w:cs="Arial"/>
          <w:lang w:val="sr-Cyrl-RS"/>
        </w:rPr>
        <w:t>301</w:t>
      </w:r>
      <w:r w:rsidR="004D52D0">
        <w:rPr>
          <w:rFonts w:ascii="Arial" w:hAnsi="Arial" w:cs="Arial"/>
        </w:rPr>
        <w:t>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2F0030" w:rsidRPr="004D52D0" w:rsidRDefault="002F0030" w:rsidP="00C102F7">
      <w:pPr>
        <w:tabs>
          <w:tab w:val="left" w:pos="1080"/>
        </w:tabs>
        <w:spacing w:after="360"/>
        <w:rPr>
          <w:rFonts w:ascii="Arial" w:hAnsi="Arial" w:cs="Arial"/>
          <w:bCs/>
          <w:color w:val="000000"/>
        </w:rPr>
      </w:pPr>
    </w:p>
    <w:p w:rsidR="00AF74BB" w:rsidRPr="00797FED" w:rsidRDefault="00AF74BB" w:rsidP="00AF74BB">
      <w:pPr>
        <w:rPr>
          <w:rFonts w:ascii="Arial" w:hAnsi="Arial" w:cs="Arial"/>
          <w:lang w:val="sr-Cyrl-RS"/>
        </w:rPr>
      </w:pPr>
      <w:r w:rsidRPr="00797FED">
        <w:rPr>
          <w:rFonts w:ascii="Arial" w:hAnsi="Arial" w:cs="Arial"/>
        </w:rPr>
        <w:t xml:space="preserve">515 – </w:t>
      </w:r>
      <w:r w:rsidR="00F61F58">
        <w:rPr>
          <w:rFonts w:ascii="Arial" w:hAnsi="Arial" w:cs="Arial"/>
          <w:lang w:val="sr-Cyrl-RS"/>
        </w:rPr>
        <w:t>Nematerijalna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imovina</w:t>
      </w:r>
    </w:p>
    <w:p w:rsidR="00AF74BB" w:rsidRPr="00797FED" w:rsidRDefault="00AF74BB" w:rsidP="00AF74BB">
      <w:pPr>
        <w:rPr>
          <w:rFonts w:ascii="Arial" w:hAnsi="Arial" w:cs="Arial"/>
          <w:lang w:val="sr-Cyrl-RS"/>
        </w:rPr>
      </w:pPr>
    </w:p>
    <w:p w:rsidR="00AF74BB" w:rsidRPr="00797FED" w:rsidRDefault="00AF74BB" w:rsidP="00AF74BB">
      <w:pPr>
        <w:rPr>
          <w:rFonts w:ascii="Arial" w:hAnsi="Arial" w:cs="Arial"/>
          <w:lang w:val="sr-Cyrl-RS"/>
        </w:rPr>
      </w:pPr>
      <w:r w:rsidRPr="00797FED">
        <w:rPr>
          <w:rFonts w:ascii="Arial" w:hAnsi="Arial" w:cs="Arial"/>
          <w:lang w:val="sr-Cyrl-RS"/>
        </w:rPr>
        <w:tab/>
      </w:r>
      <w:r w:rsidR="00F61F58">
        <w:rPr>
          <w:rFonts w:ascii="Arial" w:hAnsi="Arial" w:cs="Arial"/>
          <w:lang w:val="sr-Cyrl-RS"/>
        </w:rPr>
        <w:t>Sredstva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opredeljena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ekonomskoj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klasifikaciji</w:t>
      </w:r>
      <w:r w:rsidRPr="00797FED">
        <w:rPr>
          <w:rFonts w:ascii="Arial" w:hAnsi="Arial" w:cs="Arial"/>
          <w:lang w:val="sr-Cyrl-RS"/>
        </w:rPr>
        <w:t xml:space="preserve"> 5151 – </w:t>
      </w:r>
      <w:r w:rsidR="00F61F58">
        <w:rPr>
          <w:rFonts w:ascii="Arial" w:hAnsi="Arial" w:cs="Arial"/>
          <w:lang w:val="sr-Cyrl-RS"/>
        </w:rPr>
        <w:t>Nematerijalna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imovina</w:t>
      </w:r>
      <w:r w:rsidRPr="00797FED">
        <w:rPr>
          <w:rFonts w:ascii="Arial" w:hAnsi="Arial" w:cs="Arial"/>
          <w:lang w:val="sr-Cyrl-RS"/>
        </w:rPr>
        <w:t xml:space="preserve">, </w:t>
      </w:r>
      <w:r w:rsidR="00F61F58">
        <w:rPr>
          <w:rFonts w:ascii="Arial" w:hAnsi="Arial" w:cs="Arial"/>
          <w:lang w:val="sr-Cyrl-RS"/>
        </w:rPr>
        <w:t>opredeljena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su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nabavku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softvera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potrebe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Republičke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izborne</w:t>
      </w:r>
      <w:r w:rsidRPr="00797FED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komisije</w:t>
      </w:r>
      <w:r w:rsidRPr="00797FED">
        <w:rPr>
          <w:rFonts w:ascii="Arial" w:hAnsi="Arial" w:cs="Arial"/>
          <w:lang w:val="sr-Cyrl-RS"/>
        </w:rPr>
        <w:t>.</w:t>
      </w:r>
    </w:p>
    <w:p w:rsidR="00BA2BA3" w:rsidRDefault="00BA2BA3" w:rsidP="00943FAB">
      <w:pPr>
        <w:rPr>
          <w:rFonts w:ascii="Arial" w:hAnsi="Arial" w:cs="Arial"/>
          <w:b/>
          <w:sz w:val="22"/>
          <w:szCs w:val="22"/>
        </w:rPr>
      </w:pPr>
    </w:p>
    <w:p w:rsidR="004D52D0" w:rsidRPr="00800CC4" w:rsidRDefault="00F61F58" w:rsidP="004D52D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4D52D0" w:rsidRPr="00800C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4D52D0" w:rsidRPr="00800CC4">
        <w:rPr>
          <w:rFonts w:ascii="Arial" w:hAnsi="Arial" w:cs="Arial"/>
          <w:lang w:val="ru-RU"/>
        </w:rPr>
        <w:t xml:space="preserve"> </w:t>
      </w:r>
      <w:r w:rsidR="004D52D0" w:rsidRPr="00AE6620">
        <w:rPr>
          <w:rFonts w:ascii="Arial" w:hAnsi="Arial" w:cs="Arial"/>
          <w:lang w:val="ru-RU"/>
        </w:rPr>
        <w:t xml:space="preserve">......... </w:t>
      </w:r>
      <w:r w:rsidR="004D52D0">
        <w:rPr>
          <w:rFonts w:ascii="Arial" w:hAnsi="Arial" w:cs="Arial"/>
        </w:rPr>
        <w:t>500.000</w:t>
      </w:r>
      <w:r w:rsidR="004D52D0" w:rsidRPr="00AE662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4D52D0" w:rsidRDefault="004D52D0" w:rsidP="00943FAB">
      <w:pPr>
        <w:rPr>
          <w:rFonts w:ascii="Arial" w:hAnsi="Arial" w:cs="Arial"/>
          <w:b/>
          <w:sz w:val="22"/>
          <w:szCs w:val="22"/>
        </w:rPr>
      </w:pPr>
    </w:p>
    <w:p w:rsidR="00F011D1" w:rsidRDefault="00F011D1" w:rsidP="00943FAB">
      <w:pPr>
        <w:rPr>
          <w:rFonts w:ascii="Arial" w:hAnsi="Arial" w:cs="Arial"/>
          <w:b/>
          <w:sz w:val="22"/>
          <w:szCs w:val="22"/>
        </w:rPr>
      </w:pPr>
    </w:p>
    <w:p w:rsidR="00F011D1" w:rsidRPr="00943FAB" w:rsidRDefault="00F61F58" w:rsidP="00F011D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Program</w:t>
      </w:r>
      <w:r w:rsidR="00F011D1" w:rsidRPr="00943FAB">
        <w:rPr>
          <w:rFonts w:ascii="Arial" w:hAnsi="Arial" w:cs="Arial"/>
          <w:lang w:val="sr-Cyrl-RS"/>
        </w:rPr>
        <w:t xml:space="preserve"> </w:t>
      </w:r>
      <w:r w:rsidR="00F011D1" w:rsidRPr="00943FAB">
        <w:rPr>
          <w:rFonts w:ascii="Arial" w:hAnsi="Arial" w:cs="Arial"/>
          <w:b/>
        </w:rPr>
        <w:t>2101</w:t>
      </w:r>
      <w:r w:rsidR="00F011D1" w:rsidRPr="00943FAB">
        <w:rPr>
          <w:rFonts w:ascii="Arial" w:hAnsi="Arial" w:cs="Arial"/>
          <w:lang w:val="sr-Cyrl-RS"/>
        </w:rPr>
        <w:t xml:space="preserve">- </w:t>
      </w:r>
      <w:r>
        <w:rPr>
          <w:rFonts w:ascii="Arial" w:hAnsi="Arial" w:cs="Arial"/>
          <w:lang w:val="ru-RU"/>
        </w:rPr>
        <w:t>Politički</w:t>
      </w:r>
      <w:r w:rsidR="00F011D1" w:rsidRPr="00943F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sistem</w:t>
      </w:r>
    </w:p>
    <w:p w:rsidR="00F011D1" w:rsidRPr="00943FAB" w:rsidRDefault="00F011D1" w:rsidP="00F011D1">
      <w:pPr>
        <w:rPr>
          <w:rFonts w:ascii="Arial" w:hAnsi="Arial" w:cs="Arial"/>
          <w:lang w:val="sr-Cyrl-RS"/>
        </w:rPr>
      </w:pPr>
    </w:p>
    <w:p w:rsidR="00F011D1" w:rsidRPr="00943FAB" w:rsidRDefault="00F61F58" w:rsidP="00F011D1">
      <w:pPr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Projekat</w:t>
      </w:r>
      <w:r w:rsidR="00F011D1" w:rsidRPr="00943FAB">
        <w:rPr>
          <w:rFonts w:ascii="Arial" w:hAnsi="Arial" w:cs="Arial"/>
        </w:rPr>
        <w:t xml:space="preserve"> </w:t>
      </w:r>
      <w:r w:rsidR="00F011D1" w:rsidRPr="00943FAB">
        <w:rPr>
          <w:rFonts w:ascii="Arial" w:hAnsi="Arial" w:cs="Arial"/>
          <w:lang w:val="sr-Cyrl-RS"/>
        </w:rPr>
        <w:t xml:space="preserve">– </w:t>
      </w:r>
      <w:r>
        <w:rPr>
          <w:rFonts w:ascii="Arial" w:hAnsi="Arial" w:cs="Arial"/>
          <w:b/>
          <w:lang w:val="sr-Cyrl-RS"/>
        </w:rPr>
        <w:t>Izbori</w:t>
      </w:r>
      <w:r w:rsidR="00F011D1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F011D1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narodne</w:t>
      </w:r>
      <w:r w:rsidR="00F011D1" w:rsidRPr="000E4F1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poslanike</w:t>
      </w:r>
    </w:p>
    <w:p w:rsidR="00F011D1" w:rsidRDefault="00F011D1" w:rsidP="00F011D1">
      <w:pPr>
        <w:jc w:val="center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F011D1" w:rsidRPr="00F516E6" w:rsidRDefault="00F61F58" w:rsidP="00F011D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Na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ovoj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budžetskoj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funkciji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sredstva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finansiranje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rashoda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vezanih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011D1" w:rsidRPr="00AC2B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spovođenje</w:t>
      </w:r>
      <w:r w:rsidR="00F011D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izbora</w:t>
      </w:r>
      <w:r w:rsidR="00F011D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F011D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F011D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poslanike</w:t>
      </w:r>
      <w:r w:rsidR="00F011D1" w:rsidRPr="00AC2B0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r-Cyrl-CS"/>
        </w:rPr>
        <w:t>u</w:t>
      </w:r>
      <w:r w:rsidR="00F011D1" w:rsidRPr="00AC2B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iznosu</w:t>
      </w:r>
      <w:r w:rsidR="00F011D1" w:rsidRPr="00C149C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</w:t>
      </w:r>
      <w:r w:rsidR="00F011D1" w:rsidRPr="00C149CC">
        <w:rPr>
          <w:rFonts w:ascii="Arial" w:hAnsi="Arial" w:cs="Arial"/>
          <w:lang w:val="ru-RU"/>
        </w:rPr>
        <w:t xml:space="preserve"> </w:t>
      </w:r>
      <w:r w:rsidR="00F011D1">
        <w:rPr>
          <w:rFonts w:ascii="Arial" w:hAnsi="Arial" w:cs="Arial"/>
          <w:lang w:val="sr-Cyrl-RS"/>
        </w:rPr>
        <w:t>1,171,300,000</w:t>
      </w:r>
      <w:r w:rsidR="00F011D1" w:rsidRPr="00F516E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  <w:r w:rsidR="00F011D1" w:rsidRPr="00F516E6">
        <w:rPr>
          <w:rFonts w:ascii="Arial" w:hAnsi="Arial" w:cs="Arial"/>
          <w:lang w:val="ru-RU"/>
        </w:rPr>
        <w:t xml:space="preserve">. </w:t>
      </w:r>
    </w:p>
    <w:p w:rsidR="00883586" w:rsidRDefault="00883586" w:rsidP="00F011D1">
      <w:pPr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F011D1" w:rsidRPr="000E4F17" w:rsidRDefault="00F011D1" w:rsidP="00F011D1">
      <w:pPr>
        <w:keepNext/>
        <w:outlineLvl w:val="4"/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t xml:space="preserve">416 – </w:t>
      </w:r>
      <w:r w:rsidR="00F61F58">
        <w:rPr>
          <w:rFonts w:ascii="Arial" w:hAnsi="Arial" w:cs="Arial"/>
          <w:lang w:val="ru-RU"/>
        </w:rPr>
        <w:t>Nagrade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zaposlenima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ostali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posebni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rashodi</w:t>
      </w:r>
    </w:p>
    <w:p w:rsidR="000E4F17" w:rsidRPr="000E4F17" w:rsidRDefault="000E4F17" w:rsidP="00F011D1">
      <w:pPr>
        <w:keepNext/>
        <w:outlineLvl w:val="4"/>
        <w:rPr>
          <w:rFonts w:ascii="Arial" w:hAnsi="Arial" w:cs="Arial"/>
          <w:lang w:val="sr-Cyrl-CS"/>
        </w:rPr>
      </w:pPr>
    </w:p>
    <w:p w:rsidR="00F011D1" w:rsidRPr="000E4F17" w:rsidRDefault="00F011D1" w:rsidP="00F011D1">
      <w:pPr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4161 – </w:t>
      </w:r>
      <w:r w:rsidR="00F61F58">
        <w:rPr>
          <w:rFonts w:ascii="Arial" w:hAnsi="Arial" w:cs="Arial"/>
          <w:lang w:val="ru-RU"/>
        </w:rPr>
        <w:t>Nagrade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zaposlenima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ostali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posebni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rashodi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naknade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članovima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biračkih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odbora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stalnom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proširenom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sastavu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kao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naknade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članovima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radnih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tela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komisije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zaposlenima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Službi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Narodne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skupštine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angažovanim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potrebe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licima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angažovanim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strane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opštinskih</w:t>
      </w:r>
      <w:r w:rsidRPr="000E4F17">
        <w:rPr>
          <w:rFonts w:ascii="Arial" w:hAnsi="Arial" w:cs="Arial"/>
          <w:lang w:val="ru-RU"/>
        </w:rPr>
        <w:t>/</w:t>
      </w:r>
      <w:r w:rsidR="00F61F58">
        <w:rPr>
          <w:rFonts w:ascii="Arial" w:hAnsi="Arial" w:cs="Arial"/>
          <w:lang w:val="ru-RU"/>
        </w:rPr>
        <w:t>gradskih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uprava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sprovođenju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izbora</w:t>
      </w:r>
      <w:r w:rsidRPr="000E4F17">
        <w:rPr>
          <w:rFonts w:ascii="Arial" w:hAnsi="Arial" w:cs="Arial"/>
          <w:lang w:val="sr-Cyrl-CS"/>
        </w:rPr>
        <w:t>.</w:t>
      </w:r>
    </w:p>
    <w:p w:rsidR="00F011D1" w:rsidRPr="000E4F17" w:rsidRDefault="00F011D1" w:rsidP="00F011D1">
      <w:pPr>
        <w:spacing w:after="240"/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okviru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iste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obezbeđuju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pripadajuće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poreze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doprinose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skladu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Zakonom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porezu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dohodak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građana</w:t>
      </w:r>
      <w:r w:rsidRPr="000E4F17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Zakonom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doprinosima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obavezno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socijalno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osiguranje</w:t>
      </w:r>
      <w:r w:rsidRPr="000E4F17">
        <w:rPr>
          <w:rFonts w:ascii="Arial" w:hAnsi="Arial" w:cs="Arial"/>
          <w:lang w:val="ru-RU"/>
        </w:rPr>
        <w:t>.</w:t>
      </w:r>
    </w:p>
    <w:p w:rsidR="001C4873" w:rsidRPr="000E4F17" w:rsidRDefault="00F61F58" w:rsidP="001C487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C4873" w:rsidRPr="000E4F17">
        <w:rPr>
          <w:rFonts w:ascii="Arial" w:hAnsi="Arial" w:cs="Arial"/>
          <w:lang w:val="ru-RU"/>
        </w:rPr>
        <w:t xml:space="preserve"> ......... </w:t>
      </w:r>
      <w:r w:rsidR="000A3A36">
        <w:rPr>
          <w:rFonts w:ascii="Arial" w:hAnsi="Arial" w:cs="Arial"/>
          <w:lang w:val="sr-Cyrl-RS"/>
        </w:rPr>
        <w:t>824.</w:t>
      </w:r>
      <w:r w:rsidR="001C4873" w:rsidRPr="000E4F17">
        <w:rPr>
          <w:rFonts w:ascii="Arial" w:hAnsi="Arial" w:cs="Arial"/>
          <w:lang w:val="sr-Cyrl-RS"/>
        </w:rPr>
        <w:t>886</w:t>
      </w:r>
      <w:r w:rsidR="000A3A36">
        <w:rPr>
          <w:rFonts w:ascii="Arial" w:hAnsi="Arial" w:cs="Arial"/>
          <w:lang w:val="sr-Cyrl-RS"/>
        </w:rPr>
        <w:t>.</w:t>
      </w:r>
      <w:r w:rsidR="001C4873" w:rsidRPr="000E4F17">
        <w:rPr>
          <w:rFonts w:ascii="Arial" w:hAnsi="Arial" w:cs="Arial"/>
        </w:rPr>
        <w:t>000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1C4873" w:rsidRPr="000E4F17" w:rsidRDefault="001C4873" w:rsidP="00F011D1">
      <w:pPr>
        <w:spacing w:after="240"/>
        <w:rPr>
          <w:rFonts w:ascii="Arial" w:hAnsi="Arial" w:cs="Arial"/>
          <w:lang w:val="ru-RU"/>
        </w:rPr>
      </w:pPr>
    </w:p>
    <w:p w:rsidR="00F011D1" w:rsidRPr="000E4F17" w:rsidRDefault="00F011D1" w:rsidP="00F011D1">
      <w:pPr>
        <w:keepNext/>
        <w:outlineLvl w:val="5"/>
        <w:rPr>
          <w:rFonts w:ascii="Arial" w:hAnsi="Arial" w:cs="Arial"/>
          <w:bCs/>
          <w:lang w:val="ru-RU"/>
        </w:rPr>
      </w:pPr>
      <w:r w:rsidRPr="000E4F17">
        <w:rPr>
          <w:rFonts w:ascii="Arial" w:hAnsi="Arial" w:cs="Arial"/>
          <w:bCs/>
          <w:lang w:val="ru-RU"/>
        </w:rPr>
        <w:lastRenderedPageBreak/>
        <w:t xml:space="preserve">421 – </w:t>
      </w:r>
      <w:r w:rsidR="00F61F58">
        <w:rPr>
          <w:rFonts w:ascii="Arial" w:hAnsi="Arial" w:cs="Arial"/>
          <w:bCs/>
          <w:lang w:val="ru-RU"/>
        </w:rPr>
        <w:t>Stalni</w:t>
      </w:r>
      <w:r w:rsidRPr="000E4F17">
        <w:rPr>
          <w:rFonts w:ascii="Arial" w:hAnsi="Arial" w:cs="Arial"/>
          <w:bCs/>
          <w:lang w:val="ru-RU"/>
        </w:rPr>
        <w:t xml:space="preserve"> </w:t>
      </w:r>
      <w:r w:rsidR="00F61F58">
        <w:rPr>
          <w:rFonts w:ascii="Arial" w:hAnsi="Arial" w:cs="Arial"/>
          <w:bCs/>
          <w:lang w:val="ru-RU"/>
        </w:rPr>
        <w:t>troškovi</w:t>
      </w:r>
    </w:p>
    <w:p w:rsidR="000E4F17" w:rsidRPr="000E4F17" w:rsidRDefault="000E4F17" w:rsidP="00F011D1">
      <w:pPr>
        <w:keepNext/>
        <w:outlineLvl w:val="5"/>
        <w:rPr>
          <w:rFonts w:ascii="Arial" w:hAnsi="Arial" w:cs="Arial"/>
          <w:bCs/>
          <w:lang w:val="ru-RU"/>
        </w:rPr>
      </w:pPr>
    </w:p>
    <w:p w:rsidR="001C4873" w:rsidRPr="000E4F17" w:rsidRDefault="00F011D1" w:rsidP="007C4178">
      <w:pPr>
        <w:keepNext/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4211 – </w:t>
      </w:r>
      <w:r w:rsidR="00F61F58">
        <w:rPr>
          <w:rFonts w:ascii="Arial" w:hAnsi="Arial" w:cs="Arial"/>
          <w:lang w:val="ru-RU"/>
        </w:rPr>
        <w:t>Troškovi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platnog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prometa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bankarskih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troškove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platnog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prometa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skladu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Uredbom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jedinstvenoj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tarifi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naplaćuju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naknade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vrši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Uprava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trezor</w:t>
      </w:r>
      <w:r w:rsidRPr="000E4F17">
        <w:rPr>
          <w:rFonts w:ascii="Arial" w:hAnsi="Arial" w:cs="Arial"/>
          <w:lang w:val="ru-RU"/>
        </w:rPr>
        <w:t>.</w:t>
      </w:r>
    </w:p>
    <w:p w:rsidR="001C4873" w:rsidRPr="000E4F17" w:rsidRDefault="00F011D1" w:rsidP="007C4178">
      <w:pPr>
        <w:rPr>
          <w:rFonts w:ascii="Arial" w:hAnsi="Arial" w:cs="Arial"/>
          <w:lang w:val="sr-Cyrl-CS"/>
        </w:rPr>
      </w:pPr>
      <w:bookmarkStart w:id="1" w:name="OLE_LINK1"/>
      <w:bookmarkStart w:id="2" w:name="OLE_LINK2"/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4214 – </w:t>
      </w:r>
      <w:r w:rsidR="00F61F58">
        <w:rPr>
          <w:rFonts w:ascii="Arial" w:hAnsi="Arial" w:cs="Arial"/>
          <w:lang w:val="ru-RU"/>
        </w:rPr>
        <w:t>Usluge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komunikacija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korišćenja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mobilnih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telefona</w:t>
      </w:r>
      <w:r w:rsidRPr="000E4F17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poštanskih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usluga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dostavu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obaveštenja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biračima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vremenu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mestu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glasanja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izborima</w:t>
      </w:r>
      <w:r w:rsidRPr="000E4F17">
        <w:rPr>
          <w:rFonts w:ascii="Arial" w:hAnsi="Arial" w:cs="Arial"/>
          <w:lang w:val="sr-Cyrl-CS"/>
        </w:rPr>
        <w:t>.</w:t>
      </w:r>
    </w:p>
    <w:bookmarkEnd w:id="1"/>
    <w:bookmarkEnd w:id="2"/>
    <w:p w:rsidR="00F011D1" w:rsidRDefault="00F011D1" w:rsidP="007C4178">
      <w:pPr>
        <w:rPr>
          <w:rFonts w:ascii="Arial" w:hAnsi="Arial" w:cs="Arial"/>
          <w:lang w:val="sr-Cyrl-CS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4216 – </w:t>
      </w:r>
      <w:r w:rsidR="00F61F58">
        <w:rPr>
          <w:rFonts w:ascii="Arial" w:hAnsi="Arial" w:cs="Arial"/>
          <w:lang w:val="ru-RU"/>
        </w:rPr>
        <w:t>Zakup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imovine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opreme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zakupa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prostorija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koje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privatnom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vlasništvu</w:t>
      </w:r>
      <w:r w:rsidRPr="000E4F17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određena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biračka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mesta</w:t>
      </w:r>
      <w:r w:rsidRPr="000E4F17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kao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zakupa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prostorija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za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skladištenje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izbornog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materijala</w:t>
      </w:r>
      <w:r w:rsidRPr="000E4F17">
        <w:rPr>
          <w:rFonts w:ascii="Arial" w:hAnsi="Arial" w:cs="Arial"/>
          <w:lang w:val="sr-Cyrl-CS"/>
        </w:rPr>
        <w:t>.</w:t>
      </w:r>
    </w:p>
    <w:p w:rsidR="007C4178" w:rsidRPr="000E4F17" w:rsidRDefault="007C4178" w:rsidP="007C4178">
      <w:pPr>
        <w:rPr>
          <w:rFonts w:ascii="Arial" w:hAnsi="Arial" w:cs="Arial"/>
          <w:lang w:val="sr-Cyrl-CS"/>
        </w:rPr>
      </w:pPr>
    </w:p>
    <w:p w:rsidR="001C4873" w:rsidRPr="000E4F17" w:rsidRDefault="00F61F58" w:rsidP="001C487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C4873" w:rsidRPr="000E4F17">
        <w:rPr>
          <w:rFonts w:ascii="Arial" w:hAnsi="Arial" w:cs="Arial"/>
          <w:lang w:val="ru-RU"/>
        </w:rPr>
        <w:t xml:space="preserve"> ......... </w:t>
      </w:r>
      <w:r w:rsidR="007C4178">
        <w:rPr>
          <w:rFonts w:ascii="Arial" w:hAnsi="Arial" w:cs="Arial"/>
          <w:lang w:val="sr-Cyrl-RS"/>
        </w:rPr>
        <w:t>57</w:t>
      </w:r>
      <w:r w:rsidR="000A3A36">
        <w:rPr>
          <w:rFonts w:ascii="Arial" w:hAnsi="Arial" w:cs="Arial"/>
          <w:lang w:val="sr-Cyrl-RS"/>
        </w:rPr>
        <w:t>.</w:t>
      </w:r>
      <w:r w:rsidR="007C4178">
        <w:rPr>
          <w:rFonts w:ascii="Arial" w:hAnsi="Arial" w:cs="Arial"/>
          <w:lang w:val="sr-Cyrl-RS"/>
        </w:rPr>
        <w:t>854</w:t>
      </w:r>
      <w:r w:rsidR="000A3A36">
        <w:rPr>
          <w:rFonts w:ascii="Arial" w:hAnsi="Arial" w:cs="Arial"/>
          <w:lang w:val="sr-Cyrl-RS"/>
        </w:rPr>
        <w:t>.</w:t>
      </w:r>
      <w:r w:rsidR="007C4178">
        <w:rPr>
          <w:rFonts w:ascii="Arial" w:hAnsi="Arial" w:cs="Arial"/>
          <w:lang w:val="sr-Cyrl-RS"/>
        </w:rPr>
        <w:t>000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1C4873" w:rsidRPr="000E4F17" w:rsidRDefault="001C4873" w:rsidP="00F011D1">
      <w:pPr>
        <w:spacing w:after="240"/>
        <w:rPr>
          <w:rFonts w:ascii="Arial" w:hAnsi="Arial" w:cs="Arial"/>
          <w:lang w:val="sr-Cyrl-CS"/>
        </w:rPr>
      </w:pPr>
    </w:p>
    <w:p w:rsidR="00F011D1" w:rsidRPr="000E4F17" w:rsidRDefault="00F011D1" w:rsidP="00F011D1">
      <w:pPr>
        <w:rPr>
          <w:rFonts w:ascii="Arial" w:hAnsi="Arial" w:cs="Arial"/>
          <w:lang w:val="sr-Cyrl-CS"/>
        </w:rPr>
      </w:pPr>
      <w:r w:rsidRPr="000E4F17">
        <w:rPr>
          <w:rFonts w:ascii="Arial" w:hAnsi="Arial" w:cs="Arial"/>
          <w:lang w:val="sr-Cyrl-CS"/>
        </w:rPr>
        <w:t xml:space="preserve">422 </w:t>
      </w:r>
      <w:r w:rsidRPr="000E4F17">
        <w:rPr>
          <w:rFonts w:ascii="Arial" w:hAnsi="Arial" w:cs="Arial"/>
          <w:lang w:val="sr-Cyrl-RS"/>
        </w:rPr>
        <w:t xml:space="preserve">– </w:t>
      </w:r>
      <w:r w:rsidR="00F61F58">
        <w:rPr>
          <w:rFonts w:ascii="Arial" w:hAnsi="Arial" w:cs="Arial"/>
          <w:lang w:val="sr-Cyrl-CS"/>
        </w:rPr>
        <w:t>Troškovi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putovanja</w:t>
      </w:r>
    </w:p>
    <w:p w:rsidR="000E4F17" w:rsidRPr="000E4F17" w:rsidRDefault="000E4F17" w:rsidP="00F011D1">
      <w:pPr>
        <w:rPr>
          <w:rFonts w:ascii="Arial" w:hAnsi="Arial" w:cs="Arial"/>
          <w:lang w:val="sr-Cyrl-CS"/>
        </w:rPr>
      </w:pPr>
    </w:p>
    <w:p w:rsidR="00F011D1" w:rsidRPr="000E4F17" w:rsidRDefault="00F011D1" w:rsidP="00F011D1">
      <w:pPr>
        <w:spacing w:after="240"/>
        <w:rPr>
          <w:rFonts w:ascii="Arial" w:hAnsi="Arial" w:cs="Arial"/>
          <w:lang w:val="sr-Cyrl-CS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4221 – </w:t>
      </w:r>
      <w:r w:rsidR="00F61F58">
        <w:rPr>
          <w:rFonts w:ascii="Arial" w:hAnsi="Arial" w:cs="Arial"/>
          <w:lang w:val="ru-RU"/>
        </w:rPr>
        <w:t>Troškovi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službenih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putovanja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zemlji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planirana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troškove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članova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stalnom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proširenom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sastavu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prebivalištem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van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teritorije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grada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Beograda</w:t>
      </w:r>
      <w:r w:rsidRPr="000E4F17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radi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dolaska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sednice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Republičke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komisije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odlaska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upravne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okruge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radi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primopredaje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izbornog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materijala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glasanja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izborima</w:t>
      </w:r>
      <w:r w:rsidRPr="000E4F17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shodno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Uredbi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otpremnini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državnih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službenika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nameštenika</w:t>
      </w:r>
      <w:r w:rsidRPr="000E4F17">
        <w:rPr>
          <w:rFonts w:ascii="Arial" w:hAnsi="Arial" w:cs="Arial"/>
          <w:lang w:val="sr-Cyrl-CS"/>
        </w:rPr>
        <w:t xml:space="preserve">, </w:t>
      </w:r>
      <w:r w:rsidR="00F61F58">
        <w:rPr>
          <w:rFonts w:ascii="Arial" w:hAnsi="Arial" w:cs="Arial"/>
          <w:lang w:val="sr-Cyrl-CS"/>
        </w:rPr>
        <w:t>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skladu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sa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Uredbom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naknadama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drugim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primanjima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izabranih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i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postavljenih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lica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državnim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organima</w:t>
      </w:r>
      <w:r w:rsidRPr="000E4F17">
        <w:rPr>
          <w:rFonts w:ascii="Arial" w:hAnsi="Arial" w:cs="Arial"/>
          <w:lang w:val="sr-Cyrl-CS"/>
        </w:rPr>
        <w:t>.</w:t>
      </w:r>
    </w:p>
    <w:p w:rsidR="001C4873" w:rsidRPr="007C4178" w:rsidRDefault="00F61F58" w:rsidP="007C417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Sredstva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C4873" w:rsidRPr="000E4F17">
        <w:rPr>
          <w:rFonts w:ascii="Arial" w:hAnsi="Arial" w:cs="Arial"/>
          <w:lang w:val="ru-RU"/>
        </w:rPr>
        <w:t xml:space="preserve"> ......... </w:t>
      </w:r>
      <w:r w:rsidR="001C4873" w:rsidRPr="000E4F17">
        <w:rPr>
          <w:rFonts w:ascii="Arial" w:hAnsi="Arial" w:cs="Arial"/>
          <w:lang w:val="sr-Cyrl-RS"/>
        </w:rPr>
        <w:t>7</w:t>
      </w:r>
      <w:r w:rsidR="000A3A36">
        <w:rPr>
          <w:rFonts w:ascii="Arial" w:hAnsi="Arial" w:cs="Arial"/>
          <w:lang w:val="sr-Cyrl-RS"/>
        </w:rPr>
        <w:t>.</w:t>
      </w:r>
      <w:r w:rsidR="001C4873" w:rsidRPr="000E4F17">
        <w:rPr>
          <w:rFonts w:ascii="Arial" w:hAnsi="Arial" w:cs="Arial"/>
          <w:lang w:val="sr-Cyrl-RS"/>
        </w:rPr>
        <w:t>000</w:t>
      </w:r>
      <w:r w:rsidR="000A3A36">
        <w:rPr>
          <w:rFonts w:ascii="Arial" w:hAnsi="Arial" w:cs="Arial"/>
          <w:lang w:val="sr-Cyrl-RS"/>
        </w:rPr>
        <w:t>.</w:t>
      </w:r>
      <w:r w:rsidR="001C4873" w:rsidRPr="000E4F17">
        <w:rPr>
          <w:rFonts w:ascii="Arial" w:hAnsi="Arial" w:cs="Arial"/>
        </w:rPr>
        <w:t>000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F011D1" w:rsidRPr="000E4F17" w:rsidRDefault="00F011D1" w:rsidP="00F011D1">
      <w:pPr>
        <w:rPr>
          <w:rFonts w:ascii="Arial" w:hAnsi="Arial" w:cs="Arial"/>
          <w:lang w:val="sr-Cyrl-CS"/>
        </w:rPr>
      </w:pPr>
      <w:r w:rsidRPr="000E4F17">
        <w:rPr>
          <w:rFonts w:ascii="Arial" w:hAnsi="Arial" w:cs="Arial"/>
          <w:lang w:val="sr-Cyrl-CS"/>
        </w:rPr>
        <w:t xml:space="preserve">423 – </w:t>
      </w:r>
      <w:r w:rsidR="00F61F58">
        <w:rPr>
          <w:rFonts w:ascii="Arial" w:hAnsi="Arial" w:cs="Arial"/>
          <w:lang w:val="sr-Cyrl-CS"/>
        </w:rPr>
        <w:t>Usluge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ugovoru</w:t>
      </w:r>
    </w:p>
    <w:p w:rsidR="000E4F17" w:rsidRPr="000E4F17" w:rsidRDefault="000E4F17" w:rsidP="00F011D1">
      <w:pPr>
        <w:rPr>
          <w:rFonts w:ascii="Arial" w:hAnsi="Arial" w:cs="Arial"/>
          <w:lang w:val="sr-Cyrl-CS"/>
        </w:rPr>
      </w:pPr>
    </w:p>
    <w:p w:rsidR="001C4873" w:rsidRPr="000E4F17" w:rsidRDefault="00F011D1" w:rsidP="007C4178">
      <w:pPr>
        <w:rPr>
          <w:rFonts w:ascii="Arial" w:hAnsi="Arial" w:cs="Arial"/>
          <w:bCs/>
          <w:lang w:val="sr-Cyrl-CS" w:eastAsia="sr-Latn-RS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4231 – </w:t>
      </w:r>
      <w:r w:rsidR="00F61F58">
        <w:rPr>
          <w:rFonts w:ascii="Arial" w:hAnsi="Arial" w:cs="Arial"/>
          <w:lang w:val="ru-RU"/>
        </w:rPr>
        <w:t>Administrativne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usluge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prevođenja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glasačkih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listića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i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drugog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izbornog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materijala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na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jezike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nacionalnih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manjina</w:t>
      </w:r>
      <w:r w:rsidRPr="000E4F17">
        <w:rPr>
          <w:rFonts w:ascii="Arial" w:hAnsi="Arial" w:cs="Arial"/>
          <w:bCs/>
          <w:lang w:val="sr-Cyrl-RS" w:eastAsia="sr-Latn-RS"/>
        </w:rPr>
        <w:t xml:space="preserve">, </w:t>
      </w:r>
      <w:r w:rsidR="00F61F58">
        <w:rPr>
          <w:rFonts w:ascii="Arial" w:hAnsi="Arial" w:cs="Arial"/>
          <w:bCs/>
          <w:lang w:val="sr-Cyrl-RS" w:eastAsia="sr-Latn-RS"/>
        </w:rPr>
        <w:t>kao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i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prevod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propisa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Republičke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izborne</w:t>
      </w:r>
      <w:r w:rsidRPr="000E4F17">
        <w:rPr>
          <w:rFonts w:ascii="Arial" w:hAnsi="Arial" w:cs="Arial"/>
          <w:bCs/>
          <w:lang w:val="sr-Cyrl-RS" w:eastAsia="sr-Latn-RS"/>
        </w:rPr>
        <w:t xml:space="preserve"> </w:t>
      </w:r>
      <w:r w:rsidR="00F61F58">
        <w:rPr>
          <w:rFonts w:ascii="Arial" w:hAnsi="Arial" w:cs="Arial"/>
          <w:bCs/>
          <w:lang w:val="sr-Cyrl-RS" w:eastAsia="sr-Latn-RS"/>
        </w:rPr>
        <w:t>komisije</w:t>
      </w:r>
      <w:r w:rsidRPr="000E4F17">
        <w:rPr>
          <w:rFonts w:ascii="Arial" w:hAnsi="Arial" w:cs="Arial"/>
          <w:bCs/>
          <w:lang w:val="sr-Cyrl-CS" w:eastAsia="sr-Latn-RS"/>
        </w:rPr>
        <w:t>.</w:t>
      </w:r>
    </w:p>
    <w:p w:rsidR="001C4873" w:rsidRPr="000E4F17" w:rsidRDefault="00F011D1" w:rsidP="007C4178">
      <w:pPr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4233 – </w:t>
      </w:r>
      <w:r w:rsidR="00F61F58">
        <w:rPr>
          <w:rFonts w:ascii="Arial" w:hAnsi="Arial" w:cs="Arial"/>
          <w:lang w:val="ru-RU"/>
        </w:rPr>
        <w:t>Usluge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obrazovanja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usavršavanja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zaposlenih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potrebna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planiranje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sprovođenje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posebnog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programa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stručnog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usavršavanja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organa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sprovođenje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cilju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unapređenja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kapaciteta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administracije</w:t>
      </w:r>
      <w:r w:rsidRPr="000E4F17">
        <w:rPr>
          <w:rFonts w:ascii="Arial" w:hAnsi="Arial" w:cs="Arial"/>
          <w:lang w:val="ru-RU"/>
        </w:rPr>
        <w:t>.</w:t>
      </w:r>
    </w:p>
    <w:p w:rsidR="001C4873" w:rsidRPr="000E4F17" w:rsidRDefault="00F011D1" w:rsidP="007C4178">
      <w:pPr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4234 – </w:t>
      </w:r>
      <w:r w:rsidR="00F61F58">
        <w:rPr>
          <w:rFonts w:ascii="Arial" w:hAnsi="Arial" w:cs="Arial"/>
          <w:lang w:val="ru-RU"/>
        </w:rPr>
        <w:t>Usluge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informisanja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štampanja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glasačkih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listića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ostalog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umnožavnjanje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štampanje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akreditacija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posmatrače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objavljivanja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tendera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oglasa</w:t>
      </w:r>
      <w:r w:rsidRPr="000E4F17">
        <w:rPr>
          <w:rFonts w:ascii="Arial" w:hAnsi="Arial" w:cs="Arial"/>
          <w:lang w:val="ru-RU"/>
        </w:rPr>
        <w:t>.</w:t>
      </w:r>
    </w:p>
    <w:p w:rsidR="001C4873" w:rsidRPr="000E4F17" w:rsidRDefault="00F011D1" w:rsidP="007C4178">
      <w:pPr>
        <w:rPr>
          <w:rFonts w:ascii="Arial" w:hAnsi="Arial" w:cs="Arial"/>
          <w:lang w:val="sr-Cyrl-CS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423</w:t>
      </w:r>
      <w:r w:rsidRPr="000E4F17">
        <w:rPr>
          <w:rFonts w:ascii="Arial" w:hAnsi="Arial" w:cs="Arial"/>
        </w:rPr>
        <w:t>7</w:t>
      </w:r>
      <w:r w:rsidRPr="000E4F17">
        <w:rPr>
          <w:rFonts w:ascii="Arial" w:hAnsi="Arial" w:cs="Arial"/>
          <w:lang w:val="ru-RU"/>
        </w:rPr>
        <w:t xml:space="preserve"> –</w:t>
      </w:r>
      <w:r w:rsidRPr="000E4F17">
        <w:rPr>
          <w:rFonts w:ascii="Arial" w:hAnsi="Arial" w:cs="Arial"/>
        </w:rPr>
        <w:t xml:space="preserve"> </w:t>
      </w:r>
      <w:r w:rsidR="00F61F58">
        <w:rPr>
          <w:rFonts w:ascii="Arial" w:hAnsi="Arial" w:cs="Arial"/>
          <w:lang w:val="sr-Cyrl-RS"/>
        </w:rPr>
        <w:t>Reprezentacija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su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troškove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sr-Cyrl-CS"/>
        </w:rPr>
        <w:t>posluženja</w:t>
      </w:r>
      <w:r w:rsidRPr="000E4F17">
        <w:rPr>
          <w:rFonts w:ascii="Arial" w:hAnsi="Arial" w:cs="Arial"/>
          <w:lang w:val="sr-Cyrl-CS"/>
        </w:rPr>
        <w:t xml:space="preserve"> </w:t>
      </w:r>
      <w:r w:rsidR="00F61F58">
        <w:rPr>
          <w:rFonts w:ascii="Arial" w:hAnsi="Arial" w:cs="Arial"/>
          <w:lang w:val="ru-RU"/>
        </w:rPr>
        <w:t>bezalkoholnih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pića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vreme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održavanja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sednica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ili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sastanaka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njenih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radnih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grupa</w:t>
      </w:r>
      <w:r w:rsidRPr="000E4F17">
        <w:rPr>
          <w:rFonts w:ascii="Arial" w:hAnsi="Arial" w:cs="Arial"/>
          <w:lang w:val="sr-Cyrl-CS"/>
        </w:rPr>
        <w:t>.</w:t>
      </w:r>
    </w:p>
    <w:p w:rsidR="00F011D1" w:rsidRDefault="00F011D1" w:rsidP="007C4178">
      <w:pPr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4239 – </w:t>
      </w:r>
      <w:r w:rsidR="00F61F58">
        <w:rPr>
          <w:rFonts w:ascii="Arial" w:hAnsi="Arial" w:cs="Arial"/>
          <w:lang w:val="ru-RU"/>
        </w:rPr>
        <w:t>Ostale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opšte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usluge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troškove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isporuke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štamparije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JP</w:t>
      </w:r>
      <w:r w:rsidRPr="000E4F17">
        <w:rPr>
          <w:rFonts w:ascii="Arial" w:hAnsi="Arial" w:cs="Arial"/>
          <w:lang w:val="ru-RU"/>
        </w:rPr>
        <w:t xml:space="preserve"> </w:t>
      </w:r>
      <w:r w:rsidRPr="000E4F17">
        <w:rPr>
          <w:rFonts w:ascii="Arial" w:hAnsi="Arial" w:cs="Arial"/>
          <w:lang w:val="sr-Cyrl-RS"/>
        </w:rPr>
        <w:t>„</w:t>
      </w:r>
      <w:r w:rsidR="00F61F58">
        <w:rPr>
          <w:rFonts w:ascii="Arial" w:hAnsi="Arial" w:cs="Arial"/>
          <w:lang w:val="ru-RU"/>
        </w:rPr>
        <w:t>Službeni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glasnik</w:t>
      </w:r>
      <w:r w:rsidRPr="000E4F17">
        <w:rPr>
          <w:rFonts w:ascii="Arial" w:hAnsi="Arial" w:cs="Arial"/>
          <w:lang w:val="sr-Cyrl-RS"/>
        </w:rPr>
        <w:t>“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sedišta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upravnih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okruga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glasanja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troškove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isporuke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od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sedišta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upravnih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okruga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glasanja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troškove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angažovanja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lica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preko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omladinske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zadruge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prijem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razvrstavanje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koji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nakon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glasanja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izborima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dostavlja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sedište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Republičke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komisije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tim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povezane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poslove</w:t>
      </w:r>
      <w:r w:rsidRPr="000E4F17">
        <w:rPr>
          <w:rFonts w:ascii="Arial" w:hAnsi="Arial" w:cs="Arial"/>
          <w:lang w:val="ru-RU"/>
        </w:rPr>
        <w:t>.</w:t>
      </w:r>
    </w:p>
    <w:p w:rsidR="007C4178" w:rsidRPr="000E4F17" w:rsidRDefault="007C4178" w:rsidP="007C4178">
      <w:pPr>
        <w:rPr>
          <w:rFonts w:ascii="Arial" w:hAnsi="Arial" w:cs="Arial"/>
          <w:lang w:val="ru-RU"/>
        </w:rPr>
      </w:pPr>
    </w:p>
    <w:p w:rsidR="001C4873" w:rsidRDefault="00F61F58" w:rsidP="007C417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C4873" w:rsidRPr="000E4F17">
        <w:rPr>
          <w:rFonts w:ascii="Arial" w:hAnsi="Arial" w:cs="Arial"/>
          <w:lang w:val="ru-RU"/>
        </w:rPr>
        <w:t xml:space="preserve"> ......... </w:t>
      </w:r>
      <w:r w:rsidR="007C4178">
        <w:rPr>
          <w:rFonts w:ascii="Arial" w:hAnsi="Arial" w:cs="Arial"/>
          <w:lang w:val="sr-Cyrl-RS"/>
        </w:rPr>
        <w:t>140</w:t>
      </w:r>
      <w:r w:rsidR="000A3A36">
        <w:rPr>
          <w:rFonts w:ascii="Arial" w:hAnsi="Arial" w:cs="Arial"/>
          <w:lang w:val="sr-Cyrl-RS"/>
        </w:rPr>
        <w:t>.</w:t>
      </w:r>
      <w:r w:rsidR="007C4178">
        <w:rPr>
          <w:rFonts w:ascii="Arial" w:hAnsi="Arial" w:cs="Arial"/>
          <w:lang w:val="sr-Cyrl-RS"/>
        </w:rPr>
        <w:t>5</w:t>
      </w:r>
      <w:r w:rsidR="001C4873" w:rsidRPr="000E4F17">
        <w:rPr>
          <w:rFonts w:ascii="Arial" w:hAnsi="Arial" w:cs="Arial"/>
          <w:lang w:val="sr-Cyrl-RS"/>
        </w:rPr>
        <w:t>00</w:t>
      </w:r>
      <w:r w:rsidR="000A3A36">
        <w:rPr>
          <w:rFonts w:ascii="Arial" w:hAnsi="Arial" w:cs="Arial"/>
          <w:lang w:val="sr-Cyrl-RS"/>
        </w:rPr>
        <w:t>.</w:t>
      </w:r>
      <w:r w:rsidR="001C4873" w:rsidRPr="000E4F17">
        <w:rPr>
          <w:rFonts w:ascii="Arial" w:hAnsi="Arial" w:cs="Arial"/>
        </w:rPr>
        <w:t>000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C4178" w:rsidRPr="000E4F17" w:rsidRDefault="007C4178" w:rsidP="007C4178">
      <w:pPr>
        <w:rPr>
          <w:rFonts w:ascii="Arial" w:hAnsi="Arial" w:cs="Arial"/>
          <w:lang w:val="ru-RU"/>
        </w:rPr>
      </w:pPr>
    </w:p>
    <w:p w:rsidR="00F011D1" w:rsidRPr="000E4F17" w:rsidRDefault="00F011D1" w:rsidP="00F011D1">
      <w:pPr>
        <w:rPr>
          <w:rFonts w:ascii="Arial" w:hAnsi="Arial" w:cs="Arial"/>
          <w:lang w:val="sr-Cyrl-CS"/>
        </w:rPr>
      </w:pPr>
      <w:r w:rsidRPr="000E4F17">
        <w:rPr>
          <w:rFonts w:ascii="Arial" w:hAnsi="Arial" w:cs="Arial"/>
          <w:lang w:val="sr-Cyrl-CS"/>
        </w:rPr>
        <w:t xml:space="preserve">426 – </w:t>
      </w:r>
      <w:r w:rsidR="00F61F58">
        <w:rPr>
          <w:rFonts w:ascii="Arial" w:hAnsi="Arial" w:cs="Arial"/>
          <w:lang w:val="sr-Cyrl-CS"/>
        </w:rPr>
        <w:t>Materijal</w:t>
      </w:r>
    </w:p>
    <w:p w:rsidR="001C4873" w:rsidRPr="000E4F17" w:rsidRDefault="001C4873" w:rsidP="00F011D1">
      <w:pPr>
        <w:rPr>
          <w:rFonts w:ascii="Arial" w:hAnsi="Arial" w:cs="Arial"/>
          <w:lang w:val="sr-Cyrl-CS"/>
        </w:rPr>
      </w:pPr>
    </w:p>
    <w:p w:rsidR="001C4873" w:rsidRPr="000E4F17" w:rsidRDefault="00F011D1" w:rsidP="007C4178">
      <w:pPr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lastRenderedPageBreak/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4261 – </w:t>
      </w:r>
      <w:r w:rsidR="00F61F58">
        <w:rPr>
          <w:rFonts w:ascii="Arial" w:hAnsi="Arial" w:cs="Arial"/>
          <w:lang w:val="ru-RU"/>
        </w:rPr>
        <w:t>Administrativni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finansiranje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troškova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nabavke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kancelarijskog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0E4F17">
        <w:rPr>
          <w:rFonts w:ascii="Arial" w:hAnsi="Arial" w:cs="Arial"/>
          <w:lang w:val="ru-RU"/>
        </w:rPr>
        <w:t>.</w:t>
      </w:r>
    </w:p>
    <w:p w:rsidR="001C4873" w:rsidRPr="000E4F17" w:rsidRDefault="00F011D1" w:rsidP="007C4178">
      <w:pPr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4264 – </w:t>
      </w:r>
      <w:r w:rsidR="00F61F58">
        <w:rPr>
          <w:rFonts w:ascii="Arial" w:hAnsi="Arial" w:cs="Arial"/>
          <w:lang w:val="sr-Cyrl-RS"/>
        </w:rPr>
        <w:t>Materijali</w:t>
      </w:r>
      <w:r w:rsidRPr="000E4F1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za</w:t>
      </w:r>
      <w:r w:rsidRPr="000E4F17">
        <w:rPr>
          <w:rFonts w:ascii="Arial" w:hAnsi="Arial" w:cs="Arial"/>
          <w:lang w:val="sr-Cyrl-RS"/>
        </w:rPr>
        <w:t xml:space="preserve"> </w:t>
      </w:r>
      <w:r w:rsidR="00F61F58">
        <w:rPr>
          <w:rFonts w:ascii="Arial" w:hAnsi="Arial" w:cs="Arial"/>
          <w:lang w:val="sr-Cyrl-RS"/>
        </w:rPr>
        <w:t>saobraćaj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finansiranje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rashoda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sr-Cyrl-CS"/>
        </w:rPr>
        <w:t>nabavku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goriva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prevoz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0E4F17">
        <w:rPr>
          <w:rFonts w:ascii="Arial" w:hAnsi="Arial" w:cs="Arial"/>
          <w:lang w:val="ru-RU"/>
        </w:rPr>
        <w:t>.</w:t>
      </w:r>
    </w:p>
    <w:p w:rsidR="00F011D1" w:rsidRDefault="00F011D1" w:rsidP="007C4178">
      <w:pPr>
        <w:rPr>
          <w:rFonts w:ascii="Arial" w:hAnsi="Arial" w:cs="Arial"/>
          <w:lang w:val="ru-RU"/>
        </w:rPr>
      </w:pPr>
      <w:r w:rsidRPr="000E4F17">
        <w:rPr>
          <w:rFonts w:ascii="Arial" w:hAnsi="Arial" w:cs="Arial"/>
          <w:lang w:val="ru-RU"/>
        </w:rPr>
        <w:tab/>
      </w:r>
      <w:r w:rsidR="00F61F58">
        <w:rPr>
          <w:rFonts w:ascii="Arial" w:hAnsi="Arial" w:cs="Arial"/>
          <w:lang w:val="ru-RU"/>
        </w:rPr>
        <w:t>Sredstva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ekonomskoj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klasifikaciji</w:t>
      </w:r>
      <w:r w:rsidRPr="000E4F17">
        <w:rPr>
          <w:rFonts w:ascii="Arial" w:hAnsi="Arial" w:cs="Arial"/>
          <w:lang w:val="ru-RU"/>
        </w:rPr>
        <w:t xml:space="preserve"> 4269 – </w:t>
      </w:r>
      <w:r w:rsidR="00F61F58">
        <w:rPr>
          <w:rFonts w:ascii="Arial" w:hAnsi="Arial" w:cs="Arial"/>
          <w:lang w:val="ru-RU"/>
        </w:rPr>
        <w:t>Materijali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posebne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namene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opredeljena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nabavku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sprejeva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obeležavanja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prsta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birača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UV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lampi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proveru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li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je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birač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već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glasao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glasačkih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kutija</w:t>
      </w:r>
      <w:r w:rsidRPr="000E4F17">
        <w:rPr>
          <w:rFonts w:ascii="Arial" w:hAnsi="Arial" w:cs="Arial"/>
          <w:lang w:val="ru-RU"/>
        </w:rPr>
        <w:t xml:space="preserve">, </w:t>
      </w:r>
      <w:r w:rsidR="00F61F58">
        <w:rPr>
          <w:rFonts w:ascii="Arial" w:hAnsi="Arial" w:cs="Arial"/>
          <w:lang w:val="ru-RU"/>
        </w:rPr>
        <w:t>vreća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za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transport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izbornog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i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nabavku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drugog</w:t>
      </w:r>
      <w:r w:rsidRPr="000E4F17">
        <w:rPr>
          <w:rFonts w:ascii="Arial" w:hAnsi="Arial" w:cs="Arial"/>
          <w:lang w:val="ru-RU"/>
        </w:rPr>
        <w:t xml:space="preserve"> </w:t>
      </w:r>
      <w:r w:rsidR="00F61F58">
        <w:rPr>
          <w:rFonts w:ascii="Arial" w:hAnsi="Arial" w:cs="Arial"/>
          <w:lang w:val="ru-RU"/>
        </w:rPr>
        <w:t>materijala</w:t>
      </w:r>
      <w:r w:rsidRPr="000E4F17">
        <w:rPr>
          <w:rFonts w:ascii="Arial" w:hAnsi="Arial" w:cs="Arial"/>
          <w:lang w:val="ru-RU"/>
        </w:rPr>
        <w:t>.</w:t>
      </w:r>
    </w:p>
    <w:p w:rsidR="007C4178" w:rsidRPr="000E4F17" w:rsidRDefault="007C4178" w:rsidP="007C4178">
      <w:pPr>
        <w:rPr>
          <w:rFonts w:ascii="Arial" w:hAnsi="Arial" w:cs="Arial"/>
          <w:lang w:val="ru-RU"/>
        </w:rPr>
      </w:pPr>
    </w:p>
    <w:p w:rsidR="001C4873" w:rsidRDefault="00F61F58" w:rsidP="001C487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Sredstva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ove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namene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opredeljena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iznosu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</w:t>
      </w:r>
      <w:r w:rsidR="001C4873" w:rsidRPr="000E4F17">
        <w:rPr>
          <w:rFonts w:ascii="Arial" w:hAnsi="Arial" w:cs="Arial"/>
          <w:lang w:val="ru-RU"/>
        </w:rPr>
        <w:t xml:space="preserve"> ......... </w:t>
      </w:r>
      <w:r w:rsidR="007C4178">
        <w:rPr>
          <w:rFonts w:ascii="Arial" w:hAnsi="Arial" w:cs="Arial"/>
          <w:lang w:val="sr-Cyrl-RS"/>
        </w:rPr>
        <w:t>141</w:t>
      </w:r>
      <w:r w:rsidR="000A3A36">
        <w:rPr>
          <w:rFonts w:ascii="Arial" w:hAnsi="Arial" w:cs="Arial"/>
          <w:lang w:val="sr-Cyrl-RS"/>
        </w:rPr>
        <w:t>.</w:t>
      </w:r>
      <w:r w:rsidR="007C4178">
        <w:rPr>
          <w:rFonts w:ascii="Arial" w:hAnsi="Arial" w:cs="Arial"/>
          <w:lang w:val="sr-Cyrl-RS"/>
        </w:rPr>
        <w:t>060</w:t>
      </w:r>
      <w:r w:rsidR="000A3A36">
        <w:rPr>
          <w:rFonts w:ascii="Arial" w:hAnsi="Arial" w:cs="Arial"/>
          <w:lang w:val="sr-Cyrl-RS"/>
        </w:rPr>
        <w:t>.</w:t>
      </w:r>
      <w:r w:rsidR="001C4873" w:rsidRPr="000E4F17">
        <w:rPr>
          <w:rFonts w:ascii="Arial" w:hAnsi="Arial" w:cs="Arial"/>
        </w:rPr>
        <w:t>000</w:t>
      </w:r>
      <w:r w:rsidR="001C4873" w:rsidRPr="000E4F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dinara</w:t>
      </w:r>
    </w:p>
    <w:p w:rsidR="007C4178" w:rsidRDefault="007C4178" w:rsidP="001C4873">
      <w:pPr>
        <w:rPr>
          <w:rFonts w:ascii="Arial" w:hAnsi="Arial" w:cs="Arial"/>
          <w:lang w:val="ru-RU"/>
        </w:rPr>
      </w:pPr>
    </w:p>
    <w:p w:rsidR="007C4178" w:rsidRDefault="007C4178" w:rsidP="001C4873">
      <w:pPr>
        <w:rPr>
          <w:rFonts w:ascii="Arial" w:hAnsi="Arial" w:cs="Arial"/>
          <w:lang w:val="ru-RU"/>
        </w:rPr>
      </w:pPr>
    </w:p>
    <w:p w:rsidR="007C4178" w:rsidRDefault="007C4178" w:rsidP="001C4873">
      <w:pPr>
        <w:rPr>
          <w:rFonts w:ascii="Arial" w:hAnsi="Arial" w:cs="Arial"/>
          <w:lang w:val="ru-RU"/>
        </w:rPr>
      </w:pPr>
    </w:p>
    <w:p w:rsidR="007C4178" w:rsidRPr="000E4F17" w:rsidRDefault="007C4178" w:rsidP="001C4873">
      <w:pPr>
        <w:rPr>
          <w:rFonts w:ascii="Arial" w:hAnsi="Arial" w:cs="Arial"/>
          <w:lang w:val="sr-Cyrl-RS"/>
        </w:rPr>
      </w:pPr>
    </w:p>
    <w:sectPr w:rsidR="007C4178" w:rsidRPr="000E4F17" w:rsidSect="00E76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4" w:right="1134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30" w:rsidRDefault="001A2E30">
      <w:r>
        <w:separator/>
      </w:r>
    </w:p>
  </w:endnote>
  <w:endnote w:type="continuationSeparator" w:id="0">
    <w:p w:rsidR="001A2E30" w:rsidRDefault="001A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F61F58" w:rsidP="004600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F58" w:rsidRDefault="00F61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97266830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F61F58" w:rsidRPr="00E73FA1" w:rsidRDefault="00F61F58">
        <w:pPr>
          <w:pStyle w:val="Footer"/>
          <w:jc w:val="center"/>
          <w:rPr>
            <w:sz w:val="20"/>
          </w:rPr>
        </w:pPr>
        <w:r w:rsidRPr="00E73FA1">
          <w:rPr>
            <w:noProof w:val="0"/>
            <w:sz w:val="20"/>
          </w:rPr>
          <w:fldChar w:fldCharType="begin"/>
        </w:r>
        <w:r w:rsidRPr="00E73FA1">
          <w:rPr>
            <w:sz w:val="20"/>
          </w:rPr>
          <w:instrText xml:space="preserve"> PAGE   \* MERGEFORMAT </w:instrText>
        </w:r>
        <w:r w:rsidRPr="00E73FA1">
          <w:rPr>
            <w:noProof w:val="0"/>
            <w:sz w:val="20"/>
          </w:rPr>
          <w:fldChar w:fldCharType="separate"/>
        </w:r>
        <w:r>
          <w:rPr>
            <w:sz w:val="20"/>
          </w:rPr>
          <w:t>2</w:t>
        </w:r>
        <w:r w:rsidRPr="00E73FA1">
          <w:rPr>
            <w:sz w:val="20"/>
          </w:rPr>
          <w:fldChar w:fldCharType="end"/>
        </w:r>
      </w:p>
    </w:sdtContent>
  </w:sdt>
  <w:p w:rsidR="00F61F58" w:rsidRDefault="00F61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F61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30" w:rsidRDefault="001A2E30">
      <w:r>
        <w:separator/>
      </w:r>
    </w:p>
  </w:footnote>
  <w:footnote w:type="continuationSeparator" w:id="0">
    <w:p w:rsidR="001A2E30" w:rsidRDefault="001A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F61F58" w:rsidP="007055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F58" w:rsidRDefault="00F61F58" w:rsidP="007055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F61F58" w:rsidP="0046007C">
    <w:pPr>
      <w:pStyle w:val="Header"/>
      <w:framePr w:wrap="around" w:vAnchor="text" w:hAnchor="margin" w:xAlign="right" w:y="1"/>
      <w:rPr>
        <w:rStyle w:val="PageNumber"/>
      </w:rPr>
    </w:pPr>
  </w:p>
  <w:p w:rsidR="00F61F58" w:rsidRDefault="00F61F58" w:rsidP="00E73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58" w:rsidRDefault="00F61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88E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2661B"/>
    <w:multiLevelType w:val="hybridMultilevel"/>
    <w:tmpl w:val="8B608980"/>
    <w:lvl w:ilvl="0" w:tplc="7BB8B27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C1E52"/>
    <w:multiLevelType w:val="hybridMultilevel"/>
    <w:tmpl w:val="F49225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68A0F1B"/>
    <w:multiLevelType w:val="hybridMultilevel"/>
    <w:tmpl w:val="CBB0C9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EAAB918">
      <w:start w:val="1"/>
      <w:numFmt w:val="bullet"/>
      <w:pStyle w:val="NormalInden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6B56F3D"/>
    <w:multiLevelType w:val="hybridMultilevel"/>
    <w:tmpl w:val="9894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14E3A"/>
    <w:multiLevelType w:val="hybridMultilevel"/>
    <w:tmpl w:val="6C02F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299"/>
    <w:multiLevelType w:val="hybridMultilevel"/>
    <w:tmpl w:val="54D4C098"/>
    <w:lvl w:ilvl="0" w:tplc="9FBC55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6F15B65"/>
    <w:multiLevelType w:val="hybridMultilevel"/>
    <w:tmpl w:val="A606D896"/>
    <w:lvl w:ilvl="0" w:tplc="8D80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E1AE2"/>
    <w:multiLevelType w:val="hybridMultilevel"/>
    <w:tmpl w:val="FA202110"/>
    <w:lvl w:ilvl="0" w:tplc="B7FCB0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34256"/>
    <w:multiLevelType w:val="hybridMultilevel"/>
    <w:tmpl w:val="44303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416B4"/>
    <w:multiLevelType w:val="hybridMultilevel"/>
    <w:tmpl w:val="C598DA32"/>
    <w:lvl w:ilvl="0" w:tplc="B9381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62123B"/>
    <w:multiLevelType w:val="hybridMultilevel"/>
    <w:tmpl w:val="57221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019DA"/>
    <w:multiLevelType w:val="hybridMultilevel"/>
    <w:tmpl w:val="26B44B0E"/>
    <w:lvl w:ilvl="0" w:tplc="6BC4C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6699D"/>
    <w:multiLevelType w:val="hybridMultilevel"/>
    <w:tmpl w:val="F36E4858"/>
    <w:lvl w:ilvl="0" w:tplc="6BC4C4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F32C5D"/>
    <w:multiLevelType w:val="hybridMultilevel"/>
    <w:tmpl w:val="3938A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4F1E68"/>
    <w:multiLevelType w:val="hybridMultilevel"/>
    <w:tmpl w:val="84ECC5AC"/>
    <w:lvl w:ilvl="0" w:tplc="0BDA0DE0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289541E"/>
    <w:multiLevelType w:val="hybridMultilevel"/>
    <w:tmpl w:val="202A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40FBE"/>
    <w:multiLevelType w:val="hybridMultilevel"/>
    <w:tmpl w:val="5B2870CA"/>
    <w:lvl w:ilvl="0" w:tplc="6BC4C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000BC"/>
    <w:multiLevelType w:val="hybridMultilevel"/>
    <w:tmpl w:val="B15C98B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49906278"/>
    <w:multiLevelType w:val="hybridMultilevel"/>
    <w:tmpl w:val="25A48CE8"/>
    <w:lvl w:ilvl="0" w:tplc="08D2B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487165"/>
    <w:multiLevelType w:val="hybridMultilevel"/>
    <w:tmpl w:val="F526734E"/>
    <w:lvl w:ilvl="0" w:tplc="1B8897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F133C"/>
    <w:multiLevelType w:val="hybridMultilevel"/>
    <w:tmpl w:val="1E2C0530"/>
    <w:lvl w:ilvl="0" w:tplc="82D2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E3B83"/>
    <w:multiLevelType w:val="hybridMultilevel"/>
    <w:tmpl w:val="ABB82D22"/>
    <w:lvl w:ilvl="0" w:tplc="6BC4C45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17F0FC9"/>
    <w:multiLevelType w:val="hybridMultilevel"/>
    <w:tmpl w:val="84ECC5AC"/>
    <w:lvl w:ilvl="0" w:tplc="0BDA0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857571"/>
    <w:multiLevelType w:val="hybridMultilevel"/>
    <w:tmpl w:val="0122D8CC"/>
    <w:lvl w:ilvl="0" w:tplc="C9A0885E">
      <w:start w:val="41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E591044"/>
    <w:multiLevelType w:val="hybridMultilevel"/>
    <w:tmpl w:val="83E21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717DAA"/>
    <w:multiLevelType w:val="hybridMultilevel"/>
    <w:tmpl w:val="AE2C6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B4577"/>
    <w:multiLevelType w:val="hybridMultilevel"/>
    <w:tmpl w:val="5980DEE0"/>
    <w:lvl w:ilvl="0" w:tplc="BC4432A6">
      <w:start w:val="1"/>
      <w:numFmt w:val="decimalZero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F2752C3"/>
    <w:multiLevelType w:val="hybridMultilevel"/>
    <w:tmpl w:val="8C8C6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9"/>
  </w:num>
  <w:num w:numId="5">
    <w:abstractNumId w:val="24"/>
  </w:num>
  <w:num w:numId="6">
    <w:abstractNumId w:val="10"/>
  </w:num>
  <w:num w:numId="7">
    <w:abstractNumId w:val="2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25"/>
  </w:num>
  <w:num w:numId="15">
    <w:abstractNumId w:val="20"/>
  </w:num>
  <w:num w:numId="16">
    <w:abstractNumId w:val="1"/>
  </w:num>
  <w:num w:numId="17">
    <w:abstractNumId w:val="26"/>
  </w:num>
  <w:num w:numId="18">
    <w:abstractNumId w:val="9"/>
  </w:num>
  <w:num w:numId="19">
    <w:abstractNumId w:val="11"/>
  </w:num>
  <w:num w:numId="20">
    <w:abstractNumId w:val="5"/>
  </w:num>
  <w:num w:numId="21">
    <w:abstractNumId w:val="21"/>
  </w:num>
  <w:num w:numId="22">
    <w:abstractNumId w:val="18"/>
  </w:num>
  <w:num w:numId="23">
    <w:abstractNumId w:val="14"/>
  </w:num>
  <w:num w:numId="24">
    <w:abstractNumId w:val="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6"/>
  </w:num>
  <w:num w:numId="29">
    <w:abstractNumId w:val="4"/>
  </w:num>
  <w:num w:numId="30">
    <w:abstractNumId w:val="28"/>
  </w:num>
  <w:num w:numId="31">
    <w:abstractNumId w:val="17"/>
  </w:num>
  <w:num w:numId="32">
    <w:abstractNumId w:val="15"/>
  </w:num>
  <w:num w:numId="33">
    <w:abstractNumId w:val="13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40"/>
    <w:rsid w:val="00003C50"/>
    <w:rsid w:val="000053B2"/>
    <w:rsid w:val="00007942"/>
    <w:rsid w:val="00007975"/>
    <w:rsid w:val="00010D0F"/>
    <w:rsid w:val="0001224C"/>
    <w:rsid w:val="00012BA7"/>
    <w:rsid w:val="00014403"/>
    <w:rsid w:val="000156AD"/>
    <w:rsid w:val="00016C0F"/>
    <w:rsid w:val="00017397"/>
    <w:rsid w:val="00017D11"/>
    <w:rsid w:val="0002004A"/>
    <w:rsid w:val="00020786"/>
    <w:rsid w:val="000240B1"/>
    <w:rsid w:val="000258FF"/>
    <w:rsid w:val="00025AE7"/>
    <w:rsid w:val="00025EB7"/>
    <w:rsid w:val="00031CD2"/>
    <w:rsid w:val="00033936"/>
    <w:rsid w:val="0003507C"/>
    <w:rsid w:val="00036033"/>
    <w:rsid w:val="00037785"/>
    <w:rsid w:val="00041069"/>
    <w:rsid w:val="00041FA9"/>
    <w:rsid w:val="0004384F"/>
    <w:rsid w:val="00045020"/>
    <w:rsid w:val="00046EAD"/>
    <w:rsid w:val="00047184"/>
    <w:rsid w:val="000477B4"/>
    <w:rsid w:val="00047874"/>
    <w:rsid w:val="00047A9B"/>
    <w:rsid w:val="00050EDB"/>
    <w:rsid w:val="0005487E"/>
    <w:rsid w:val="00057C2E"/>
    <w:rsid w:val="00060EE2"/>
    <w:rsid w:val="00061A90"/>
    <w:rsid w:val="00061AA9"/>
    <w:rsid w:val="00061E11"/>
    <w:rsid w:val="0006213B"/>
    <w:rsid w:val="00064FC7"/>
    <w:rsid w:val="000718F9"/>
    <w:rsid w:val="000734F2"/>
    <w:rsid w:val="000740BF"/>
    <w:rsid w:val="000762ED"/>
    <w:rsid w:val="0007637C"/>
    <w:rsid w:val="00076F3C"/>
    <w:rsid w:val="00080375"/>
    <w:rsid w:val="000823C5"/>
    <w:rsid w:val="00085B31"/>
    <w:rsid w:val="00085E4B"/>
    <w:rsid w:val="000863A3"/>
    <w:rsid w:val="00090601"/>
    <w:rsid w:val="00092F96"/>
    <w:rsid w:val="00093A11"/>
    <w:rsid w:val="00093EA7"/>
    <w:rsid w:val="00094755"/>
    <w:rsid w:val="0009525E"/>
    <w:rsid w:val="000A0962"/>
    <w:rsid w:val="000A115C"/>
    <w:rsid w:val="000A14DF"/>
    <w:rsid w:val="000A208F"/>
    <w:rsid w:val="000A2AFB"/>
    <w:rsid w:val="000A3A36"/>
    <w:rsid w:val="000A3CCF"/>
    <w:rsid w:val="000A43BF"/>
    <w:rsid w:val="000A4A1D"/>
    <w:rsid w:val="000A4AE2"/>
    <w:rsid w:val="000A5803"/>
    <w:rsid w:val="000A7780"/>
    <w:rsid w:val="000B2E0A"/>
    <w:rsid w:val="000B3BB2"/>
    <w:rsid w:val="000B71AC"/>
    <w:rsid w:val="000C1B81"/>
    <w:rsid w:val="000C27AB"/>
    <w:rsid w:val="000C4124"/>
    <w:rsid w:val="000C6AAE"/>
    <w:rsid w:val="000C79E7"/>
    <w:rsid w:val="000C79FD"/>
    <w:rsid w:val="000D2244"/>
    <w:rsid w:val="000D3757"/>
    <w:rsid w:val="000D3A0B"/>
    <w:rsid w:val="000D556B"/>
    <w:rsid w:val="000D64FC"/>
    <w:rsid w:val="000E07CB"/>
    <w:rsid w:val="000E0C11"/>
    <w:rsid w:val="000E24A5"/>
    <w:rsid w:val="000E4486"/>
    <w:rsid w:val="000E4F17"/>
    <w:rsid w:val="000E5439"/>
    <w:rsid w:val="000E54E8"/>
    <w:rsid w:val="000E5FCA"/>
    <w:rsid w:val="000E6202"/>
    <w:rsid w:val="000E6483"/>
    <w:rsid w:val="000E66BE"/>
    <w:rsid w:val="000E6DD9"/>
    <w:rsid w:val="000F1E61"/>
    <w:rsid w:val="000F3904"/>
    <w:rsid w:val="000F3952"/>
    <w:rsid w:val="000F54D3"/>
    <w:rsid w:val="000F561C"/>
    <w:rsid w:val="000F642A"/>
    <w:rsid w:val="000F6EAD"/>
    <w:rsid w:val="000F7169"/>
    <w:rsid w:val="000F7444"/>
    <w:rsid w:val="00100638"/>
    <w:rsid w:val="00100778"/>
    <w:rsid w:val="00100FFD"/>
    <w:rsid w:val="00101570"/>
    <w:rsid w:val="001020D7"/>
    <w:rsid w:val="00103A0A"/>
    <w:rsid w:val="00105042"/>
    <w:rsid w:val="0010554A"/>
    <w:rsid w:val="00106193"/>
    <w:rsid w:val="001064EE"/>
    <w:rsid w:val="001129AD"/>
    <w:rsid w:val="001161E8"/>
    <w:rsid w:val="0011679C"/>
    <w:rsid w:val="00117271"/>
    <w:rsid w:val="00117601"/>
    <w:rsid w:val="001179CD"/>
    <w:rsid w:val="00120045"/>
    <w:rsid w:val="00120125"/>
    <w:rsid w:val="001227C2"/>
    <w:rsid w:val="001232FA"/>
    <w:rsid w:val="0012397E"/>
    <w:rsid w:val="00123AA9"/>
    <w:rsid w:val="001250F2"/>
    <w:rsid w:val="0012712C"/>
    <w:rsid w:val="00127D15"/>
    <w:rsid w:val="00127EBC"/>
    <w:rsid w:val="00127F1E"/>
    <w:rsid w:val="001308FA"/>
    <w:rsid w:val="0013142C"/>
    <w:rsid w:val="00132032"/>
    <w:rsid w:val="00133EE7"/>
    <w:rsid w:val="00134416"/>
    <w:rsid w:val="00135CED"/>
    <w:rsid w:val="001365A0"/>
    <w:rsid w:val="00137F81"/>
    <w:rsid w:val="00140DBE"/>
    <w:rsid w:val="0014116E"/>
    <w:rsid w:val="001422B9"/>
    <w:rsid w:val="001426EE"/>
    <w:rsid w:val="00142C36"/>
    <w:rsid w:val="001436B8"/>
    <w:rsid w:val="001449A8"/>
    <w:rsid w:val="00144A41"/>
    <w:rsid w:val="00145572"/>
    <w:rsid w:val="00146607"/>
    <w:rsid w:val="0014786D"/>
    <w:rsid w:val="00150E1C"/>
    <w:rsid w:val="00151400"/>
    <w:rsid w:val="001526FF"/>
    <w:rsid w:val="00152B71"/>
    <w:rsid w:val="00153A8D"/>
    <w:rsid w:val="00153E7A"/>
    <w:rsid w:val="00154E7D"/>
    <w:rsid w:val="00155226"/>
    <w:rsid w:val="00156398"/>
    <w:rsid w:val="001569A2"/>
    <w:rsid w:val="00157542"/>
    <w:rsid w:val="001604A1"/>
    <w:rsid w:val="00160646"/>
    <w:rsid w:val="00160A7F"/>
    <w:rsid w:val="00161B24"/>
    <w:rsid w:val="001629A8"/>
    <w:rsid w:val="00165FF9"/>
    <w:rsid w:val="00171BA2"/>
    <w:rsid w:val="001729CD"/>
    <w:rsid w:val="001738BA"/>
    <w:rsid w:val="0017601A"/>
    <w:rsid w:val="001762B5"/>
    <w:rsid w:val="00176D0E"/>
    <w:rsid w:val="00180EAE"/>
    <w:rsid w:val="00181790"/>
    <w:rsid w:val="00182685"/>
    <w:rsid w:val="0018534A"/>
    <w:rsid w:val="00185615"/>
    <w:rsid w:val="0018799A"/>
    <w:rsid w:val="00187E31"/>
    <w:rsid w:val="00187EAB"/>
    <w:rsid w:val="00192B17"/>
    <w:rsid w:val="0019349E"/>
    <w:rsid w:val="00196136"/>
    <w:rsid w:val="00197389"/>
    <w:rsid w:val="00197BB3"/>
    <w:rsid w:val="001A140C"/>
    <w:rsid w:val="001A1836"/>
    <w:rsid w:val="001A2857"/>
    <w:rsid w:val="001A2E30"/>
    <w:rsid w:val="001A7680"/>
    <w:rsid w:val="001B0AA2"/>
    <w:rsid w:val="001B24E3"/>
    <w:rsid w:val="001B2A1A"/>
    <w:rsid w:val="001B2A38"/>
    <w:rsid w:val="001B2FD3"/>
    <w:rsid w:val="001B3F57"/>
    <w:rsid w:val="001B4B69"/>
    <w:rsid w:val="001B6D38"/>
    <w:rsid w:val="001B7128"/>
    <w:rsid w:val="001C26A7"/>
    <w:rsid w:val="001C30F1"/>
    <w:rsid w:val="001C4287"/>
    <w:rsid w:val="001C4873"/>
    <w:rsid w:val="001C4895"/>
    <w:rsid w:val="001C4BE0"/>
    <w:rsid w:val="001C7BF4"/>
    <w:rsid w:val="001D018A"/>
    <w:rsid w:val="001D0AD9"/>
    <w:rsid w:val="001D0CCC"/>
    <w:rsid w:val="001D0DEF"/>
    <w:rsid w:val="001D1856"/>
    <w:rsid w:val="001D1CA5"/>
    <w:rsid w:val="001D23FC"/>
    <w:rsid w:val="001D241B"/>
    <w:rsid w:val="001D3170"/>
    <w:rsid w:val="001D34D1"/>
    <w:rsid w:val="001D35C3"/>
    <w:rsid w:val="001D4017"/>
    <w:rsid w:val="001D60D8"/>
    <w:rsid w:val="001D67EB"/>
    <w:rsid w:val="001D6836"/>
    <w:rsid w:val="001D6A91"/>
    <w:rsid w:val="001E061F"/>
    <w:rsid w:val="001E27EA"/>
    <w:rsid w:val="001E41DE"/>
    <w:rsid w:val="001E4D1A"/>
    <w:rsid w:val="001E5430"/>
    <w:rsid w:val="001E7019"/>
    <w:rsid w:val="001E7DB2"/>
    <w:rsid w:val="001F03FE"/>
    <w:rsid w:val="001F042D"/>
    <w:rsid w:val="001F0C62"/>
    <w:rsid w:val="001F1B6F"/>
    <w:rsid w:val="002009FC"/>
    <w:rsid w:val="00200A5A"/>
    <w:rsid w:val="00202FFF"/>
    <w:rsid w:val="002047EC"/>
    <w:rsid w:val="00205272"/>
    <w:rsid w:val="00206467"/>
    <w:rsid w:val="00206A9E"/>
    <w:rsid w:val="002109E3"/>
    <w:rsid w:val="00211647"/>
    <w:rsid w:val="00213950"/>
    <w:rsid w:val="002139D2"/>
    <w:rsid w:val="00213DD1"/>
    <w:rsid w:val="00213E29"/>
    <w:rsid w:val="002159DC"/>
    <w:rsid w:val="002162E8"/>
    <w:rsid w:val="00216EFA"/>
    <w:rsid w:val="0022048B"/>
    <w:rsid w:val="0022360F"/>
    <w:rsid w:val="00226C4A"/>
    <w:rsid w:val="00230BD2"/>
    <w:rsid w:val="00231E51"/>
    <w:rsid w:val="0023225A"/>
    <w:rsid w:val="002336E5"/>
    <w:rsid w:val="00234AD9"/>
    <w:rsid w:val="00234D90"/>
    <w:rsid w:val="002359A0"/>
    <w:rsid w:val="002374D4"/>
    <w:rsid w:val="00241665"/>
    <w:rsid w:val="002419CC"/>
    <w:rsid w:val="0024276A"/>
    <w:rsid w:val="00244306"/>
    <w:rsid w:val="002455BD"/>
    <w:rsid w:val="002462BB"/>
    <w:rsid w:val="002478C8"/>
    <w:rsid w:val="00250530"/>
    <w:rsid w:val="0025181F"/>
    <w:rsid w:val="0025246A"/>
    <w:rsid w:val="00252F28"/>
    <w:rsid w:val="00254AE6"/>
    <w:rsid w:val="00254EC9"/>
    <w:rsid w:val="00255BEC"/>
    <w:rsid w:val="00256F20"/>
    <w:rsid w:val="00257317"/>
    <w:rsid w:val="0025756B"/>
    <w:rsid w:val="0026378A"/>
    <w:rsid w:val="00263A89"/>
    <w:rsid w:val="00264D53"/>
    <w:rsid w:val="00265F5B"/>
    <w:rsid w:val="0026710C"/>
    <w:rsid w:val="00267F26"/>
    <w:rsid w:val="00271A48"/>
    <w:rsid w:val="0027319A"/>
    <w:rsid w:val="0028063D"/>
    <w:rsid w:val="00280A33"/>
    <w:rsid w:val="002823DB"/>
    <w:rsid w:val="00282BF3"/>
    <w:rsid w:val="0028305C"/>
    <w:rsid w:val="0028412A"/>
    <w:rsid w:val="00284C26"/>
    <w:rsid w:val="002861BA"/>
    <w:rsid w:val="002864D1"/>
    <w:rsid w:val="0028788A"/>
    <w:rsid w:val="00287B7A"/>
    <w:rsid w:val="00292E75"/>
    <w:rsid w:val="002935C1"/>
    <w:rsid w:val="00294707"/>
    <w:rsid w:val="002950EF"/>
    <w:rsid w:val="00295C28"/>
    <w:rsid w:val="00296EE8"/>
    <w:rsid w:val="00297142"/>
    <w:rsid w:val="00297908"/>
    <w:rsid w:val="002A001A"/>
    <w:rsid w:val="002A0AA6"/>
    <w:rsid w:val="002A2994"/>
    <w:rsid w:val="002A2D7E"/>
    <w:rsid w:val="002A3C89"/>
    <w:rsid w:val="002A428B"/>
    <w:rsid w:val="002A5F61"/>
    <w:rsid w:val="002A75EE"/>
    <w:rsid w:val="002B011C"/>
    <w:rsid w:val="002B0534"/>
    <w:rsid w:val="002B0EB8"/>
    <w:rsid w:val="002B19D4"/>
    <w:rsid w:val="002B2E6F"/>
    <w:rsid w:val="002B3E59"/>
    <w:rsid w:val="002B42A0"/>
    <w:rsid w:val="002B4434"/>
    <w:rsid w:val="002B5464"/>
    <w:rsid w:val="002B5A29"/>
    <w:rsid w:val="002B5EB1"/>
    <w:rsid w:val="002B7374"/>
    <w:rsid w:val="002C1324"/>
    <w:rsid w:val="002C1571"/>
    <w:rsid w:val="002C25AB"/>
    <w:rsid w:val="002C3709"/>
    <w:rsid w:val="002C3872"/>
    <w:rsid w:val="002C5A01"/>
    <w:rsid w:val="002C6553"/>
    <w:rsid w:val="002C7729"/>
    <w:rsid w:val="002D06FE"/>
    <w:rsid w:val="002D1E88"/>
    <w:rsid w:val="002D5A80"/>
    <w:rsid w:val="002D5DC8"/>
    <w:rsid w:val="002D73D3"/>
    <w:rsid w:val="002D7BF8"/>
    <w:rsid w:val="002E06E3"/>
    <w:rsid w:val="002E08E6"/>
    <w:rsid w:val="002E25FC"/>
    <w:rsid w:val="002E3565"/>
    <w:rsid w:val="002E4357"/>
    <w:rsid w:val="002E482A"/>
    <w:rsid w:val="002E4E1B"/>
    <w:rsid w:val="002F0030"/>
    <w:rsid w:val="002F073D"/>
    <w:rsid w:val="002F2FC1"/>
    <w:rsid w:val="002F465C"/>
    <w:rsid w:val="002F5180"/>
    <w:rsid w:val="002F5405"/>
    <w:rsid w:val="002F77B3"/>
    <w:rsid w:val="003001DA"/>
    <w:rsid w:val="00301726"/>
    <w:rsid w:val="00304852"/>
    <w:rsid w:val="00304B0A"/>
    <w:rsid w:val="00310C39"/>
    <w:rsid w:val="0031194E"/>
    <w:rsid w:val="003141A9"/>
    <w:rsid w:val="00314B00"/>
    <w:rsid w:val="00314EED"/>
    <w:rsid w:val="00317633"/>
    <w:rsid w:val="00323029"/>
    <w:rsid w:val="00323AF7"/>
    <w:rsid w:val="00324711"/>
    <w:rsid w:val="00324885"/>
    <w:rsid w:val="003271F0"/>
    <w:rsid w:val="003272CD"/>
    <w:rsid w:val="00327449"/>
    <w:rsid w:val="003316E2"/>
    <w:rsid w:val="003323AB"/>
    <w:rsid w:val="003337C4"/>
    <w:rsid w:val="00333F2C"/>
    <w:rsid w:val="0033500A"/>
    <w:rsid w:val="0033560B"/>
    <w:rsid w:val="00336D4C"/>
    <w:rsid w:val="00337C3E"/>
    <w:rsid w:val="003400F7"/>
    <w:rsid w:val="00344D9A"/>
    <w:rsid w:val="00347110"/>
    <w:rsid w:val="003472FD"/>
    <w:rsid w:val="0035079A"/>
    <w:rsid w:val="00350C28"/>
    <w:rsid w:val="003521D4"/>
    <w:rsid w:val="003529D7"/>
    <w:rsid w:val="0035600F"/>
    <w:rsid w:val="00356F19"/>
    <w:rsid w:val="003602DB"/>
    <w:rsid w:val="003608E8"/>
    <w:rsid w:val="00360A28"/>
    <w:rsid w:val="00361C47"/>
    <w:rsid w:val="00361FEE"/>
    <w:rsid w:val="0036573A"/>
    <w:rsid w:val="00367BF3"/>
    <w:rsid w:val="00370499"/>
    <w:rsid w:val="003707CE"/>
    <w:rsid w:val="00373132"/>
    <w:rsid w:val="00374896"/>
    <w:rsid w:val="003748C1"/>
    <w:rsid w:val="00374FDD"/>
    <w:rsid w:val="0037639E"/>
    <w:rsid w:val="003763E4"/>
    <w:rsid w:val="00377283"/>
    <w:rsid w:val="003817AD"/>
    <w:rsid w:val="00381F11"/>
    <w:rsid w:val="00384B04"/>
    <w:rsid w:val="003860C3"/>
    <w:rsid w:val="0038726A"/>
    <w:rsid w:val="00387FBE"/>
    <w:rsid w:val="00390322"/>
    <w:rsid w:val="00390DFB"/>
    <w:rsid w:val="00392817"/>
    <w:rsid w:val="0039378B"/>
    <w:rsid w:val="0039450D"/>
    <w:rsid w:val="00395B0B"/>
    <w:rsid w:val="003964AD"/>
    <w:rsid w:val="00397B22"/>
    <w:rsid w:val="003A5A5C"/>
    <w:rsid w:val="003A6F13"/>
    <w:rsid w:val="003A6FC9"/>
    <w:rsid w:val="003B02C9"/>
    <w:rsid w:val="003B41D1"/>
    <w:rsid w:val="003B5820"/>
    <w:rsid w:val="003B5845"/>
    <w:rsid w:val="003B5B52"/>
    <w:rsid w:val="003B680C"/>
    <w:rsid w:val="003B6DF8"/>
    <w:rsid w:val="003C00C5"/>
    <w:rsid w:val="003C0B84"/>
    <w:rsid w:val="003C11C4"/>
    <w:rsid w:val="003C163A"/>
    <w:rsid w:val="003C1A2C"/>
    <w:rsid w:val="003C25B5"/>
    <w:rsid w:val="003C2A8B"/>
    <w:rsid w:val="003C3739"/>
    <w:rsid w:val="003C56D8"/>
    <w:rsid w:val="003C6122"/>
    <w:rsid w:val="003C673F"/>
    <w:rsid w:val="003C7134"/>
    <w:rsid w:val="003C7FAA"/>
    <w:rsid w:val="003D138B"/>
    <w:rsid w:val="003D185E"/>
    <w:rsid w:val="003D2280"/>
    <w:rsid w:val="003D24D5"/>
    <w:rsid w:val="003D291B"/>
    <w:rsid w:val="003D4729"/>
    <w:rsid w:val="003D50A2"/>
    <w:rsid w:val="003D67F4"/>
    <w:rsid w:val="003D6EF3"/>
    <w:rsid w:val="003D7FD9"/>
    <w:rsid w:val="003E03E7"/>
    <w:rsid w:val="003E0884"/>
    <w:rsid w:val="003E3413"/>
    <w:rsid w:val="003E6039"/>
    <w:rsid w:val="003E6992"/>
    <w:rsid w:val="003E6A1F"/>
    <w:rsid w:val="003F1609"/>
    <w:rsid w:val="003F2828"/>
    <w:rsid w:val="003F2CF5"/>
    <w:rsid w:val="003F4817"/>
    <w:rsid w:val="003F5040"/>
    <w:rsid w:val="003F5142"/>
    <w:rsid w:val="003F674E"/>
    <w:rsid w:val="004004F1"/>
    <w:rsid w:val="00402E86"/>
    <w:rsid w:val="0040489F"/>
    <w:rsid w:val="00404CD2"/>
    <w:rsid w:val="004062D2"/>
    <w:rsid w:val="00407FDF"/>
    <w:rsid w:val="0041088A"/>
    <w:rsid w:val="0041104D"/>
    <w:rsid w:val="00411404"/>
    <w:rsid w:val="00411630"/>
    <w:rsid w:val="00411AFE"/>
    <w:rsid w:val="004120FE"/>
    <w:rsid w:val="00413C10"/>
    <w:rsid w:val="0041525C"/>
    <w:rsid w:val="00415FC1"/>
    <w:rsid w:val="00416FB6"/>
    <w:rsid w:val="004173E0"/>
    <w:rsid w:val="00417DD5"/>
    <w:rsid w:val="004204E5"/>
    <w:rsid w:val="004226C4"/>
    <w:rsid w:val="00424833"/>
    <w:rsid w:val="00424F10"/>
    <w:rsid w:val="00425D5A"/>
    <w:rsid w:val="00426A6D"/>
    <w:rsid w:val="004277DF"/>
    <w:rsid w:val="00430EE7"/>
    <w:rsid w:val="00434286"/>
    <w:rsid w:val="004349A9"/>
    <w:rsid w:val="00434C06"/>
    <w:rsid w:val="004408FB"/>
    <w:rsid w:val="00440B16"/>
    <w:rsid w:val="00441566"/>
    <w:rsid w:val="00442E54"/>
    <w:rsid w:val="00443039"/>
    <w:rsid w:val="00443547"/>
    <w:rsid w:val="00443BA6"/>
    <w:rsid w:val="00444746"/>
    <w:rsid w:val="00444AC5"/>
    <w:rsid w:val="00445312"/>
    <w:rsid w:val="004474A7"/>
    <w:rsid w:val="00447530"/>
    <w:rsid w:val="00447DB3"/>
    <w:rsid w:val="004507CE"/>
    <w:rsid w:val="00450ED2"/>
    <w:rsid w:val="00450FA7"/>
    <w:rsid w:val="00452286"/>
    <w:rsid w:val="00456016"/>
    <w:rsid w:val="00457364"/>
    <w:rsid w:val="00457926"/>
    <w:rsid w:val="0046007C"/>
    <w:rsid w:val="004606AF"/>
    <w:rsid w:val="00461F2F"/>
    <w:rsid w:val="0046416E"/>
    <w:rsid w:val="00466D58"/>
    <w:rsid w:val="00467370"/>
    <w:rsid w:val="00467E67"/>
    <w:rsid w:val="0047094F"/>
    <w:rsid w:val="00470E8F"/>
    <w:rsid w:val="004711E6"/>
    <w:rsid w:val="00471DB1"/>
    <w:rsid w:val="0047237C"/>
    <w:rsid w:val="00472DD2"/>
    <w:rsid w:val="0047355A"/>
    <w:rsid w:val="00473912"/>
    <w:rsid w:val="0047401E"/>
    <w:rsid w:val="00474E49"/>
    <w:rsid w:val="00475D4C"/>
    <w:rsid w:val="004760F4"/>
    <w:rsid w:val="00476C98"/>
    <w:rsid w:val="00477BF4"/>
    <w:rsid w:val="00477C07"/>
    <w:rsid w:val="00477E8D"/>
    <w:rsid w:val="00482B44"/>
    <w:rsid w:val="004840FE"/>
    <w:rsid w:val="004845BA"/>
    <w:rsid w:val="00485FF4"/>
    <w:rsid w:val="004865A1"/>
    <w:rsid w:val="00486813"/>
    <w:rsid w:val="004875AD"/>
    <w:rsid w:val="004877EC"/>
    <w:rsid w:val="00490F61"/>
    <w:rsid w:val="004916D1"/>
    <w:rsid w:val="00492230"/>
    <w:rsid w:val="00492EEE"/>
    <w:rsid w:val="00493ABC"/>
    <w:rsid w:val="00493B21"/>
    <w:rsid w:val="00494044"/>
    <w:rsid w:val="00495FBB"/>
    <w:rsid w:val="00496177"/>
    <w:rsid w:val="00497012"/>
    <w:rsid w:val="00497C9A"/>
    <w:rsid w:val="004A17BD"/>
    <w:rsid w:val="004A19B4"/>
    <w:rsid w:val="004A22D6"/>
    <w:rsid w:val="004A25C1"/>
    <w:rsid w:val="004A296F"/>
    <w:rsid w:val="004A2A93"/>
    <w:rsid w:val="004A2C2F"/>
    <w:rsid w:val="004A46D2"/>
    <w:rsid w:val="004A5948"/>
    <w:rsid w:val="004A59D7"/>
    <w:rsid w:val="004A5E5D"/>
    <w:rsid w:val="004A6860"/>
    <w:rsid w:val="004A74C3"/>
    <w:rsid w:val="004A75CE"/>
    <w:rsid w:val="004B019A"/>
    <w:rsid w:val="004B1D12"/>
    <w:rsid w:val="004B223E"/>
    <w:rsid w:val="004B255A"/>
    <w:rsid w:val="004B2D43"/>
    <w:rsid w:val="004B44C0"/>
    <w:rsid w:val="004B5681"/>
    <w:rsid w:val="004B5EE8"/>
    <w:rsid w:val="004B6895"/>
    <w:rsid w:val="004B7211"/>
    <w:rsid w:val="004C0EAD"/>
    <w:rsid w:val="004C1D7E"/>
    <w:rsid w:val="004C203E"/>
    <w:rsid w:val="004C2583"/>
    <w:rsid w:val="004C362F"/>
    <w:rsid w:val="004C4017"/>
    <w:rsid w:val="004C6816"/>
    <w:rsid w:val="004C7419"/>
    <w:rsid w:val="004C7E52"/>
    <w:rsid w:val="004D0352"/>
    <w:rsid w:val="004D05B9"/>
    <w:rsid w:val="004D2D64"/>
    <w:rsid w:val="004D3004"/>
    <w:rsid w:val="004D31E1"/>
    <w:rsid w:val="004D5245"/>
    <w:rsid w:val="004D52D0"/>
    <w:rsid w:val="004D5512"/>
    <w:rsid w:val="004D75EF"/>
    <w:rsid w:val="004D7B5F"/>
    <w:rsid w:val="004E17C5"/>
    <w:rsid w:val="004E3537"/>
    <w:rsid w:val="004E6906"/>
    <w:rsid w:val="004E6DA3"/>
    <w:rsid w:val="004E7A7D"/>
    <w:rsid w:val="004F0464"/>
    <w:rsid w:val="004F2DD0"/>
    <w:rsid w:val="004F4AF9"/>
    <w:rsid w:val="004F4E74"/>
    <w:rsid w:val="004F5188"/>
    <w:rsid w:val="004F51E4"/>
    <w:rsid w:val="004F68D5"/>
    <w:rsid w:val="004F69D0"/>
    <w:rsid w:val="004F7456"/>
    <w:rsid w:val="00500100"/>
    <w:rsid w:val="00500C6D"/>
    <w:rsid w:val="00500C8E"/>
    <w:rsid w:val="00501218"/>
    <w:rsid w:val="005018AD"/>
    <w:rsid w:val="005022F4"/>
    <w:rsid w:val="0050556B"/>
    <w:rsid w:val="00505BDB"/>
    <w:rsid w:val="00505DE7"/>
    <w:rsid w:val="00506A59"/>
    <w:rsid w:val="00507095"/>
    <w:rsid w:val="00510560"/>
    <w:rsid w:val="00512744"/>
    <w:rsid w:val="00514D99"/>
    <w:rsid w:val="0051505F"/>
    <w:rsid w:val="0051536C"/>
    <w:rsid w:val="00515599"/>
    <w:rsid w:val="00515EAD"/>
    <w:rsid w:val="00517E5F"/>
    <w:rsid w:val="0052077D"/>
    <w:rsid w:val="00521E85"/>
    <w:rsid w:val="00522F42"/>
    <w:rsid w:val="0052468A"/>
    <w:rsid w:val="005250E9"/>
    <w:rsid w:val="00525609"/>
    <w:rsid w:val="005272D9"/>
    <w:rsid w:val="00527FBB"/>
    <w:rsid w:val="00530675"/>
    <w:rsid w:val="00530B2D"/>
    <w:rsid w:val="00531D78"/>
    <w:rsid w:val="0053205A"/>
    <w:rsid w:val="005360FE"/>
    <w:rsid w:val="005361C4"/>
    <w:rsid w:val="00536BA3"/>
    <w:rsid w:val="00537185"/>
    <w:rsid w:val="0054350D"/>
    <w:rsid w:val="00543623"/>
    <w:rsid w:val="00546821"/>
    <w:rsid w:val="0055181F"/>
    <w:rsid w:val="0055380D"/>
    <w:rsid w:val="00555BEA"/>
    <w:rsid w:val="00555DC6"/>
    <w:rsid w:val="00555E5F"/>
    <w:rsid w:val="0055615C"/>
    <w:rsid w:val="00557D56"/>
    <w:rsid w:val="00562A59"/>
    <w:rsid w:val="00563074"/>
    <w:rsid w:val="00563CAC"/>
    <w:rsid w:val="00563E75"/>
    <w:rsid w:val="005642CB"/>
    <w:rsid w:val="00564646"/>
    <w:rsid w:val="005659E9"/>
    <w:rsid w:val="005708C0"/>
    <w:rsid w:val="00570AAD"/>
    <w:rsid w:val="005718E9"/>
    <w:rsid w:val="00572561"/>
    <w:rsid w:val="005749CF"/>
    <w:rsid w:val="0057639E"/>
    <w:rsid w:val="005764D7"/>
    <w:rsid w:val="0057692D"/>
    <w:rsid w:val="005773B9"/>
    <w:rsid w:val="0057758D"/>
    <w:rsid w:val="00577E04"/>
    <w:rsid w:val="00580302"/>
    <w:rsid w:val="00581BCC"/>
    <w:rsid w:val="00585756"/>
    <w:rsid w:val="00585A3E"/>
    <w:rsid w:val="005865E5"/>
    <w:rsid w:val="00586841"/>
    <w:rsid w:val="00591423"/>
    <w:rsid w:val="00592202"/>
    <w:rsid w:val="00592BCC"/>
    <w:rsid w:val="005937C6"/>
    <w:rsid w:val="005945D8"/>
    <w:rsid w:val="00594673"/>
    <w:rsid w:val="00594A92"/>
    <w:rsid w:val="00595DE2"/>
    <w:rsid w:val="00595E4E"/>
    <w:rsid w:val="00596080"/>
    <w:rsid w:val="00596CFA"/>
    <w:rsid w:val="00596E2F"/>
    <w:rsid w:val="00597529"/>
    <w:rsid w:val="005A1118"/>
    <w:rsid w:val="005A25F3"/>
    <w:rsid w:val="005A6A98"/>
    <w:rsid w:val="005B0FA8"/>
    <w:rsid w:val="005B2327"/>
    <w:rsid w:val="005B33BE"/>
    <w:rsid w:val="005B51A0"/>
    <w:rsid w:val="005B7F73"/>
    <w:rsid w:val="005C013D"/>
    <w:rsid w:val="005C026F"/>
    <w:rsid w:val="005C06F4"/>
    <w:rsid w:val="005C07F0"/>
    <w:rsid w:val="005C3A59"/>
    <w:rsid w:val="005C3F85"/>
    <w:rsid w:val="005C445E"/>
    <w:rsid w:val="005C60A2"/>
    <w:rsid w:val="005C690A"/>
    <w:rsid w:val="005D12E4"/>
    <w:rsid w:val="005D1A5B"/>
    <w:rsid w:val="005D22BA"/>
    <w:rsid w:val="005D38F2"/>
    <w:rsid w:val="005D391B"/>
    <w:rsid w:val="005D3CEA"/>
    <w:rsid w:val="005D4339"/>
    <w:rsid w:val="005D5296"/>
    <w:rsid w:val="005E062D"/>
    <w:rsid w:val="005E0A9D"/>
    <w:rsid w:val="005E0F04"/>
    <w:rsid w:val="005E102F"/>
    <w:rsid w:val="005E1206"/>
    <w:rsid w:val="005E14E6"/>
    <w:rsid w:val="005E2C59"/>
    <w:rsid w:val="005E463B"/>
    <w:rsid w:val="005F146D"/>
    <w:rsid w:val="005F23E1"/>
    <w:rsid w:val="005F3B77"/>
    <w:rsid w:val="005F5BD5"/>
    <w:rsid w:val="005F6004"/>
    <w:rsid w:val="005F6543"/>
    <w:rsid w:val="005F65A1"/>
    <w:rsid w:val="005F7ACE"/>
    <w:rsid w:val="006015CA"/>
    <w:rsid w:val="006043F9"/>
    <w:rsid w:val="006047FE"/>
    <w:rsid w:val="00604EE2"/>
    <w:rsid w:val="006058D8"/>
    <w:rsid w:val="0060750C"/>
    <w:rsid w:val="0060777C"/>
    <w:rsid w:val="006104B9"/>
    <w:rsid w:val="00610FDE"/>
    <w:rsid w:val="00611606"/>
    <w:rsid w:val="00611781"/>
    <w:rsid w:val="006126CE"/>
    <w:rsid w:val="00612B62"/>
    <w:rsid w:val="00612F6C"/>
    <w:rsid w:val="00613BC2"/>
    <w:rsid w:val="00615210"/>
    <w:rsid w:val="006161D9"/>
    <w:rsid w:val="00616B62"/>
    <w:rsid w:val="006172D5"/>
    <w:rsid w:val="0062165B"/>
    <w:rsid w:val="00623E3F"/>
    <w:rsid w:val="00623F03"/>
    <w:rsid w:val="00624837"/>
    <w:rsid w:val="006261A7"/>
    <w:rsid w:val="0062646A"/>
    <w:rsid w:val="0062656D"/>
    <w:rsid w:val="0062733B"/>
    <w:rsid w:val="0063014D"/>
    <w:rsid w:val="0063099A"/>
    <w:rsid w:val="006318E9"/>
    <w:rsid w:val="00631AC3"/>
    <w:rsid w:val="00632F52"/>
    <w:rsid w:val="00643E43"/>
    <w:rsid w:val="006442AD"/>
    <w:rsid w:val="00644A64"/>
    <w:rsid w:val="00644FB0"/>
    <w:rsid w:val="006454BB"/>
    <w:rsid w:val="0064576B"/>
    <w:rsid w:val="006459C7"/>
    <w:rsid w:val="00645D3B"/>
    <w:rsid w:val="00646CB2"/>
    <w:rsid w:val="00646E6A"/>
    <w:rsid w:val="006471A9"/>
    <w:rsid w:val="00650D32"/>
    <w:rsid w:val="006512DA"/>
    <w:rsid w:val="006534C5"/>
    <w:rsid w:val="006534E1"/>
    <w:rsid w:val="00653A06"/>
    <w:rsid w:val="00654460"/>
    <w:rsid w:val="00654561"/>
    <w:rsid w:val="00655111"/>
    <w:rsid w:val="00655504"/>
    <w:rsid w:val="00657486"/>
    <w:rsid w:val="0065753C"/>
    <w:rsid w:val="00657D08"/>
    <w:rsid w:val="00661F27"/>
    <w:rsid w:val="0066582A"/>
    <w:rsid w:val="00666306"/>
    <w:rsid w:val="006670F1"/>
    <w:rsid w:val="00667EEB"/>
    <w:rsid w:val="00670F05"/>
    <w:rsid w:val="00671889"/>
    <w:rsid w:val="00671C11"/>
    <w:rsid w:val="00672D2E"/>
    <w:rsid w:val="006731F3"/>
    <w:rsid w:val="006746A4"/>
    <w:rsid w:val="00675B2D"/>
    <w:rsid w:val="00675CC2"/>
    <w:rsid w:val="0067621B"/>
    <w:rsid w:val="00680315"/>
    <w:rsid w:val="0068168A"/>
    <w:rsid w:val="00681781"/>
    <w:rsid w:val="0068259D"/>
    <w:rsid w:val="0068295D"/>
    <w:rsid w:val="00682EC8"/>
    <w:rsid w:val="0068316B"/>
    <w:rsid w:val="00684288"/>
    <w:rsid w:val="00685465"/>
    <w:rsid w:val="00685B7A"/>
    <w:rsid w:val="00686DB9"/>
    <w:rsid w:val="00690A4B"/>
    <w:rsid w:val="00691DF6"/>
    <w:rsid w:val="00691E41"/>
    <w:rsid w:val="0069246F"/>
    <w:rsid w:val="00693763"/>
    <w:rsid w:val="00694F45"/>
    <w:rsid w:val="006950F3"/>
    <w:rsid w:val="00695157"/>
    <w:rsid w:val="00696DD0"/>
    <w:rsid w:val="00697394"/>
    <w:rsid w:val="006A2E15"/>
    <w:rsid w:val="006A2F86"/>
    <w:rsid w:val="006A3B1B"/>
    <w:rsid w:val="006B10C6"/>
    <w:rsid w:val="006B1242"/>
    <w:rsid w:val="006B37BC"/>
    <w:rsid w:val="006B41A9"/>
    <w:rsid w:val="006B626E"/>
    <w:rsid w:val="006B64AA"/>
    <w:rsid w:val="006B776F"/>
    <w:rsid w:val="006C2351"/>
    <w:rsid w:val="006C30A4"/>
    <w:rsid w:val="006C3850"/>
    <w:rsid w:val="006C4156"/>
    <w:rsid w:val="006C4EBC"/>
    <w:rsid w:val="006C5D36"/>
    <w:rsid w:val="006C602E"/>
    <w:rsid w:val="006C654C"/>
    <w:rsid w:val="006D5003"/>
    <w:rsid w:val="006D5563"/>
    <w:rsid w:val="006D5A7B"/>
    <w:rsid w:val="006D640A"/>
    <w:rsid w:val="006D642E"/>
    <w:rsid w:val="006E05C7"/>
    <w:rsid w:val="006E073F"/>
    <w:rsid w:val="006E098F"/>
    <w:rsid w:val="006E24A4"/>
    <w:rsid w:val="006E3868"/>
    <w:rsid w:val="006E3A56"/>
    <w:rsid w:val="006E55EF"/>
    <w:rsid w:val="006E5DC1"/>
    <w:rsid w:val="006E7C56"/>
    <w:rsid w:val="006F1072"/>
    <w:rsid w:val="006F33A9"/>
    <w:rsid w:val="006F39CE"/>
    <w:rsid w:val="006F4004"/>
    <w:rsid w:val="006F4ED4"/>
    <w:rsid w:val="006F5474"/>
    <w:rsid w:val="006F565B"/>
    <w:rsid w:val="006F5D1A"/>
    <w:rsid w:val="006F6053"/>
    <w:rsid w:val="006F67BA"/>
    <w:rsid w:val="006F7880"/>
    <w:rsid w:val="00700762"/>
    <w:rsid w:val="00701AB3"/>
    <w:rsid w:val="007020CF"/>
    <w:rsid w:val="007027BD"/>
    <w:rsid w:val="00702C02"/>
    <w:rsid w:val="007031C0"/>
    <w:rsid w:val="00703397"/>
    <w:rsid w:val="00703AFF"/>
    <w:rsid w:val="00704A24"/>
    <w:rsid w:val="00704B55"/>
    <w:rsid w:val="007055FC"/>
    <w:rsid w:val="00705AFA"/>
    <w:rsid w:val="00707293"/>
    <w:rsid w:val="007102FB"/>
    <w:rsid w:val="007120DC"/>
    <w:rsid w:val="007140A5"/>
    <w:rsid w:val="00714ED8"/>
    <w:rsid w:val="007159FB"/>
    <w:rsid w:val="00717948"/>
    <w:rsid w:val="00717C75"/>
    <w:rsid w:val="007209D5"/>
    <w:rsid w:val="007228E3"/>
    <w:rsid w:val="007243C5"/>
    <w:rsid w:val="0072590F"/>
    <w:rsid w:val="00726476"/>
    <w:rsid w:val="00726A99"/>
    <w:rsid w:val="00726AD3"/>
    <w:rsid w:val="00726B85"/>
    <w:rsid w:val="00730517"/>
    <w:rsid w:val="00733328"/>
    <w:rsid w:val="00735410"/>
    <w:rsid w:val="00735869"/>
    <w:rsid w:val="00736C25"/>
    <w:rsid w:val="00736FC3"/>
    <w:rsid w:val="00742937"/>
    <w:rsid w:val="0074632D"/>
    <w:rsid w:val="00746703"/>
    <w:rsid w:val="0074701A"/>
    <w:rsid w:val="0075164B"/>
    <w:rsid w:val="00751BF4"/>
    <w:rsid w:val="007526FA"/>
    <w:rsid w:val="0075293A"/>
    <w:rsid w:val="0075347C"/>
    <w:rsid w:val="007556C1"/>
    <w:rsid w:val="00756988"/>
    <w:rsid w:val="0075765D"/>
    <w:rsid w:val="00757694"/>
    <w:rsid w:val="0076182D"/>
    <w:rsid w:val="00761E20"/>
    <w:rsid w:val="00762089"/>
    <w:rsid w:val="0076336A"/>
    <w:rsid w:val="0076356F"/>
    <w:rsid w:val="00763BB6"/>
    <w:rsid w:val="00764673"/>
    <w:rsid w:val="00765EBD"/>
    <w:rsid w:val="00765F54"/>
    <w:rsid w:val="00767B6E"/>
    <w:rsid w:val="007709D6"/>
    <w:rsid w:val="00770D07"/>
    <w:rsid w:val="007717C6"/>
    <w:rsid w:val="00771B51"/>
    <w:rsid w:val="00771BE7"/>
    <w:rsid w:val="00773B91"/>
    <w:rsid w:val="00773FC3"/>
    <w:rsid w:val="00774600"/>
    <w:rsid w:val="007755F1"/>
    <w:rsid w:val="007803F5"/>
    <w:rsid w:val="00783231"/>
    <w:rsid w:val="007867D3"/>
    <w:rsid w:val="00787571"/>
    <w:rsid w:val="00787F35"/>
    <w:rsid w:val="007907C7"/>
    <w:rsid w:val="007914B8"/>
    <w:rsid w:val="00792206"/>
    <w:rsid w:val="00793D3C"/>
    <w:rsid w:val="007944BA"/>
    <w:rsid w:val="007955BA"/>
    <w:rsid w:val="00797CF4"/>
    <w:rsid w:val="007A050A"/>
    <w:rsid w:val="007A0FFA"/>
    <w:rsid w:val="007A2BF5"/>
    <w:rsid w:val="007A2D24"/>
    <w:rsid w:val="007A3764"/>
    <w:rsid w:val="007A3AD3"/>
    <w:rsid w:val="007A5B0A"/>
    <w:rsid w:val="007A5B4D"/>
    <w:rsid w:val="007B0036"/>
    <w:rsid w:val="007B0313"/>
    <w:rsid w:val="007B0848"/>
    <w:rsid w:val="007B0EEE"/>
    <w:rsid w:val="007B130B"/>
    <w:rsid w:val="007B44E4"/>
    <w:rsid w:val="007B4767"/>
    <w:rsid w:val="007B6B60"/>
    <w:rsid w:val="007B6C0C"/>
    <w:rsid w:val="007C1626"/>
    <w:rsid w:val="007C4178"/>
    <w:rsid w:val="007D2811"/>
    <w:rsid w:val="007D2A67"/>
    <w:rsid w:val="007D2C26"/>
    <w:rsid w:val="007D3458"/>
    <w:rsid w:val="007D3A23"/>
    <w:rsid w:val="007D4970"/>
    <w:rsid w:val="007D4AA5"/>
    <w:rsid w:val="007D6103"/>
    <w:rsid w:val="007D68FF"/>
    <w:rsid w:val="007D79D9"/>
    <w:rsid w:val="007D7B13"/>
    <w:rsid w:val="007E2D72"/>
    <w:rsid w:val="007E2E39"/>
    <w:rsid w:val="007E2EB2"/>
    <w:rsid w:val="007E3F6D"/>
    <w:rsid w:val="007E5898"/>
    <w:rsid w:val="007E593C"/>
    <w:rsid w:val="007E7492"/>
    <w:rsid w:val="007E7B68"/>
    <w:rsid w:val="007F2795"/>
    <w:rsid w:val="007F4311"/>
    <w:rsid w:val="007F5074"/>
    <w:rsid w:val="00800CC4"/>
    <w:rsid w:val="00800E84"/>
    <w:rsid w:val="00802FDC"/>
    <w:rsid w:val="00803877"/>
    <w:rsid w:val="008054D6"/>
    <w:rsid w:val="008060C7"/>
    <w:rsid w:val="0080715D"/>
    <w:rsid w:val="008073F4"/>
    <w:rsid w:val="008076C3"/>
    <w:rsid w:val="00807D60"/>
    <w:rsid w:val="00810352"/>
    <w:rsid w:val="008112C1"/>
    <w:rsid w:val="00811C82"/>
    <w:rsid w:val="00811E6B"/>
    <w:rsid w:val="008134EB"/>
    <w:rsid w:val="00814D88"/>
    <w:rsid w:val="008201F5"/>
    <w:rsid w:val="00823E16"/>
    <w:rsid w:val="00824300"/>
    <w:rsid w:val="008265DE"/>
    <w:rsid w:val="00827751"/>
    <w:rsid w:val="008301CD"/>
    <w:rsid w:val="00831C93"/>
    <w:rsid w:val="00832595"/>
    <w:rsid w:val="00836974"/>
    <w:rsid w:val="00836E51"/>
    <w:rsid w:val="00837D4F"/>
    <w:rsid w:val="00841980"/>
    <w:rsid w:val="0084291E"/>
    <w:rsid w:val="00844EE5"/>
    <w:rsid w:val="008457E5"/>
    <w:rsid w:val="008464E1"/>
    <w:rsid w:val="00846559"/>
    <w:rsid w:val="008478C3"/>
    <w:rsid w:val="008479DF"/>
    <w:rsid w:val="00850DF2"/>
    <w:rsid w:val="008517B8"/>
    <w:rsid w:val="0085183E"/>
    <w:rsid w:val="00851C59"/>
    <w:rsid w:val="00852189"/>
    <w:rsid w:val="00853608"/>
    <w:rsid w:val="00853F47"/>
    <w:rsid w:val="00854CA4"/>
    <w:rsid w:val="008554D3"/>
    <w:rsid w:val="00856DC2"/>
    <w:rsid w:val="00857B80"/>
    <w:rsid w:val="00860D1D"/>
    <w:rsid w:val="00860E9A"/>
    <w:rsid w:val="00861364"/>
    <w:rsid w:val="00861719"/>
    <w:rsid w:val="00862EBC"/>
    <w:rsid w:val="00863D62"/>
    <w:rsid w:val="00864112"/>
    <w:rsid w:val="00865766"/>
    <w:rsid w:val="008666C7"/>
    <w:rsid w:val="008669FF"/>
    <w:rsid w:val="00866CE1"/>
    <w:rsid w:val="008673E4"/>
    <w:rsid w:val="00870FC6"/>
    <w:rsid w:val="00873A1A"/>
    <w:rsid w:val="0087673B"/>
    <w:rsid w:val="00877FDD"/>
    <w:rsid w:val="00881295"/>
    <w:rsid w:val="0088196F"/>
    <w:rsid w:val="008826A7"/>
    <w:rsid w:val="008826C6"/>
    <w:rsid w:val="00883586"/>
    <w:rsid w:val="00883D4C"/>
    <w:rsid w:val="00885D2D"/>
    <w:rsid w:val="00885DA8"/>
    <w:rsid w:val="00886A35"/>
    <w:rsid w:val="00886AD7"/>
    <w:rsid w:val="00886FD1"/>
    <w:rsid w:val="00887350"/>
    <w:rsid w:val="0088744D"/>
    <w:rsid w:val="00890871"/>
    <w:rsid w:val="00890E71"/>
    <w:rsid w:val="00892745"/>
    <w:rsid w:val="00893E2B"/>
    <w:rsid w:val="008943B0"/>
    <w:rsid w:val="00894653"/>
    <w:rsid w:val="00894D35"/>
    <w:rsid w:val="00894F47"/>
    <w:rsid w:val="00895EA6"/>
    <w:rsid w:val="0089615F"/>
    <w:rsid w:val="0089756F"/>
    <w:rsid w:val="008A12ED"/>
    <w:rsid w:val="008A13F9"/>
    <w:rsid w:val="008A23A0"/>
    <w:rsid w:val="008A2940"/>
    <w:rsid w:val="008A3505"/>
    <w:rsid w:val="008A35D6"/>
    <w:rsid w:val="008A519C"/>
    <w:rsid w:val="008A793C"/>
    <w:rsid w:val="008B024D"/>
    <w:rsid w:val="008B0C06"/>
    <w:rsid w:val="008B2A17"/>
    <w:rsid w:val="008B4B1E"/>
    <w:rsid w:val="008B4E40"/>
    <w:rsid w:val="008B5F71"/>
    <w:rsid w:val="008C1708"/>
    <w:rsid w:val="008C23D6"/>
    <w:rsid w:val="008C39AF"/>
    <w:rsid w:val="008C39CA"/>
    <w:rsid w:val="008C508B"/>
    <w:rsid w:val="008C58C4"/>
    <w:rsid w:val="008C7AE0"/>
    <w:rsid w:val="008C7DB8"/>
    <w:rsid w:val="008D0643"/>
    <w:rsid w:val="008D0BC8"/>
    <w:rsid w:val="008D26B6"/>
    <w:rsid w:val="008D270C"/>
    <w:rsid w:val="008D2F2B"/>
    <w:rsid w:val="008D3263"/>
    <w:rsid w:val="008D4012"/>
    <w:rsid w:val="008D7C82"/>
    <w:rsid w:val="008E117A"/>
    <w:rsid w:val="008E2210"/>
    <w:rsid w:val="008E3BC9"/>
    <w:rsid w:val="008E4890"/>
    <w:rsid w:val="008E57AD"/>
    <w:rsid w:val="008E5C80"/>
    <w:rsid w:val="008E63B9"/>
    <w:rsid w:val="008E68D0"/>
    <w:rsid w:val="008F0627"/>
    <w:rsid w:val="008F0EA0"/>
    <w:rsid w:val="008F2378"/>
    <w:rsid w:val="008F406B"/>
    <w:rsid w:val="008F4FCA"/>
    <w:rsid w:val="008F5E31"/>
    <w:rsid w:val="008F6428"/>
    <w:rsid w:val="009012C2"/>
    <w:rsid w:val="00902244"/>
    <w:rsid w:val="009026BF"/>
    <w:rsid w:val="00902A5D"/>
    <w:rsid w:val="00903CA1"/>
    <w:rsid w:val="009057A1"/>
    <w:rsid w:val="00906146"/>
    <w:rsid w:val="00906BF0"/>
    <w:rsid w:val="009079BB"/>
    <w:rsid w:val="009118D9"/>
    <w:rsid w:val="00912692"/>
    <w:rsid w:val="00912DCC"/>
    <w:rsid w:val="009152F4"/>
    <w:rsid w:val="0091559B"/>
    <w:rsid w:val="00922D10"/>
    <w:rsid w:val="00923A6D"/>
    <w:rsid w:val="00924523"/>
    <w:rsid w:val="00925265"/>
    <w:rsid w:val="009252A2"/>
    <w:rsid w:val="009253DE"/>
    <w:rsid w:val="009262E1"/>
    <w:rsid w:val="00931107"/>
    <w:rsid w:val="00931685"/>
    <w:rsid w:val="00932397"/>
    <w:rsid w:val="00932764"/>
    <w:rsid w:val="009335D2"/>
    <w:rsid w:val="0093450B"/>
    <w:rsid w:val="00934CF2"/>
    <w:rsid w:val="00935479"/>
    <w:rsid w:val="00935D50"/>
    <w:rsid w:val="00935F47"/>
    <w:rsid w:val="00941311"/>
    <w:rsid w:val="00941CE9"/>
    <w:rsid w:val="009434CF"/>
    <w:rsid w:val="00943613"/>
    <w:rsid w:val="00943EBF"/>
    <w:rsid w:val="00943FAB"/>
    <w:rsid w:val="00945247"/>
    <w:rsid w:val="0094672F"/>
    <w:rsid w:val="00947FE8"/>
    <w:rsid w:val="00951C00"/>
    <w:rsid w:val="00951D0A"/>
    <w:rsid w:val="00952D18"/>
    <w:rsid w:val="00954E44"/>
    <w:rsid w:val="00956586"/>
    <w:rsid w:val="00956B81"/>
    <w:rsid w:val="0096073C"/>
    <w:rsid w:val="00960966"/>
    <w:rsid w:val="00960B23"/>
    <w:rsid w:val="0096258F"/>
    <w:rsid w:val="00962D20"/>
    <w:rsid w:val="00963259"/>
    <w:rsid w:val="00963923"/>
    <w:rsid w:val="009640FF"/>
    <w:rsid w:val="0096427C"/>
    <w:rsid w:val="00965380"/>
    <w:rsid w:val="00965FE8"/>
    <w:rsid w:val="00966476"/>
    <w:rsid w:val="009673C2"/>
    <w:rsid w:val="0096799D"/>
    <w:rsid w:val="00967A6E"/>
    <w:rsid w:val="009712C6"/>
    <w:rsid w:val="009715AB"/>
    <w:rsid w:val="0097173D"/>
    <w:rsid w:val="00972B38"/>
    <w:rsid w:val="00973692"/>
    <w:rsid w:val="009771A8"/>
    <w:rsid w:val="00977FEE"/>
    <w:rsid w:val="00980217"/>
    <w:rsid w:val="00980E7D"/>
    <w:rsid w:val="00981018"/>
    <w:rsid w:val="009825DC"/>
    <w:rsid w:val="009831F9"/>
    <w:rsid w:val="009835A8"/>
    <w:rsid w:val="00984C61"/>
    <w:rsid w:val="00985220"/>
    <w:rsid w:val="00985555"/>
    <w:rsid w:val="00985912"/>
    <w:rsid w:val="00986334"/>
    <w:rsid w:val="009867D2"/>
    <w:rsid w:val="0098682C"/>
    <w:rsid w:val="00990D1C"/>
    <w:rsid w:val="0099225E"/>
    <w:rsid w:val="0099440E"/>
    <w:rsid w:val="00994C37"/>
    <w:rsid w:val="009A0199"/>
    <w:rsid w:val="009A0310"/>
    <w:rsid w:val="009A0838"/>
    <w:rsid w:val="009A189A"/>
    <w:rsid w:val="009A1E3D"/>
    <w:rsid w:val="009A241B"/>
    <w:rsid w:val="009A2427"/>
    <w:rsid w:val="009A3953"/>
    <w:rsid w:val="009A3AB0"/>
    <w:rsid w:val="009A477D"/>
    <w:rsid w:val="009A5CC8"/>
    <w:rsid w:val="009A70D7"/>
    <w:rsid w:val="009A7D02"/>
    <w:rsid w:val="009A7D3D"/>
    <w:rsid w:val="009B2406"/>
    <w:rsid w:val="009B5256"/>
    <w:rsid w:val="009B52AA"/>
    <w:rsid w:val="009B592D"/>
    <w:rsid w:val="009B7997"/>
    <w:rsid w:val="009C0495"/>
    <w:rsid w:val="009C1737"/>
    <w:rsid w:val="009C3152"/>
    <w:rsid w:val="009C40D1"/>
    <w:rsid w:val="009C458C"/>
    <w:rsid w:val="009C68C4"/>
    <w:rsid w:val="009C6B94"/>
    <w:rsid w:val="009C6EA8"/>
    <w:rsid w:val="009C7514"/>
    <w:rsid w:val="009D0623"/>
    <w:rsid w:val="009D0645"/>
    <w:rsid w:val="009D1B1E"/>
    <w:rsid w:val="009D2C5E"/>
    <w:rsid w:val="009D514F"/>
    <w:rsid w:val="009D5557"/>
    <w:rsid w:val="009D74C8"/>
    <w:rsid w:val="009D75C4"/>
    <w:rsid w:val="009E087E"/>
    <w:rsid w:val="009E16FC"/>
    <w:rsid w:val="009E2075"/>
    <w:rsid w:val="009E4111"/>
    <w:rsid w:val="009E47DF"/>
    <w:rsid w:val="009E6D34"/>
    <w:rsid w:val="009E761C"/>
    <w:rsid w:val="009F0199"/>
    <w:rsid w:val="009F01E8"/>
    <w:rsid w:val="009F0533"/>
    <w:rsid w:val="009F08A6"/>
    <w:rsid w:val="009F10D5"/>
    <w:rsid w:val="009F1413"/>
    <w:rsid w:val="009F1A6A"/>
    <w:rsid w:val="009F1E76"/>
    <w:rsid w:val="009F352D"/>
    <w:rsid w:val="009F3C45"/>
    <w:rsid w:val="009F51AC"/>
    <w:rsid w:val="009F53B8"/>
    <w:rsid w:val="009F7589"/>
    <w:rsid w:val="00A00323"/>
    <w:rsid w:val="00A01C42"/>
    <w:rsid w:val="00A01F57"/>
    <w:rsid w:val="00A028F7"/>
    <w:rsid w:val="00A03006"/>
    <w:rsid w:val="00A03332"/>
    <w:rsid w:val="00A06E8F"/>
    <w:rsid w:val="00A078A8"/>
    <w:rsid w:val="00A11657"/>
    <w:rsid w:val="00A118C5"/>
    <w:rsid w:val="00A11C6D"/>
    <w:rsid w:val="00A125AD"/>
    <w:rsid w:val="00A137E1"/>
    <w:rsid w:val="00A1569D"/>
    <w:rsid w:val="00A15C32"/>
    <w:rsid w:val="00A16C9E"/>
    <w:rsid w:val="00A20B1E"/>
    <w:rsid w:val="00A22561"/>
    <w:rsid w:val="00A227F7"/>
    <w:rsid w:val="00A22F2E"/>
    <w:rsid w:val="00A2314C"/>
    <w:rsid w:val="00A23A4B"/>
    <w:rsid w:val="00A23BFC"/>
    <w:rsid w:val="00A2550D"/>
    <w:rsid w:val="00A2730F"/>
    <w:rsid w:val="00A308FD"/>
    <w:rsid w:val="00A30967"/>
    <w:rsid w:val="00A30A62"/>
    <w:rsid w:val="00A3303C"/>
    <w:rsid w:val="00A33B2A"/>
    <w:rsid w:val="00A36595"/>
    <w:rsid w:val="00A36675"/>
    <w:rsid w:val="00A41D00"/>
    <w:rsid w:val="00A42560"/>
    <w:rsid w:val="00A429D9"/>
    <w:rsid w:val="00A43DC8"/>
    <w:rsid w:val="00A45D73"/>
    <w:rsid w:val="00A46CC7"/>
    <w:rsid w:val="00A510C0"/>
    <w:rsid w:val="00A519B8"/>
    <w:rsid w:val="00A51AEF"/>
    <w:rsid w:val="00A522CF"/>
    <w:rsid w:val="00A540BA"/>
    <w:rsid w:val="00A545C8"/>
    <w:rsid w:val="00A55F56"/>
    <w:rsid w:val="00A56085"/>
    <w:rsid w:val="00A6052D"/>
    <w:rsid w:val="00A61823"/>
    <w:rsid w:val="00A61E08"/>
    <w:rsid w:val="00A63106"/>
    <w:rsid w:val="00A633DF"/>
    <w:rsid w:val="00A7261F"/>
    <w:rsid w:val="00A72FDE"/>
    <w:rsid w:val="00A73B44"/>
    <w:rsid w:val="00A7484D"/>
    <w:rsid w:val="00A76959"/>
    <w:rsid w:val="00A81A00"/>
    <w:rsid w:val="00A83008"/>
    <w:rsid w:val="00A86692"/>
    <w:rsid w:val="00A866EB"/>
    <w:rsid w:val="00A8675C"/>
    <w:rsid w:val="00A86A5A"/>
    <w:rsid w:val="00A9084B"/>
    <w:rsid w:val="00A91388"/>
    <w:rsid w:val="00A91D42"/>
    <w:rsid w:val="00A921BA"/>
    <w:rsid w:val="00A93B15"/>
    <w:rsid w:val="00A95D45"/>
    <w:rsid w:val="00A96C0E"/>
    <w:rsid w:val="00A97E96"/>
    <w:rsid w:val="00AA0CD4"/>
    <w:rsid w:val="00AA2D4D"/>
    <w:rsid w:val="00AA421F"/>
    <w:rsid w:val="00AA70CE"/>
    <w:rsid w:val="00AA7C43"/>
    <w:rsid w:val="00AB1CE2"/>
    <w:rsid w:val="00AB1E00"/>
    <w:rsid w:val="00AB1E98"/>
    <w:rsid w:val="00AB31F4"/>
    <w:rsid w:val="00AB3D66"/>
    <w:rsid w:val="00AB3FCD"/>
    <w:rsid w:val="00AB5409"/>
    <w:rsid w:val="00AB5D43"/>
    <w:rsid w:val="00AB6499"/>
    <w:rsid w:val="00AB6A79"/>
    <w:rsid w:val="00AB6B9D"/>
    <w:rsid w:val="00AB6F98"/>
    <w:rsid w:val="00AC06CA"/>
    <w:rsid w:val="00AC0DA5"/>
    <w:rsid w:val="00AC2B0A"/>
    <w:rsid w:val="00AC36C5"/>
    <w:rsid w:val="00AC408E"/>
    <w:rsid w:val="00AC4FC5"/>
    <w:rsid w:val="00AC5755"/>
    <w:rsid w:val="00AC5D26"/>
    <w:rsid w:val="00AC6190"/>
    <w:rsid w:val="00AD74BD"/>
    <w:rsid w:val="00AD781E"/>
    <w:rsid w:val="00AE2152"/>
    <w:rsid w:val="00AE22AD"/>
    <w:rsid w:val="00AE2371"/>
    <w:rsid w:val="00AE2E52"/>
    <w:rsid w:val="00AE341C"/>
    <w:rsid w:val="00AE4388"/>
    <w:rsid w:val="00AE590A"/>
    <w:rsid w:val="00AE5B8B"/>
    <w:rsid w:val="00AE6620"/>
    <w:rsid w:val="00AE79E9"/>
    <w:rsid w:val="00AE7E27"/>
    <w:rsid w:val="00AF01D0"/>
    <w:rsid w:val="00AF22FA"/>
    <w:rsid w:val="00AF3930"/>
    <w:rsid w:val="00AF3A7D"/>
    <w:rsid w:val="00AF4165"/>
    <w:rsid w:val="00AF43E1"/>
    <w:rsid w:val="00AF4754"/>
    <w:rsid w:val="00AF4B4A"/>
    <w:rsid w:val="00AF63F3"/>
    <w:rsid w:val="00AF6816"/>
    <w:rsid w:val="00AF74BB"/>
    <w:rsid w:val="00AF7F21"/>
    <w:rsid w:val="00B02B18"/>
    <w:rsid w:val="00B04D95"/>
    <w:rsid w:val="00B07B7E"/>
    <w:rsid w:val="00B10EBC"/>
    <w:rsid w:val="00B12704"/>
    <w:rsid w:val="00B13F9C"/>
    <w:rsid w:val="00B143FF"/>
    <w:rsid w:val="00B14771"/>
    <w:rsid w:val="00B15286"/>
    <w:rsid w:val="00B1771B"/>
    <w:rsid w:val="00B21592"/>
    <w:rsid w:val="00B21DE7"/>
    <w:rsid w:val="00B259AD"/>
    <w:rsid w:val="00B27071"/>
    <w:rsid w:val="00B27523"/>
    <w:rsid w:val="00B3075C"/>
    <w:rsid w:val="00B30763"/>
    <w:rsid w:val="00B30DA3"/>
    <w:rsid w:val="00B312ED"/>
    <w:rsid w:val="00B36FC0"/>
    <w:rsid w:val="00B4424B"/>
    <w:rsid w:val="00B442A6"/>
    <w:rsid w:val="00B449F8"/>
    <w:rsid w:val="00B44D73"/>
    <w:rsid w:val="00B47A93"/>
    <w:rsid w:val="00B503C0"/>
    <w:rsid w:val="00B50B05"/>
    <w:rsid w:val="00B52233"/>
    <w:rsid w:val="00B53B29"/>
    <w:rsid w:val="00B57F77"/>
    <w:rsid w:val="00B606CD"/>
    <w:rsid w:val="00B62975"/>
    <w:rsid w:val="00B62BBC"/>
    <w:rsid w:val="00B640DF"/>
    <w:rsid w:val="00B6465E"/>
    <w:rsid w:val="00B64894"/>
    <w:rsid w:val="00B658FA"/>
    <w:rsid w:val="00B6697C"/>
    <w:rsid w:val="00B66CD9"/>
    <w:rsid w:val="00B70772"/>
    <w:rsid w:val="00B720C3"/>
    <w:rsid w:val="00B738CE"/>
    <w:rsid w:val="00B73ACF"/>
    <w:rsid w:val="00B7425D"/>
    <w:rsid w:val="00B754A1"/>
    <w:rsid w:val="00B75C31"/>
    <w:rsid w:val="00B77325"/>
    <w:rsid w:val="00B82D77"/>
    <w:rsid w:val="00B83393"/>
    <w:rsid w:val="00B85C21"/>
    <w:rsid w:val="00B8605F"/>
    <w:rsid w:val="00B86802"/>
    <w:rsid w:val="00B876D8"/>
    <w:rsid w:val="00B87E5F"/>
    <w:rsid w:val="00B919C0"/>
    <w:rsid w:val="00B9268A"/>
    <w:rsid w:val="00B95B7A"/>
    <w:rsid w:val="00B96DB0"/>
    <w:rsid w:val="00B970AB"/>
    <w:rsid w:val="00B971C5"/>
    <w:rsid w:val="00B977B2"/>
    <w:rsid w:val="00B97902"/>
    <w:rsid w:val="00B97912"/>
    <w:rsid w:val="00BA0AAE"/>
    <w:rsid w:val="00BA2733"/>
    <w:rsid w:val="00BA2BA3"/>
    <w:rsid w:val="00BA30F4"/>
    <w:rsid w:val="00BA34BF"/>
    <w:rsid w:val="00BA43B2"/>
    <w:rsid w:val="00BA488F"/>
    <w:rsid w:val="00BA528F"/>
    <w:rsid w:val="00BA6334"/>
    <w:rsid w:val="00BA6DBD"/>
    <w:rsid w:val="00BA74A5"/>
    <w:rsid w:val="00BB1E16"/>
    <w:rsid w:val="00BB4C10"/>
    <w:rsid w:val="00BB4C81"/>
    <w:rsid w:val="00BB55B5"/>
    <w:rsid w:val="00BB6AEE"/>
    <w:rsid w:val="00BB6C76"/>
    <w:rsid w:val="00BB75CC"/>
    <w:rsid w:val="00BC0136"/>
    <w:rsid w:val="00BC0A24"/>
    <w:rsid w:val="00BC1C8C"/>
    <w:rsid w:val="00BC2C50"/>
    <w:rsid w:val="00BC2FD5"/>
    <w:rsid w:val="00BC44FE"/>
    <w:rsid w:val="00BC5111"/>
    <w:rsid w:val="00BC566A"/>
    <w:rsid w:val="00BC60B9"/>
    <w:rsid w:val="00BC773D"/>
    <w:rsid w:val="00BC77F0"/>
    <w:rsid w:val="00BD0FE0"/>
    <w:rsid w:val="00BD5E89"/>
    <w:rsid w:val="00BD6292"/>
    <w:rsid w:val="00BD7032"/>
    <w:rsid w:val="00BE1BFC"/>
    <w:rsid w:val="00BE1D77"/>
    <w:rsid w:val="00BE3DA6"/>
    <w:rsid w:val="00BE5F1B"/>
    <w:rsid w:val="00BE6E2C"/>
    <w:rsid w:val="00BE6F7C"/>
    <w:rsid w:val="00BF0E12"/>
    <w:rsid w:val="00BF1042"/>
    <w:rsid w:val="00BF446E"/>
    <w:rsid w:val="00BF5402"/>
    <w:rsid w:val="00BF792D"/>
    <w:rsid w:val="00C0057C"/>
    <w:rsid w:val="00C01803"/>
    <w:rsid w:val="00C03099"/>
    <w:rsid w:val="00C03DAF"/>
    <w:rsid w:val="00C0468D"/>
    <w:rsid w:val="00C04AB5"/>
    <w:rsid w:val="00C102F7"/>
    <w:rsid w:val="00C10382"/>
    <w:rsid w:val="00C105A4"/>
    <w:rsid w:val="00C113B8"/>
    <w:rsid w:val="00C14714"/>
    <w:rsid w:val="00C14891"/>
    <w:rsid w:val="00C149CC"/>
    <w:rsid w:val="00C1556A"/>
    <w:rsid w:val="00C15684"/>
    <w:rsid w:val="00C16B03"/>
    <w:rsid w:val="00C20823"/>
    <w:rsid w:val="00C22612"/>
    <w:rsid w:val="00C23CD7"/>
    <w:rsid w:val="00C251A3"/>
    <w:rsid w:val="00C2543C"/>
    <w:rsid w:val="00C303E9"/>
    <w:rsid w:val="00C30FDF"/>
    <w:rsid w:val="00C31B22"/>
    <w:rsid w:val="00C33B8E"/>
    <w:rsid w:val="00C364F6"/>
    <w:rsid w:val="00C4137E"/>
    <w:rsid w:val="00C4342A"/>
    <w:rsid w:val="00C43945"/>
    <w:rsid w:val="00C44EC2"/>
    <w:rsid w:val="00C45812"/>
    <w:rsid w:val="00C507AD"/>
    <w:rsid w:val="00C518B8"/>
    <w:rsid w:val="00C53801"/>
    <w:rsid w:val="00C56419"/>
    <w:rsid w:val="00C56685"/>
    <w:rsid w:val="00C574F8"/>
    <w:rsid w:val="00C57E41"/>
    <w:rsid w:val="00C6174A"/>
    <w:rsid w:val="00C647B9"/>
    <w:rsid w:val="00C64BC8"/>
    <w:rsid w:val="00C651D8"/>
    <w:rsid w:val="00C65300"/>
    <w:rsid w:val="00C65C5D"/>
    <w:rsid w:val="00C660B5"/>
    <w:rsid w:val="00C66354"/>
    <w:rsid w:val="00C66C21"/>
    <w:rsid w:val="00C66D78"/>
    <w:rsid w:val="00C70734"/>
    <w:rsid w:val="00C722DC"/>
    <w:rsid w:val="00C72373"/>
    <w:rsid w:val="00C73064"/>
    <w:rsid w:val="00C73656"/>
    <w:rsid w:val="00C740D6"/>
    <w:rsid w:val="00C74BD1"/>
    <w:rsid w:val="00C752A1"/>
    <w:rsid w:val="00C75841"/>
    <w:rsid w:val="00C75846"/>
    <w:rsid w:val="00C7742F"/>
    <w:rsid w:val="00C80DCC"/>
    <w:rsid w:val="00C81FB9"/>
    <w:rsid w:val="00C85112"/>
    <w:rsid w:val="00C85190"/>
    <w:rsid w:val="00C863D2"/>
    <w:rsid w:val="00C90A3C"/>
    <w:rsid w:val="00C9216F"/>
    <w:rsid w:val="00C94553"/>
    <w:rsid w:val="00C94BB6"/>
    <w:rsid w:val="00C953BD"/>
    <w:rsid w:val="00C95674"/>
    <w:rsid w:val="00C968E8"/>
    <w:rsid w:val="00C96FD5"/>
    <w:rsid w:val="00C97019"/>
    <w:rsid w:val="00CA0DDE"/>
    <w:rsid w:val="00CA21F1"/>
    <w:rsid w:val="00CA3475"/>
    <w:rsid w:val="00CA3A0E"/>
    <w:rsid w:val="00CA4399"/>
    <w:rsid w:val="00CA4E18"/>
    <w:rsid w:val="00CA5670"/>
    <w:rsid w:val="00CA5F39"/>
    <w:rsid w:val="00CA6987"/>
    <w:rsid w:val="00CA721D"/>
    <w:rsid w:val="00CB051A"/>
    <w:rsid w:val="00CB1008"/>
    <w:rsid w:val="00CB1D8A"/>
    <w:rsid w:val="00CB3665"/>
    <w:rsid w:val="00CB410E"/>
    <w:rsid w:val="00CB77FB"/>
    <w:rsid w:val="00CC09AD"/>
    <w:rsid w:val="00CC0B85"/>
    <w:rsid w:val="00CC19F1"/>
    <w:rsid w:val="00CC24E2"/>
    <w:rsid w:val="00CC2E75"/>
    <w:rsid w:val="00CC3891"/>
    <w:rsid w:val="00CC4DB5"/>
    <w:rsid w:val="00CC53F6"/>
    <w:rsid w:val="00CC5C43"/>
    <w:rsid w:val="00CD0165"/>
    <w:rsid w:val="00CD0493"/>
    <w:rsid w:val="00CD086A"/>
    <w:rsid w:val="00CD0AC0"/>
    <w:rsid w:val="00CD0C27"/>
    <w:rsid w:val="00CD0EA6"/>
    <w:rsid w:val="00CD26E1"/>
    <w:rsid w:val="00CD27A9"/>
    <w:rsid w:val="00CD3944"/>
    <w:rsid w:val="00CD4006"/>
    <w:rsid w:val="00CD4FD2"/>
    <w:rsid w:val="00CD50A5"/>
    <w:rsid w:val="00CD568B"/>
    <w:rsid w:val="00CD64AF"/>
    <w:rsid w:val="00CD69CD"/>
    <w:rsid w:val="00CD7188"/>
    <w:rsid w:val="00CD71D5"/>
    <w:rsid w:val="00CD7695"/>
    <w:rsid w:val="00CE2F82"/>
    <w:rsid w:val="00CE2FDE"/>
    <w:rsid w:val="00CE363B"/>
    <w:rsid w:val="00CE4E7A"/>
    <w:rsid w:val="00CE615F"/>
    <w:rsid w:val="00CE67DE"/>
    <w:rsid w:val="00CF0E99"/>
    <w:rsid w:val="00CF155B"/>
    <w:rsid w:val="00CF26EC"/>
    <w:rsid w:val="00CF3911"/>
    <w:rsid w:val="00CF4002"/>
    <w:rsid w:val="00CF41AB"/>
    <w:rsid w:val="00CF44E8"/>
    <w:rsid w:val="00CF566B"/>
    <w:rsid w:val="00D00762"/>
    <w:rsid w:val="00D01609"/>
    <w:rsid w:val="00D03363"/>
    <w:rsid w:val="00D0458B"/>
    <w:rsid w:val="00D04A98"/>
    <w:rsid w:val="00D0601E"/>
    <w:rsid w:val="00D06085"/>
    <w:rsid w:val="00D06B52"/>
    <w:rsid w:val="00D070A0"/>
    <w:rsid w:val="00D076D7"/>
    <w:rsid w:val="00D07BDB"/>
    <w:rsid w:val="00D1203E"/>
    <w:rsid w:val="00D136F2"/>
    <w:rsid w:val="00D1578D"/>
    <w:rsid w:val="00D16BB8"/>
    <w:rsid w:val="00D16C7B"/>
    <w:rsid w:val="00D2121C"/>
    <w:rsid w:val="00D21A2D"/>
    <w:rsid w:val="00D21B55"/>
    <w:rsid w:val="00D21F3F"/>
    <w:rsid w:val="00D23C57"/>
    <w:rsid w:val="00D23F04"/>
    <w:rsid w:val="00D24179"/>
    <w:rsid w:val="00D24A8B"/>
    <w:rsid w:val="00D26954"/>
    <w:rsid w:val="00D272B6"/>
    <w:rsid w:val="00D279CD"/>
    <w:rsid w:val="00D27D1B"/>
    <w:rsid w:val="00D31B0E"/>
    <w:rsid w:val="00D34A6E"/>
    <w:rsid w:val="00D34C52"/>
    <w:rsid w:val="00D35130"/>
    <w:rsid w:val="00D36950"/>
    <w:rsid w:val="00D3787A"/>
    <w:rsid w:val="00D378F3"/>
    <w:rsid w:val="00D40D38"/>
    <w:rsid w:val="00D410FB"/>
    <w:rsid w:val="00D414EE"/>
    <w:rsid w:val="00D41C77"/>
    <w:rsid w:val="00D41EAF"/>
    <w:rsid w:val="00D42819"/>
    <w:rsid w:val="00D43F95"/>
    <w:rsid w:val="00D4452C"/>
    <w:rsid w:val="00D45DB9"/>
    <w:rsid w:val="00D46C14"/>
    <w:rsid w:val="00D47C46"/>
    <w:rsid w:val="00D47F75"/>
    <w:rsid w:val="00D5007E"/>
    <w:rsid w:val="00D507D9"/>
    <w:rsid w:val="00D5092A"/>
    <w:rsid w:val="00D50BAB"/>
    <w:rsid w:val="00D518D4"/>
    <w:rsid w:val="00D51B93"/>
    <w:rsid w:val="00D52D23"/>
    <w:rsid w:val="00D54F7F"/>
    <w:rsid w:val="00D558A9"/>
    <w:rsid w:val="00D5692B"/>
    <w:rsid w:val="00D576F4"/>
    <w:rsid w:val="00D57892"/>
    <w:rsid w:val="00D60F1D"/>
    <w:rsid w:val="00D61CB2"/>
    <w:rsid w:val="00D6379D"/>
    <w:rsid w:val="00D640A1"/>
    <w:rsid w:val="00D65C46"/>
    <w:rsid w:val="00D7053C"/>
    <w:rsid w:val="00D70E91"/>
    <w:rsid w:val="00D7119E"/>
    <w:rsid w:val="00D72731"/>
    <w:rsid w:val="00D74F44"/>
    <w:rsid w:val="00D75427"/>
    <w:rsid w:val="00D75E1B"/>
    <w:rsid w:val="00D765C0"/>
    <w:rsid w:val="00D776A8"/>
    <w:rsid w:val="00D77891"/>
    <w:rsid w:val="00D77A13"/>
    <w:rsid w:val="00D802FC"/>
    <w:rsid w:val="00D80D3B"/>
    <w:rsid w:val="00D8103A"/>
    <w:rsid w:val="00D81701"/>
    <w:rsid w:val="00D82596"/>
    <w:rsid w:val="00D82930"/>
    <w:rsid w:val="00D83EE4"/>
    <w:rsid w:val="00D84610"/>
    <w:rsid w:val="00D85BA0"/>
    <w:rsid w:val="00D86B71"/>
    <w:rsid w:val="00D91C45"/>
    <w:rsid w:val="00D925A6"/>
    <w:rsid w:val="00D92610"/>
    <w:rsid w:val="00D92C42"/>
    <w:rsid w:val="00D94845"/>
    <w:rsid w:val="00D9510B"/>
    <w:rsid w:val="00DA1FEA"/>
    <w:rsid w:val="00DA221A"/>
    <w:rsid w:val="00DA2430"/>
    <w:rsid w:val="00DA47A9"/>
    <w:rsid w:val="00DA5153"/>
    <w:rsid w:val="00DA6398"/>
    <w:rsid w:val="00DA6AAF"/>
    <w:rsid w:val="00DB0C61"/>
    <w:rsid w:val="00DB1864"/>
    <w:rsid w:val="00DB1D2B"/>
    <w:rsid w:val="00DC0ED1"/>
    <w:rsid w:val="00DC145E"/>
    <w:rsid w:val="00DC26B7"/>
    <w:rsid w:val="00DC2A60"/>
    <w:rsid w:val="00DC30C3"/>
    <w:rsid w:val="00DC4E08"/>
    <w:rsid w:val="00DC6635"/>
    <w:rsid w:val="00DC74C1"/>
    <w:rsid w:val="00DC78FF"/>
    <w:rsid w:val="00DD0B01"/>
    <w:rsid w:val="00DD1B0A"/>
    <w:rsid w:val="00DD373F"/>
    <w:rsid w:val="00DD3947"/>
    <w:rsid w:val="00DD5C32"/>
    <w:rsid w:val="00DD5FF2"/>
    <w:rsid w:val="00DD654C"/>
    <w:rsid w:val="00DD6DBA"/>
    <w:rsid w:val="00DE194C"/>
    <w:rsid w:val="00DE2932"/>
    <w:rsid w:val="00DE3418"/>
    <w:rsid w:val="00DE4644"/>
    <w:rsid w:val="00DE5740"/>
    <w:rsid w:val="00DE7882"/>
    <w:rsid w:val="00DF04B5"/>
    <w:rsid w:val="00DF38EE"/>
    <w:rsid w:val="00DF3EAE"/>
    <w:rsid w:val="00DF6729"/>
    <w:rsid w:val="00E00A4C"/>
    <w:rsid w:val="00E02089"/>
    <w:rsid w:val="00E0329C"/>
    <w:rsid w:val="00E032E0"/>
    <w:rsid w:val="00E035D1"/>
    <w:rsid w:val="00E045DE"/>
    <w:rsid w:val="00E047DD"/>
    <w:rsid w:val="00E04B3C"/>
    <w:rsid w:val="00E07806"/>
    <w:rsid w:val="00E0783B"/>
    <w:rsid w:val="00E1192F"/>
    <w:rsid w:val="00E11A75"/>
    <w:rsid w:val="00E12887"/>
    <w:rsid w:val="00E1302F"/>
    <w:rsid w:val="00E13C67"/>
    <w:rsid w:val="00E20182"/>
    <w:rsid w:val="00E21690"/>
    <w:rsid w:val="00E2454B"/>
    <w:rsid w:val="00E27A63"/>
    <w:rsid w:val="00E301D1"/>
    <w:rsid w:val="00E311BD"/>
    <w:rsid w:val="00E313E6"/>
    <w:rsid w:val="00E313E9"/>
    <w:rsid w:val="00E32811"/>
    <w:rsid w:val="00E33194"/>
    <w:rsid w:val="00E34485"/>
    <w:rsid w:val="00E370F4"/>
    <w:rsid w:val="00E3741E"/>
    <w:rsid w:val="00E4076D"/>
    <w:rsid w:val="00E41282"/>
    <w:rsid w:val="00E419B5"/>
    <w:rsid w:val="00E424E5"/>
    <w:rsid w:val="00E44074"/>
    <w:rsid w:val="00E45D20"/>
    <w:rsid w:val="00E47714"/>
    <w:rsid w:val="00E47A9C"/>
    <w:rsid w:val="00E47BCF"/>
    <w:rsid w:val="00E528F3"/>
    <w:rsid w:val="00E54C3E"/>
    <w:rsid w:val="00E57DAA"/>
    <w:rsid w:val="00E608BD"/>
    <w:rsid w:val="00E620D5"/>
    <w:rsid w:val="00E63039"/>
    <w:rsid w:val="00E633BD"/>
    <w:rsid w:val="00E64BA3"/>
    <w:rsid w:val="00E65F48"/>
    <w:rsid w:val="00E66464"/>
    <w:rsid w:val="00E664C2"/>
    <w:rsid w:val="00E66E87"/>
    <w:rsid w:val="00E66F8C"/>
    <w:rsid w:val="00E705D1"/>
    <w:rsid w:val="00E70E12"/>
    <w:rsid w:val="00E71141"/>
    <w:rsid w:val="00E71922"/>
    <w:rsid w:val="00E737D9"/>
    <w:rsid w:val="00E73FA1"/>
    <w:rsid w:val="00E762D3"/>
    <w:rsid w:val="00E779D3"/>
    <w:rsid w:val="00E80A6F"/>
    <w:rsid w:val="00E80D69"/>
    <w:rsid w:val="00E820AD"/>
    <w:rsid w:val="00E82831"/>
    <w:rsid w:val="00E83864"/>
    <w:rsid w:val="00E84247"/>
    <w:rsid w:val="00E8588C"/>
    <w:rsid w:val="00E86851"/>
    <w:rsid w:val="00E90247"/>
    <w:rsid w:val="00E91081"/>
    <w:rsid w:val="00E91A4F"/>
    <w:rsid w:val="00E92271"/>
    <w:rsid w:val="00E9249D"/>
    <w:rsid w:val="00E92D11"/>
    <w:rsid w:val="00E93C04"/>
    <w:rsid w:val="00E93F3E"/>
    <w:rsid w:val="00E94776"/>
    <w:rsid w:val="00E9568E"/>
    <w:rsid w:val="00E96B1E"/>
    <w:rsid w:val="00E96B87"/>
    <w:rsid w:val="00E97117"/>
    <w:rsid w:val="00E97892"/>
    <w:rsid w:val="00E97DCC"/>
    <w:rsid w:val="00EA113A"/>
    <w:rsid w:val="00EA2116"/>
    <w:rsid w:val="00EA4BCF"/>
    <w:rsid w:val="00EA5879"/>
    <w:rsid w:val="00EA689E"/>
    <w:rsid w:val="00EA723F"/>
    <w:rsid w:val="00EB15DB"/>
    <w:rsid w:val="00EB1A56"/>
    <w:rsid w:val="00EB4C2F"/>
    <w:rsid w:val="00EB7217"/>
    <w:rsid w:val="00EB78BA"/>
    <w:rsid w:val="00EC042A"/>
    <w:rsid w:val="00EC1A79"/>
    <w:rsid w:val="00EC3208"/>
    <w:rsid w:val="00EC3F93"/>
    <w:rsid w:val="00EC47E3"/>
    <w:rsid w:val="00EC4D2E"/>
    <w:rsid w:val="00EC5161"/>
    <w:rsid w:val="00EC51BF"/>
    <w:rsid w:val="00EC7829"/>
    <w:rsid w:val="00ED0361"/>
    <w:rsid w:val="00ED12F0"/>
    <w:rsid w:val="00ED2346"/>
    <w:rsid w:val="00ED32D2"/>
    <w:rsid w:val="00ED477C"/>
    <w:rsid w:val="00ED4FD8"/>
    <w:rsid w:val="00ED5703"/>
    <w:rsid w:val="00ED7DC0"/>
    <w:rsid w:val="00EE0703"/>
    <w:rsid w:val="00EE09E9"/>
    <w:rsid w:val="00EE0B00"/>
    <w:rsid w:val="00EE4346"/>
    <w:rsid w:val="00EE4C65"/>
    <w:rsid w:val="00EE52F8"/>
    <w:rsid w:val="00EE5C24"/>
    <w:rsid w:val="00EE7969"/>
    <w:rsid w:val="00EF0F9F"/>
    <w:rsid w:val="00EF3C7E"/>
    <w:rsid w:val="00EF5364"/>
    <w:rsid w:val="00F011D1"/>
    <w:rsid w:val="00F0171C"/>
    <w:rsid w:val="00F02144"/>
    <w:rsid w:val="00F027FD"/>
    <w:rsid w:val="00F02A3B"/>
    <w:rsid w:val="00F02E05"/>
    <w:rsid w:val="00F04220"/>
    <w:rsid w:val="00F05967"/>
    <w:rsid w:val="00F07F98"/>
    <w:rsid w:val="00F1058F"/>
    <w:rsid w:val="00F113D3"/>
    <w:rsid w:val="00F12FE5"/>
    <w:rsid w:val="00F1353A"/>
    <w:rsid w:val="00F14524"/>
    <w:rsid w:val="00F15A8B"/>
    <w:rsid w:val="00F15CD9"/>
    <w:rsid w:val="00F15EBE"/>
    <w:rsid w:val="00F1672C"/>
    <w:rsid w:val="00F17411"/>
    <w:rsid w:val="00F17A73"/>
    <w:rsid w:val="00F17B71"/>
    <w:rsid w:val="00F17F1C"/>
    <w:rsid w:val="00F21C4C"/>
    <w:rsid w:val="00F21E64"/>
    <w:rsid w:val="00F24452"/>
    <w:rsid w:val="00F24B83"/>
    <w:rsid w:val="00F256D2"/>
    <w:rsid w:val="00F27EA9"/>
    <w:rsid w:val="00F3038A"/>
    <w:rsid w:val="00F316D1"/>
    <w:rsid w:val="00F31F17"/>
    <w:rsid w:val="00F32185"/>
    <w:rsid w:val="00F32D6F"/>
    <w:rsid w:val="00F34485"/>
    <w:rsid w:val="00F35698"/>
    <w:rsid w:val="00F372BC"/>
    <w:rsid w:val="00F372F0"/>
    <w:rsid w:val="00F37D17"/>
    <w:rsid w:val="00F41955"/>
    <w:rsid w:val="00F4198C"/>
    <w:rsid w:val="00F426A3"/>
    <w:rsid w:val="00F4294E"/>
    <w:rsid w:val="00F42FAD"/>
    <w:rsid w:val="00F43064"/>
    <w:rsid w:val="00F432EB"/>
    <w:rsid w:val="00F43786"/>
    <w:rsid w:val="00F43F58"/>
    <w:rsid w:val="00F45449"/>
    <w:rsid w:val="00F46330"/>
    <w:rsid w:val="00F5119D"/>
    <w:rsid w:val="00F516E6"/>
    <w:rsid w:val="00F547CC"/>
    <w:rsid w:val="00F54AC2"/>
    <w:rsid w:val="00F553EC"/>
    <w:rsid w:val="00F55FA9"/>
    <w:rsid w:val="00F5793D"/>
    <w:rsid w:val="00F57F01"/>
    <w:rsid w:val="00F61EF6"/>
    <w:rsid w:val="00F61F58"/>
    <w:rsid w:val="00F63EBA"/>
    <w:rsid w:val="00F64EE0"/>
    <w:rsid w:val="00F64F81"/>
    <w:rsid w:val="00F6512A"/>
    <w:rsid w:val="00F65E04"/>
    <w:rsid w:val="00F66313"/>
    <w:rsid w:val="00F66F9E"/>
    <w:rsid w:val="00F71471"/>
    <w:rsid w:val="00F7164D"/>
    <w:rsid w:val="00F7208D"/>
    <w:rsid w:val="00F735DA"/>
    <w:rsid w:val="00F737F1"/>
    <w:rsid w:val="00F74159"/>
    <w:rsid w:val="00F74215"/>
    <w:rsid w:val="00F75454"/>
    <w:rsid w:val="00F770C8"/>
    <w:rsid w:val="00F777F6"/>
    <w:rsid w:val="00F778DA"/>
    <w:rsid w:val="00F80F0B"/>
    <w:rsid w:val="00F81606"/>
    <w:rsid w:val="00F826EF"/>
    <w:rsid w:val="00F82F20"/>
    <w:rsid w:val="00F86FF8"/>
    <w:rsid w:val="00F879DE"/>
    <w:rsid w:val="00F879F2"/>
    <w:rsid w:val="00F9095D"/>
    <w:rsid w:val="00F91319"/>
    <w:rsid w:val="00F91341"/>
    <w:rsid w:val="00F91F97"/>
    <w:rsid w:val="00F94CA7"/>
    <w:rsid w:val="00F95983"/>
    <w:rsid w:val="00F9673D"/>
    <w:rsid w:val="00F97C46"/>
    <w:rsid w:val="00FA08EC"/>
    <w:rsid w:val="00FA2153"/>
    <w:rsid w:val="00FA2470"/>
    <w:rsid w:val="00FA2511"/>
    <w:rsid w:val="00FA39B7"/>
    <w:rsid w:val="00FA4BE3"/>
    <w:rsid w:val="00FA5C10"/>
    <w:rsid w:val="00FA6485"/>
    <w:rsid w:val="00FB02D7"/>
    <w:rsid w:val="00FB129E"/>
    <w:rsid w:val="00FB26F0"/>
    <w:rsid w:val="00FB2D13"/>
    <w:rsid w:val="00FB407E"/>
    <w:rsid w:val="00FB4C8C"/>
    <w:rsid w:val="00FB5477"/>
    <w:rsid w:val="00FB5D92"/>
    <w:rsid w:val="00FB67A2"/>
    <w:rsid w:val="00FB6866"/>
    <w:rsid w:val="00FB70EC"/>
    <w:rsid w:val="00FC055F"/>
    <w:rsid w:val="00FC13C4"/>
    <w:rsid w:val="00FC3283"/>
    <w:rsid w:val="00FC3F67"/>
    <w:rsid w:val="00FC4ECB"/>
    <w:rsid w:val="00FC51CE"/>
    <w:rsid w:val="00FC5C1B"/>
    <w:rsid w:val="00FC5C5C"/>
    <w:rsid w:val="00FC6B57"/>
    <w:rsid w:val="00FC7CB4"/>
    <w:rsid w:val="00FC7D9F"/>
    <w:rsid w:val="00FC7F6B"/>
    <w:rsid w:val="00FD0719"/>
    <w:rsid w:val="00FD11C1"/>
    <w:rsid w:val="00FD1D79"/>
    <w:rsid w:val="00FD1E3A"/>
    <w:rsid w:val="00FD1F07"/>
    <w:rsid w:val="00FD35DE"/>
    <w:rsid w:val="00FD36E3"/>
    <w:rsid w:val="00FD501E"/>
    <w:rsid w:val="00FE3405"/>
    <w:rsid w:val="00FE424B"/>
    <w:rsid w:val="00FE5A72"/>
    <w:rsid w:val="00FE69BA"/>
    <w:rsid w:val="00FE6DD4"/>
    <w:rsid w:val="00FE79A1"/>
    <w:rsid w:val="00FE7B31"/>
    <w:rsid w:val="00FF09D6"/>
    <w:rsid w:val="00FF0C5C"/>
    <w:rsid w:val="00FF1278"/>
    <w:rsid w:val="00FF4723"/>
    <w:rsid w:val="00FF67F1"/>
    <w:rsid w:val="00FF6CE5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0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5512"/>
    <w:pPr>
      <w:keepNext/>
      <w:outlineLvl w:val="0"/>
    </w:pPr>
    <w:rPr>
      <w:rFonts w:ascii="CTimesRoman" w:hAnsi="CTimes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D5512"/>
    <w:pPr>
      <w:keepNext/>
      <w:jc w:val="center"/>
      <w:outlineLvl w:val="1"/>
    </w:pPr>
    <w:rPr>
      <w:rFonts w:ascii="CTimesRoman" w:hAnsi="CTimesRoman"/>
      <w:i/>
      <w:szCs w:val="20"/>
    </w:rPr>
  </w:style>
  <w:style w:type="paragraph" w:styleId="Heading3">
    <w:name w:val="heading 3"/>
    <w:basedOn w:val="Normal"/>
    <w:next w:val="Normal"/>
    <w:qFormat/>
    <w:rsid w:val="004D5512"/>
    <w:pPr>
      <w:keepNext/>
      <w:outlineLvl w:val="2"/>
    </w:pPr>
    <w:rPr>
      <w:rFonts w:ascii="CTimesRoman" w:hAnsi="CTimesRoman"/>
      <w:i/>
      <w:szCs w:val="20"/>
    </w:rPr>
  </w:style>
  <w:style w:type="paragraph" w:styleId="Heading4">
    <w:name w:val="heading 4"/>
    <w:basedOn w:val="Normal"/>
    <w:next w:val="Normal"/>
    <w:qFormat/>
    <w:rsid w:val="004D5512"/>
    <w:pPr>
      <w:keepNext/>
      <w:outlineLvl w:val="3"/>
    </w:pPr>
    <w:rPr>
      <w:rFonts w:ascii="CTimesBold" w:hAnsi="CTimesBold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D5512"/>
    <w:pPr>
      <w:keepNext/>
      <w:outlineLvl w:val="4"/>
    </w:pPr>
    <w:rPr>
      <w:rFonts w:ascii="CTimesRoman" w:hAnsi="CTimesRoman"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D5512"/>
    <w:pPr>
      <w:keepNext/>
      <w:outlineLvl w:val="5"/>
    </w:pPr>
    <w:rPr>
      <w:rFonts w:ascii="CTimesRoman" w:hAnsi="CTimesRoman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4D5512"/>
    <w:pPr>
      <w:keepNext/>
      <w:jc w:val="left"/>
      <w:outlineLvl w:val="6"/>
    </w:pPr>
    <w:rPr>
      <w:rFonts w:ascii="CTimesRoman" w:hAnsi="CTimesRoman"/>
      <w:i/>
      <w:szCs w:val="20"/>
      <w:u w:val="single"/>
    </w:rPr>
  </w:style>
  <w:style w:type="paragraph" w:styleId="Heading8">
    <w:name w:val="heading 8"/>
    <w:basedOn w:val="Normal"/>
    <w:next w:val="Normal"/>
    <w:qFormat/>
    <w:rsid w:val="004D5512"/>
    <w:pPr>
      <w:keepNext/>
      <w:outlineLvl w:val="7"/>
    </w:pPr>
    <w:rPr>
      <w:rFonts w:ascii="CTimesBold" w:hAnsi="CTimesBold"/>
      <w:b/>
      <w:i/>
      <w:szCs w:val="20"/>
      <w:u w:val="single"/>
    </w:rPr>
  </w:style>
  <w:style w:type="paragraph" w:styleId="Heading9">
    <w:name w:val="heading 9"/>
    <w:basedOn w:val="Normal"/>
    <w:next w:val="Normal"/>
    <w:qFormat/>
    <w:rsid w:val="004D5512"/>
    <w:pPr>
      <w:keepNext/>
      <w:jc w:val="left"/>
      <w:outlineLvl w:val="8"/>
    </w:pPr>
    <w:rPr>
      <w:rFonts w:ascii="CTimes Bold" w:hAnsi="CTimes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512"/>
    <w:pPr>
      <w:widowControl w:val="0"/>
      <w:tabs>
        <w:tab w:val="left" w:pos="1440"/>
      </w:tabs>
      <w:jc w:val="left"/>
    </w:pPr>
    <w:rPr>
      <w:rFonts w:ascii="CTimesRoman" w:hAnsi="CTimesRoman"/>
      <w:noProof/>
      <w:szCs w:val="20"/>
    </w:rPr>
  </w:style>
  <w:style w:type="character" w:styleId="PageNumber">
    <w:name w:val="page number"/>
    <w:basedOn w:val="DefaultParagraphFont"/>
    <w:rsid w:val="004D5512"/>
  </w:style>
  <w:style w:type="paragraph" w:styleId="Footer">
    <w:name w:val="footer"/>
    <w:basedOn w:val="Normal"/>
    <w:link w:val="FooterChar"/>
    <w:uiPriority w:val="99"/>
    <w:rsid w:val="004D5512"/>
    <w:pPr>
      <w:widowControl w:val="0"/>
      <w:tabs>
        <w:tab w:val="left" w:pos="1440"/>
        <w:tab w:val="center" w:pos="4320"/>
        <w:tab w:val="right" w:pos="8640"/>
      </w:tabs>
    </w:pPr>
    <w:rPr>
      <w:rFonts w:ascii="CTimesRoman" w:hAnsi="CTimesRoman"/>
      <w:noProof/>
      <w:szCs w:val="20"/>
    </w:rPr>
  </w:style>
  <w:style w:type="paragraph" w:styleId="BodyText">
    <w:name w:val="Body Text"/>
    <w:basedOn w:val="Normal"/>
    <w:rsid w:val="004D5512"/>
    <w:rPr>
      <w:rFonts w:ascii="CTimes Bold" w:hAnsi="CTimes Bold"/>
      <w:b/>
      <w:i/>
      <w:szCs w:val="20"/>
      <w:u w:val="single"/>
    </w:rPr>
  </w:style>
  <w:style w:type="paragraph" w:styleId="BodyText2">
    <w:name w:val="Body Text 2"/>
    <w:basedOn w:val="Normal"/>
    <w:link w:val="BodyText2Char"/>
    <w:rsid w:val="004D5512"/>
    <w:pPr>
      <w:jc w:val="left"/>
    </w:pPr>
    <w:rPr>
      <w:rFonts w:ascii="CTimesRoman" w:hAnsi="CTimesRoman"/>
      <w:szCs w:val="20"/>
    </w:rPr>
  </w:style>
  <w:style w:type="paragraph" w:styleId="BodyText3">
    <w:name w:val="Body Text 3"/>
    <w:basedOn w:val="Normal"/>
    <w:link w:val="BodyText3Char"/>
    <w:rsid w:val="004D5512"/>
    <w:rPr>
      <w:rFonts w:ascii="CTimesRoman" w:hAnsi="CTimesRoman"/>
      <w:szCs w:val="20"/>
    </w:rPr>
  </w:style>
  <w:style w:type="paragraph" w:styleId="BodyTextIndent">
    <w:name w:val="Body Text Indent"/>
    <w:basedOn w:val="Normal"/>
    <w:link w:val="BodyTextIndentChar"/>
    <w:rsid w:val="004D5512"/>
    <w:pPr>
      <w:ind w:firstLine="2880"/>
    </w:pPr>
    <w:rPr>
      <w:rFonts w:ascii="CTimesRoman" w:hAnsi="CTimesRoman"/>
      <w:szCs w:val="20"/>
    </w:rPr>
  </w:style>
  <w:style w:type="paragraph" w:styleId="BodyTextIndent2">
    <w:name w:val="Body Text Indent 2"/>
    <w:basedOn w:val="Normal"/>
    <w:rsid w:val="004D5512"/>
    <w:pPr>
      <w:ind w:left="90" w:firstLine="2790"/>
    </w:pPr>
    <w:rPr>
      <w:rFonts w:ascii="CTimesRoman" w:hAnsi="CTimesRoman"/>
      <w:szCs w:val="20"/>
    </w:rPr>
  </w:style>
  <w:style w:type="paragraph" w:styleId="BodyTextIndent3">
    <w:name w:val="Body Text Indent 3"/>
    <w:basedOn w:val="Normal"/>
    <w:rsid w:val="004D5512"/>
    <w:pPr>
      <w:ind w:left="90"/>
    </w:pPr>
    <w:rPr>
      <w:rFonts w:ascii="CTimesRoman" w:hAnsi="CTimesRoman"/>
      <w:szCs w:val="20"/>
    </w:rPr>
  </w:style>
  <w:style w:type="paragraph" w:customStyle="1" w:styleId="DefaultParagraphFontChar">
    <w:name w:val="Default Paragraph Font Char"/>
    <w:aliases w:val=" Char Char Car Char Car Char Car Char Car Char Car Char Car Char Char,Char Char Car Char Car Char Car Char Car Char Car Char Car Char Char"/>
    <w:basedOn w:val="Normal"/>
    <w:rsid w:val="004D5512"/>
    <w:pPr>
      <w:spacing w:after="160" w:line="240" w:lineRule="exact"/>
      <w:jc w:val="lef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73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5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0E9"/>
    <w:rPr>
      <w:sz w:val="20"/>
      <w:szCs w:val="20"/>
    </w:rPr>
  </w:style>
  <w:style w:type="character" w:customStyle="1" w:styleId="CommentTextChar">
    <w:name w:val="Comment Text Char"/>
    <w:link w:val="CommentText"/>
    <w:rsid w:val="005250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50E9"/>
    <w:rPr>
      <w:b/>
      <w:bCs/>
    </w:rPr>
  </w:style>
  <w:style w:type="character" w:customStyle="1" w:styleId="CommentSubjectChar">
    <w:name w:val="Comment Subject Char"/>
    <w:link w:val="CommentSubject"/>
    <w:rsid w:val="005250E9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Heading6Char">
    <w:name w:val="Heading 6 Char"/>
    <w:link w:val="Heading6"/>
    <w:rsid w:val="003860C3"/>
    <w:rPr>
      <w:rFonts w:ascii="CTimesRoman" w:hAnsi="CTimesRoman"/>
      <w:sz w:val="24"/>
      <w:u w:val="single"/>
      <w:lang w:val="en-US" w:eastAsia="en-US"/>
    </w:rPr>
  </w:style>
  <w:style w:type="character" w:customStyle="1" w:styleId="Heading7Char">
    <w:name w:val="Heading 7 Char"/>
    <w:link w:val="Heading7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FooterChar">
    <w:name w:val="Footer Char"/>
    <w:link w:val="Footer"/>
    <w:uiPriority w:val="99"/>
    <w:rsid w:val="003860C3"/>
    <w:rPr>
      <w:rFonts w:ascii="CTimesRoman" w:hAnsi="CTimesRoman"/>
      <w:noProof/>
      <w:sz w:val="24"/>
      <w:lang w:val="en-US" w:eastAsia="en-US"/>
    </w:rPr>
  </w:style>
  <w:style w:type="character" w:customStyle="1" w:styleId="BodyText2Char">
    <w:name w:val="Body Text 2 Char"/>
    <w:link w:val="BodyText2"/>
    <w:rsid w:val="003860C3"/>
    <w:rPr>
      <w:rFonts w:ascii="CTimesRoman" w:hAnsi="CTimesRoman"/>
      <w:sz w:val="24"/>
      <w:lang w:val="en-US" w:eastAsia="en-US"/>
    </w:rPr>
  </w:style>
  <w:style w:type="character" w:customStyle="1" w:styleId="BodyText3Char">
    <w:name w:val="Body Text 3 Char"/>
    <w:link w:val="BodyText3"/>
    <w:rsid w:val="003860C3"/>
    <w:rPr>
      <w:rFonts w:ascii="CTimesRoman" w:hAnsi="CTimes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A1E3D"/>
    <w:pPr>
      <w:spacing w:after="90"/>
      <w:jc w:val="left"/>
    </w:pPr>
    <w:rPr>
      <w:lang w:val="sr-Latn-RS" w:eastAsia="sr-Latn-RS"/>
    </w:rPr>
  </w:style>
  <w:style w:type="table" w:styleId="TableGrid">
    <w:name w:val="Table Grid"/>
    <w:basedOn w:val="TableNormal"/>
    <w:uiPriority w:val="59"/>
    <w:rsid w:val="005F3B7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3B77"/>
    <w:pPr>
      <w:ind w:left="720"/>
      <w:contextualSpacing/>
      <w:jc w:val="left"/>
    </w:pPr>
    <w:rPr>
      <w:noProof/>
      <w:lang w:val="sr-Latn-CS"/>
    </w:rPr>
  </w:style>
  <w:style w:type="character" w:customStyle="1" w:styleId="style1">
    <w:name w:val="style1"/>
    <w:rsid w:val="005F3B77"/>
  </w:style>
  <w:style w:type="character" w:customStyle="1" w:styleId="HeaderChar">
    <w:name w:val="Header Char"/>
    <w:link w:val="Header"/>
    <w:uiPriority w:val="99"/>
    <w:rsid w:val="005F3B77"/>
    <w:rPr>
      <w:rFonts w:ascii="CTimesRoman" w:hAnsi="CTimesRoman"/>
      <w:noProof/>
      <w:sz w:val="24"/>
      <w:lang w:val="en-US" w:eastAsia="en-US"/>
    </w:rPr>
  </w:style>
  <w:style w:type="character" w:styleId="Strong">
    <w:name w:val="Strong"/>
    <w:uiPriority w:val="22"/>
    <w:qFormat/>
    <w:rsid w:val="005F3B77"/>
    <w:rPr>
      <w:b/>
      <w:bCs/>
    </w:rPr>
  </w:style>
  <w:style w:type="character" w:customStyle="1" w:styleId="txt">
    <w:name w:val="txt"/>
    <w:rsid w:val="005F3B77"/>
  </w:style>
  <w:style w:type="character" w:styleId="Hyperlink">
    <w:name w:val="Hyperlink"/>
    <w:rsid w:val="005F3B77"/>
    <w:rPr>
      <w:color w:val="0000FF"/>
      <w:u w:val="single"/>
    </w:rPr>
  </w:style>
  <w:style w:type="table" w:styleId="MediumGrid2-Accent6">
    <w:name w:val="Medium Grid 2 Accent 6"/>
    <w:basedOn w:val="TableNormal"/>
    <w:uiPriority w:val="68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1Char">
    <w:name w:val="Heading 1 Char"/>
    <w:link w:val="Heading1"/>
    <w:rsid w:val="005F3B77"/>
    <w:rPr>
      <w:rFonts w:ascii="CTimesRoman" w:hAnsi="CTimesRoman"/>
      <w:sz w:val="24"/>
      <w:lang w:val="en-US" w:eastAsia="en-US"/>
    </w:rPr>
  </w:style>
  <w:style w:type="character" w:customStyle="1" w:styleId="Heading2Char">
    <w:name w:val="Heading 2 Char"/>
    <w:link w:val="Heading2"/>
    <w:rsid w:val="005F3B77"/>
    <w:rPr>
      <w:rFonts w:ascii="CTimesRoman" w:hAnsi="CTimesRoman"/>
      <w:i/>
      <w:sz w:val="24"/>
      <w:lang w:val="en-US" w:eastAsia="en-US"/>
    </w:rPr>
  </w:style>
  <w:style w:type="character" w:customStyle="1" w:styleId="tekstbold">
    <w:name w:val="tekstbold"/>
    <w:rsid w:val="005F3B77"/>
  </w:style>
  <w:style w:type="paragraph" w:customStyle="1" w:styleId="Default">
    <w:name w:val="Default"/>
    <w:rsid w:val="005F3B7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2">
    <w:name w:val="Text 2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paragraph" w:styleId="NormalIndent">
    <w:name w:val="Normal Indent"/>
    <w:basedOn w:val="Normal"/>
    <w:autoRedefine/>
    <w:rsid w:val="005F3B77"/>
    <w:pPr>
      <w:numPr>
        <w:ilvl w:val="1"/>
        <w:numId w:val="3"/>
      </w:numPr>
      <w:tabs>
        <w:tab w:val="clear" w:pos="1860"/>
        <w:tab w:val="num" w:pos="720"/>
      </w:tabs>
      <w:ind w:left="720"/>
    </w:pPr>
    <w:rPr>
      <w:rFonts w:ascii="Arial" w:hAnsi="Arial"/>
      <w:lang w:val="en-GB" w:eastAsia="sl-SI"/>
    </w:rPr>
  </w:style>
  <w:style w:type="paragraph" w:styleId="ListBullet2">
    <w:name w:val="List Bullet 2"/>
    <w:basedOn w:val="Normal"/>
    <w:rsid w:val="005F3B77"/>
    <w:pPr>
      <w:numPr>
        <w:numId w:val="2"/>
      </w:numPr>
      <w:spacing w:before="120" w:after="120"/>
    </w:pPr>
    <w:rPr>
      <w:rFonts w:ascii="Arial" w:hAnsi="Arial"/>
      <w:sz w:val="22"/>
      <w:szCs w:val="20"/>
      <w:lang w:val="en-GB" w:eastAsia="sl-SI"/>
    </w:rPr>
  </w:style>
  <w:style w:type="paragraph" w:customStyle="1" w:styleId="Text1">
    <w:name w:val="Text 1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table" w:styleId="MediumList2-Accent5">
    <w:name w:val="Medium List 2 Accent 5"/>
    <w:basedOn w:val="TableNormal"/>
    <w:uiPriority w:val="66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F3B77"/>
    <w:pPr>
      <w:jc w:val="left"/>
    </w:pPr>
    <w:rPr>
      <w:noProof/>
      <w:sz w:val="20"/>
      <w:szCs w:val="20"/>
      <w:lang w:val="sr-Latn-CS"/>
    </w:rPr>
  </w:style>
  <w:style w:type="character" w:customStyle="1" w:styleId="FootnoteTextChar">
    <w:name w:val="Footnote Text Char"/>
    <w:link w:val="FootnoteText"/>
    <w:uiPriority w:val="99"/>
    <w:rsid w:val="005F3B77"/>
    <w:rPr>
      <w:noProof/>
      <w:lang w:val="sr-Latn-CS" w:eastAsia="en-US"/>
    </w:rPr>
  </w:style>
  <w:style w:type="character" w:styleId="FootnoteReference">
    <w:name w:val="footnote reference"/>
    <w:uiPriority w:val="99"/>
    <w:unhideWhenUsed/>
    <w:rsid w:val="005F3B77"/>
    <w:rPr>
      <w:vertAlign w:val="superscript"/>
    </w:rPr>
  </w:style>
  <w:style w:type="character" w:customStyle="1" w:styleId="st">
    <w:name w:val="st"/>
    <w:rsid w:val="005F3B77"/>
  </w:style>
  <w:style w:type="character" w:styleId="Emphasis">
    <w:name w:val="Emphasis"/>
    <w:uiPriority w:val="20"/>
    <w:qFormat/>
    <w:rsid w:val="005F3B77"/>
    <w:rPr>
      <w:i/>
      <w:iCs/>
    </w:rPr>
  </w:style>
  <w:style w:type="character" w:customStyle="1" w:styleId="helvetica">
    <w:name w:val="helvetica"/>
    <w:rsid w:val="005F3B77"/>
  </w:style>
  <w:style w:type="paragraph" w:customStyle="1" w:styleId="Char">
    <w:name w:val="Char"/>
    <w:basedOn w:val="Normal"/>
    <w:rsid w:val="00F57F01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271A48"/>
    <w:pPr>
      <w:tabs>
        <w:tab w:val="num" w:pos="1035"/>
      </w:tabs>
      <w:spacing w:before="120" w:line="260" w:lineRule="exact"/>
      <w:ind w:left="1035" w:hanging="360"/>
    </w:pPr>
    <w:rPr>
      <w:bCs/>
      <w:lang w:val="it-IT"/>
    </w:rPr>
  </w:style>
  <w:style w:type="character" w:customStyle="1" w:styleId="BodyTextIndentChar">
    <w:name w:val="Body Text Indent Char"/>
    <w:link w:val="BodyTextIndent"/>
    <w:rsid w:val="00810352"/>
    <w:rPr>
      <w:rFonts w:ascii="CTimesRoman" w:hAnsi="CTimesRoman"/>
      <w:sz w:val="24"/>
      <w:lang w:val="en-US" w:eastAsia="en-US"/>
    </w:rPr>
  </w:style>
  <w:style w:type="character" w:customStyle="1" w:styleId="trs">
    <w:name w:val="trs"/>
    <w:rsid w:val="005D4339"/>
  </w:style>
  <w:style w:type="character" w:customStyle="1" w:styleId="BalloonTextChar">
    <w:name w:val="Balloon Text Char"/>
    <w:link w:val="BalloonText"/>
    <w:uiPriority w:val="99"/>
    <w:semiHidden/>
    <w:rsid w:val="00BA2BA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2BA3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2B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FC13C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C13C4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5018AD"/>
    <w:rPr>
      <w:rFonts w:ascii="CTimesRoman" w:hAnsi="CTimes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0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5512"/>
    <w:pPr>
      <w:keepNext/>
      <w:outlineLvl w:val="0"/>
    </w:pPr>
    <w:rPr>
      <w:rFonts w:ascii="CTimesRoman" w:hAnsi="CTimes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D5512"/>
    <w:pPr>
      <w:keepNext/>
      <w:jc w:val="center"/>
      <w:outlineLvl w:val="1"/>
    </w:pPr>
    <w:rPr>
      <w:rFonts w:ascii="CTimesRoman" w:hAnsi="CTimesRoman"/>
      <w:i/>
      <w:szCs w:val="20"/>
    </w:rPr>
  </w:style>
  <w:style w:type="paragraph" w:styleId="Heading3">
    <w:name w:val="heading 3"/>
    <w:basedOn w:val="Normal"/>
    <w:next w:val="Normal"/>
    <w:qFormat/>
    <w:rsid w:val="004D5512"/>
    <w:pPr>
      <w:keepNext/>
      <w:outlineLvl w:val="2"/>
    </w:pPr>
    <w:rPr>
      <w:rFonts w:ascii="CTimesRoman" w:hAnsi="CTimesRoman"/>
      <w:i/>
      <w:szCs w:val="20"/>
    </w:rPr>
  </w:style>
  <w:style w:type="paragraph" w:styleId="Heading4">
    <w:name w:val="heading 4"/>
    <w:basedOn w:val="Normal"/>
    <w:next w:val="Normal"/>
    <w:qFormat/>
    <w:rsid w:val="004D5512"/>
    <w:pPr>
      <w:keepNext/>
      <w:outlineLvl w:val="3"/>
    </w:pPr>
    <w:rPr>
      <w:rFonts w:ascii="CTimesBold" w:hAnsi="CTimesBold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D5512"/>
    <w:pPr>
      <w:keepNext/>
      <w:outlineLvl w:val="4"/>
    </w:pPr>
    <w:rPr>
      <w:rFonts w:ascii="CTimesRoman" w:hAnsi="CTimesRoman"/>
      <w:i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4D5512"/>
    <w:pPr>
      <w:keepNext/>
      <w:outlineLvl w:val="5"/>
    </w:pPr>
    <w:rPr>
      <w:rFonts w:ascii="CTimesRoman" w:hAnsi="CTimesRoman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4D5512"/>
    <w:pPr>
      <w:keepNext/>
      <w:jc w:val="left"/>
      <w:outlineLvl w:val="6"/>
    </w:pPr>
    <w:rPr>
      <w:rFonts w:ascii="CTimesRoman" w:hAnsi="CTimesRoman"/>
      <w:i/>
      <w:szCs w:val="20"/>
      <w:u w:val="single"/>
    </w:rPr>
  </w:style>
  <w:style w:type="paragraph" w:styleId="Heading8">
    <w:name w:val="heading 8"/>
    <w:basedOn w:val="Normal"/>
    <w:next w:val="Normal"/>
    <w:qFormat/>
    <w:rsid w:val="004D5512"/>
    <w:pPr>
      <w:keepNext/>
      <w:outlineLvl w:val="7"/>
    </w:pPr>
    <w:rPr>
      <w:rFonts w:ascii="CTimesBold" w:hAnsi="CTimesBold"/>
      <w:b/>
      <w:i/>
      <w:szCs w:val="20"/>
      <w:u w:val="single"/>
    </w:rPr>
  </w:style>
  <w:style w:type="paragraph" w:styleId="Heading9">
    <w:name w:val="heading 9"/>
    <w:basedOn w:val="Normal"/>
    <w:next w:val="Normal"/>
    <w:qFormat/>
    <w:rsid w:val="004D5512"/>
    <w:pPr>
      <w:keepNext/>
      <w:jc w:val="left"/>
      <w:outlineLvl w:val="8"/>
    </w:pPr>
    <w:rPr>
      <w:rFonts w:ascii="CTimes Bold" w:hAnsi="CTimes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512"/>
    <w:pPr>
      <w:widowControl w:val="0"/>
      <w:tabs>
        <w:tab w:val="left" w:pos="1440"/>
      </w:tabs>
      <w:jc w:val="left"/>
    </w:pPr>
    <w:rPr>
      <w:rFonts w:ascii="CTimesRoman" w:hAnsi="CTimesRoman"/>
      <w:noProof/>
      <w:szCs w:val="20"/>
    </w:rPr>
  </w:style>
  <w:style w:type="character" w:styleId="PageNumber">
    <w:name w:val="page number"/>
    <w:basedOn w:val="DefaultParagraphFont"/>
    <w:rsid w:val="004D5512"/>
  </w:style>
  <w:style w:type="paragraph" w:styleId="Footer">
    <w:name w:val="footer"/>
    <w:basedOn w:val="Normal"/>
    <w:link w:val="FooterChar"/>
    <w:uiPriority w:val="99"/>
    <w:rsid w:val="004D5512"/>
    <w:pPr>
      <w:widowControl w:val="0"/>
      <w:tabs>
        <w:tab w:val="left" w:pos="1440"/>
        <w:tab w:val="center" w:pos="4320"/>
        <w:tab w:val="right" w:pos="8640"/>
      </w:tabs>
    </w:pPr>
    <w:rPr>
      <w:rFonts w:ascii="CTimesRoman" w:hAnsi="CTimesRoman"/>
      <w:noProof/>
      <w:szCs w:val="20"/>
    </w:rPr>
  </w:style>
  <w:style w:type="paragraph" w:styleId="BodyText">
    <w:name w:val="Body Text"/>
    <w:basedOn w:val="Normal"/>
    <w:rsid w:val="004D5512"/>
    <w:rPr>
      <w:rFonts w:ascii="CTimes Bold" w:hAnsi="CTimes Bold"/>
      <w:b/>
      <w:i/>
      <w:szCs w:val="20"/>
      <w:u w:val="single"/>
    </w:rPr>
  </w:style>
  <w:style w:type="paragraph" w:styleId="BodyText2">
    <w:name w:val="Body Text 2"/>
    <w:basedOn w:val="Normal"/>
    <w:link w:val="BodyText2Char"/>
    <w:rsid w:val="004D5512"/>
    <w:pPr>
      <w:jc w:val="left"/>
    </w:pPr>
    <w:rPr>
      <w:rFonts w:ascii="CTimesRoman" w:hAnsi="CTimesRoman"/>
      <w:szCs w:val="20"/>
    </w:rPr>
  </w:style>
  <w:style w:type="paragraph" w:styleId="BodyText3">
    <w:name w:val="Body Text 3"/>
    <w:basedOn w:val="Normal"/>
    <w:link w:val="BodyText3Char"/>
    <w:rsid w:val="004D5512"/>
    <w:rPr>
      <w:rFonts w:ascii="CTimesRoman" w:hAnsi="CTimesRoman"/>
      <w:szCs w:val="20"/>
    </w:rPr>
  </w:style>
  <w:style w:type="paragraph" w:styleId="BodyTextIndent">
    <w:name w:val="Body Text Indent"/>
    <w:basedOn w:val="Normal"/>
    <w:link w:val="BodyTextIndentChar"/>
    <w:rsid w:val="004D5512"/>
    <w:pPr>
      <w:ind w:firstLine="2880"/>
    </w:pPr>
    <w:rPr>
      <w:rFonts w:ascii="CTimesRoman" w:hAnsi="CTimesRoman"/>
      <w:szCs w:val="20"/>
    </w:rPr>
  </w:style>
  <w:style w:type="paragraph" w:styleId="BodyTextIndent2">
    <w:name w:val="Body Text Indent 2"/>
    <w:basedOn w:val="Normal"/>
    <w:rsid w:val="004D5512"/>
    <w:pPr>
      <w:ind w:left="90" w:firstLine="2790"/>
    </w:pPr>
    <w:rPr>
      <w:rFonts w:ascii="CTimesRoman" w:hAnsi="CTimesRoman"/>
      <w:szCs w:val="20"/>
    </w:rPr>
  </w:style>
  <w:style w:type="paragraph" w:styleId="BodyTextIndent3">
    <w:name w:val="Body Text Indent 3"/>
    <w:basedOn w:val="Normal"/>
    <w:rsid w:val="004D5512"/>
    <w:pPr>
      <w:ind w:left="90"/>
    </w:pPr>
    <w:rPr>
      <w:rFonts w:ascii="CTimesRoman" w:hAnsi="CTimesRoman"/>
      <w:szCs w:val="20"/>
    </w:rPr>
  </w:style>
  <w:style w:type="paragraph" w:customStyle="1" w:styleId="DefaultParagraphFontChar">
    <w:name w:val="Default Paragraph Font Char"/>
    <w:aliases w:val=" Char Char Car Char Car Char Car Char Car Char Car Char Car Char Char,Char Char Car Char Car Char Car Char Car Char Car Char Car Char Char"/>
    <w:basedOn w:val="Normal"/>
    <w:rsid w:val="004D5512"/>
    <w:pPr>
      <w:spacing w:after="160" w:line="240" w:lineRule="exact"/>
      <w:jc w:val="lef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73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25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0E9"/>
    <w:rPr>
      <w:sz w:val="20"/>
      <w:szCs w:val="20"/>
    </w:rPr>
  </w:style>
  <w:style w:type="character" w:customStyle="1" w:styleId="CommentTextChar">
    <w:name w:val="Comment Text Char"/>
    <w:link w:val="CommentText"/>
    <w:rsid w:val="005250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50E9"/>
    <w:rPr>
      <w:b/>
      <w:bCs/>
    </w:rPr>
  </w:style>
  <w:style w:type="character" w:customStyle="1" w:styleId="CommentSubjectChar">
    <w:name w:val="Comment Subject Char"/>
    <w:link w:val="CommentSubject"/>
    <w:rsid w:val="005250E9"/>
    <w:rPr>
      <w:b/>
      <w:bCs/>
      <w:lang w:val="en-US" w:eastAsia="en-US"/>
    </w:rPr>
  </w:style>
  <w:style w:type="character" w:customStyle="1" w:styleId="Heading5Char">
    <w:name w:val="Heading 5 Char"/>
    <w:link w:val="Heading5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Heading6Char">
    <w:name w:val="Heading 6 Char"/>
    <w:link w:val="Heading6"/>
    <w:rsid w:val="003860C3"/>
    <w:rPr>
      <w:rFonts w:ascii="CTimesRoman" w:hAnsi="CTimesRoman"/>
      <w:sz w:val="24"/>
      <w:u w:val="single"/>
      <w:lang w:val="en-US" w:eastAsia="en-US"/>
    </w:rPr>
  </w:style>
  <w:style w:type="character" w:customStyle="1" w:styleId="Heading7Char">
    <w:name w:val="Heading 7 Char"/>
    <w:link w:val="Heading7"/>
    <w:rsid w:val="003860C3"/>
    <w:rPr>
      <w:rFonts w:ascii="CTimesRoman" w:hAnsi="CTimesRoman"/>
      <w:i/>
      <w:sz w:val="24"/>
      <w:u w:val="single"/>
      <w:lang w:val="en-US" w:eastAsia="en-US"/>
    </w:rPr>
  </w:style>
  <w:style w:type="character" w:customStyle="1" w:styleId="FooterChar">
    <w:name w:val="Footer Char"/>
    <w:link w:val="Footer"/>
    <w:uiPriority w:val="99"/>
    <w:rsid w:val="003860C3"/>
    <w:rPr>
      <w:rFonts w:ascii="CTimesRoman" w:hAnsi="CTimesRoman"/>
      <w:noProof/>
      <w:sz w:val="24"/>
      <w:lang w:val="en-US" w:eastAsia="en-US"/>
    </w:rPr>
  </w:style>
  <w:style w:type="character" w:customStyle="1" w:styleId="BodyText2Char">
    <w:name w:val="Body Text 2 Char"/>
    <w:link w:val="BodyText2"/>
    <w:rsid w:val="003860C3"/>
    <w:rPr>
      <w:rFonts w:ascii="CTimesRoman" w:hAnsi="CTimesRoman"/>
      <w:sz w:val="24"/>
      <w:lang w:val="en-US" w:eastAsia="en-US"/>
    </w:rPr>
  </w:style>
  <w:style w:type="character" w:customStyle="1" w:styleId="BodyText3Char">
    <w:name w:val="Body Text 3 Char"/>
    <w:link w:val="BodyText3"/>
    <w:rsid w:val="003860C3"/>
    <w:rPr>
      <w:rFonts w:ascii="CTimesRoman" w:hAnsi="CTimes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A1E3D"/>
    <w:pPr>
      <w:spacing w:after="90"/>
      <w:jc w:val="left"/>
    </w:pPr>
    <w:rPr>
      <w:lang w:val="sr-Latn-RS" w:eastAsia="sr-Latn-RS"/>
    </w:rPr>
  </w:style>
  <w:style w:type="table" w:styleId="TableGrid">
    <w:name w:val="Table Grid"/>
    <w:basedOn w:val="TableNormal"/>
    <w:uiPriority w:val="59"/>
    <w:rsid w:val="005F3B7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3B77"/>
    <w:pPr>
      <w:ind w:left="720"/>
      <w:contextualSpacing/>
      <w:jc w:val="left"/>
    </w:pPr>
    <w:rPr>
      <w:noProof/>
      <w:lang w:val="sr-Latn-CS"/>
    </w:rPr>
  </w:style>
  <w:style w:type="character" w:customStyle="1" w:styleId="style1">
    <w:name w:val="style1"/>
    <w:rsid w:val="005F3B77"/>
  </w:style>
  <w:style w:type="character" w:customStyle="1" w:styleId="HeaderChar">
    <w:name w:val="Header Char"/>
    <w:link w:val="Header"/>
    <w:uiPriority w:val="99"/>
    <w:rsid w:val="005F3B77"/>
    <w:rPr>
      <w:rFonts w:ascii="CTimesRoman" w:hAnsi="CTimesRoman"/>
      <w:noProof/>
      <w:sz w:val="24"/>
      <w:lang w:val="en-US" w:eastAsia="en-US"/>
    </w:rPr>
  </w:style>
  <w:style w:type="character" w:styleId="Strong">
    <w:name w:val="Strong"/>
    <w:uiPriority w:val="22"/>
    <w:qFormat/>
    <w:rsid w:val="005F3B77"/>
    <w:rPr>
      <w:b/>
      <w:bCs/>
    </w:rPr>
  </w:style>
  <w:style w:type="character" w:customStyle="1" w:styleId="txt">
    <w:name w:val="txt"/>
    <w:rsid w:val="005F3B77"/>
  </w:style>
  <w:style w:type="character" w:styleId="Hyperlink">
    <w:name w:val="Hyperlink"/>
    <w:rsid w:val="005F3B77"/>
    <w:rPr>
      <w:color w:val="0000FF"/>
      <w:u w:val="single"/>
    </w:rPr>
  </w:style>
  <w:style w:type="table" w:styleId="MediumGrid2-Accent6">
    <w:name w:val="Medium Grid 2 Accent 6"/>
    <w:basedOn w:val="TableNormal"/>
    <w:uiPriority w:val="68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1Char">
    <w:name w:val="Heading 1 Char"/>
    <w:link w:val="Heading1"/>
    <w:rsid w:val="005F3B77"/>
    <w:rPr>
      <w:rFonts w:ascii="CTimesRoman" w:hAnsi="CTimesRoman"/>
      <w:sz w:val="24"/>
      <w:lang w:val="en-US" w:eastAsia="en-US"/>
    </w:rPr>
  </w:style>
  <w:style w:type="character" w:customStyle="1" w:styleId="Heading2Char">
    <w:name w:val="Heading 2 Char"/>
    <w:link w:val="Heading2"/>
    <w:rsid w:val="005F3B77"/>
    <w:rPr>
      <w:rFonts w:ascii="CTimesRoman" w:hAnsi="CTimesRoman"/>
      <w:i/>
      <w:sz w:val="24"/>
      <w:lang w:val="en-US" w:eastAsia="en-US"/>
    </w:rPr>
  </w:style>
  <w:style w:type="character" w:customStyle="1" w:styleId="tekstbold">
    <w:name w:val="tekstbold"/>
    <w:rsid w:val="005F3B77"/>
  </w:style>
  <w:style w:type="paragraph" w:customStyle="1" w:styleId="Default">
    <w:name w:val="Default"/>
    <w:rsid w:val="005F3B7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2">
    <w:name w:val="Text 2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paragraph" w:styleId="NormalIndent">
    <w:name w:val="Normal Indent"/>
    <w:basedOn w:val="Normal"/>
    <w:autoRedefine/>
    <w:rsid w:val="005F3B77"/>
    <w:pPr>
      <w:numPr>
        <w:ilvl w:val="1"/>
        <w:numId w:val="3"/>
      </w:numPr>
      <w:tabs>
        <w:tab w:val="clear" w:pos="1860"/>
        <w:tab w:val="num" w:pos="720"/>
      </w:tabs>
      <w:ind w:left="720"/>
    </w:pPr>
    <w:rPr>
      <w:rFonts w:ascii="Arial" w:hAnsi="Arial"/>
      <w:lang w:val="en-GB" w:eastAsia="sl-SI"/>
    </w:rPr>
  </w:style>
  <w:style w:type="paragraph" w:styleId="ListBullet2">
    <w:name w:val="List Bullet 2"/>
    <w:basedOn w:val="Normal"/>
    <w:rsid w:val="005F3B77"/>
    <w:pPr>
      <w:numPr>
        <w:numId w:val="2"/>
      </w:numPr>
      <w:spacing w:before="120" w:after="120"/>
    </w:pPr>
    <w:rPr>
      <w:rFonts w:ascii="Arial" w:hAnsi="Arial"/>
      <w:sz w:val="22"/>
      <w:szCs w:val="20"/>
      <w:lang w:val="en-GB" w:eastAsia="sl-SI"/>
    </w:rPr>
  </w:style>
  <w:style w:type="paragraph" w:customStyle="1" w:styleId="Text1">
    <w:name w:val="Text 1"/>
    <w:basedOn w:val="Normal"/>
    <w:semiHidden/>
    <w:rsid w:val="005F3B77"/>
    <w:pPr>
      <w:spacing w:before="120" w:after="120"/>
      <w:ind w:left="851"/>
    </w:pPr>
    <w:rPr>
      <w:rFonts w:ascii="Arial" w:hAnsi="Arial"/>
      <w:sz w:val="22"/>
      <w:szCs w:val="20"/>
      <w:lang w:val="en-GB" w:eastAsia="sl-SI"/>
    </w:rPr>
  </w:style>
  <w:style w:type="table" w:styleId="MediumList2-Accent5">
    <w:name w:val="Medium List 2 Accent 5"/>
    <w:basedOn w:val="TableNormal"/>
    <w:uiPriority w:val="66"/>
    <w:rsid w:val="005F3B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F3B77"/>
    <w:pPr>
      <w:jc w:val="left"/>
    </w:pPr>
    <w:rPr>
      <w:noProof/>
      <w:sz w:val="20"/>
      <w:szCs w:val="20"/>
      <w:lang w:val="sr-Latn-CS"/>
    </w:rPr>
  </w:style>
  <w:style w:type="character" w:customStyle="1" w:styleId="FootnoteTextChar">
    <w:name w:val="Footnote Text Char"/>
    <w:link w:val="FootnoteText"/>
    <w:uiPriority w:val="99"/>
    <w:rsid w:val="005F3B77"/>
    <w:rPr>
      <w:noProof/>
      <w:lang w:val="sr-Latn-CS" w:eastAsia="en-US"/>
    </w:rPr>
  </w:style>
  <w:style w:type="character" w:styleId="FootnoteReference">
    <w:name w:val="footnote reference"/>
    <w:uiPriority w:val="99"/>
    <w:unhideWhenUsed/>
    <w:rsid w:val="005F3B77"/>
    <w:rPr>
      <w:vertAlign w:val="superscript"/>
    </w:rPr>
  </w:style>
  <w:style w:type="character" w:customStyle="1" w:styleId="st">
    <w:name w:val="st"/>
    <w:rsid w:val="005F3B77"/>
  </w:style>
  <w:style w:type="character" w:styleId="Emphasis">
    <w:name w:val="Emphasis"/>
    <w:uiPriority w:val="20"/>
    <w:qFormat/>
    <w:rsid w:val="005F3B77"/>
    <w:rPr>
      <w:i/>
      <w:iCs/>
    </w:rPr>
  </w:style>
  <w:style w:type="character" w:customStyle="1" w:styleId="helvetica">
    <w:name w:val="helvetica"/>
    <w:rsid w:val="005F3B77"/>
  </w:style>
  <w:style w:type="paragraph" w:customStyle="1" w:styleId="Char">
    <w:name w:val="Char"/>
    <w:basedOn w:val="Normal"/>
    <w:rsid w:val="00F57F01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customStyle="1" w:styleId="Buletiutekstu">
    <w:name w:val="Buleti u tekstu"/>
    <w:basedOn w:val="Normal"/>
    <w:rsid w:val="00271A48"/>
    <w:pPr>
      <w:tabs>
        <w:tab w:val="num" w:pos="1035"/>
      </w:tabs>
      <w:spacing w:before="120" w:line="260" w:lineRule="exact"/>
      <w:ind w:left="1035" w:hanging="360"/>
    </w:pPr>
    <w:rPr>
      <w:bCs/>
      <w:lang w:val="it-IT"/>
    </w:rPr>
  </w:style>
  <w:style w:type="character" w:customStyle="1" w:styleId="BodyTextIndentChar">
    <w:name w:val="Body Text Indent Char"/>
    <w:link w:val="BodyTextIndent"/>
    <w:rsid w:val="00810352"/>
    <w:rPr>
      <w:rFonts w:ascii="CTimesRoman" w:hAnsi="CTimesRoman"/>
      <w:sz w:val="24"/>
      <w:lang w:val="en-US" w:eastAsia="en-US"/>
    </w:rPr>
  </w:style>
  <w:style w:type="character" w:customStyle="1" w:styleId="trs">
    <w:name w:val="trs"/>
    <w:rsid w:val="005D4339"/>
  </w:style>
  <w:style w:type="character" w:customStyle="1" w:styleId="BalloonTextChar">
    <w:name w:val="Balloon Text Char"/>
    <w:link w:val="BalloonText"/>
    <w:uiPriority w:val="99"/>
    <w:semiHidden/>
    <w:rsid w:val="00BA2BA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2BA3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2BA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FC13C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C13C4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5018A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DAFB-6A25-481A-B70D-E3DD59D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21693</Words>
  <Characters>123655</Characters>
  <Application>Microsoft Office Word</Application>
  <DocSecurity>0</DocSecurity>
  <Lines>1030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Microsoft</Company>
  <LinksUpToDate>false</LinksUpToDate>
  <CharactersWithSpaces>145058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Maja Pavlovic</dc:creator>
  <cp:lastModifiedBy>Nikola Pavic</cp:lastModifiedBy>
  <cp:revision>2</cp:revision>
  <cp:lastPrinted>2018-11-07T14:01:00Z</cp:lastPrinted>
  <dcterms:created xsi:type="dcterms:W3CDTF">2021-09-21T10:12:00Z</dcterms:created>
  <dcterms:modified xsi:type="dcterms:W3CDTF">2021-09-21T10:12:00Z</dcterms:modified>
</cp:coreProperties>
</file>