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2" w:rsidRPr="00AC2B0A" w:rsidRDefault="004110EE" w:rsidP="000A0962">
      <w:p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REPUBLIKA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SRBIJA</w:t>
      </w:r>
      <w:r w:rsidR="0026378A" w:rsidRPr="00AC2B0A">
        <w:rPr>
          <w:rFonts w:ascii="Arial" w:hAnsi="Arial" w:cs="Arial"/>
        </w:rPr>
        <w:t xml:space="preserve">            </w:t>
      </w:r>
      <w:r w:rsidR="001D1856" w:rsidRPr="00AC2B0A">
        <w:rPr>
          <w:rFonts w:ascii="Arial" w:hAnsi="Arial" w:cs="Arial"/>
          <w:lang w:val="sr-Cyrl-RS"/>
        </w:rPr>
        <w:tab/>
      </w:r>
    </w:p>
    <w:p w:rsidR="000A0962" w:rsidRPr="00AC2B0A" w:rsidRDefault="004110EE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</w:p>
    <w:p w:rsidR="00FB6866" w:rsidRPr="00AC2B0A" w:rsidRDefault="004110EE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budžetska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B6866" w:rsidRPr="00AC2B0A">
        <w:rPr>
          <w:rFonts w:ascii="Arial" w:hAnsi="Arial" w:cs="Arial"/>
          <w:lang w:val="sr-Cyrl-RS"/>
        </w:rPr>
        <w:t xml:space="preserve"> </w:t>
      </w:r>
    </w:p>
    <w:p w:rsidR="00FB6866" w:rsidRPr="00AC2B0A" w:rsidRDefault="004110EE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mandatno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imunitetska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</w:p>
    <w:p w:rsidR="008060C7" w:rsidRPr="005C3A59" w:rsidRDefault="00D51B93" w:rsidP="00807D60">
      <w:pPr>
        <w:jc w:val="left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03 </w:t>
      </w:r>
      <w:r w:rsidR="004110EE">
        <w:rPr>
          <w:rFonts w:ascii="Arial" w:hAnsi="Arial" w:cs="Arial"/>
          <w:lang w:val="sr-Cyrl-RS"/>
        </w:rPr>
        <w:t>broj</w:t>
      </w:r>
      <w:r w:rsidR="000A0962" w:rsidRPr="00AC2B0A">
        <w:rPr>
          <w:rFonts w:ascii="Arial" w:hAnsi="Arial" w:cs="Arial"/>
          <w:lang w:val="sr-Cyrl-RS"/>
        </w:rPr>
        <w:t>:</w:t>
      </w:r>
      <w:r w:rsidRPr="00AC2B0A">
        <w:rPr>
          <w:rFonts w:ascii="Arial" w:hAnsi="Arial" w:cs="Arial"/>
          <w:lang w:val="sr-Cyrl-RS"/>
        </w:rPr>
        <w:t xml:space="preserve"> 400-3038/15</w:t>
      </w:r>
      <w:r w:rsidR="00644A64" w:rsidRPr="00AC2B0A">
        <w:rPr>
          <w:rFonts w:ascii="Arial" w:hAnsi="Arial" w:cs="Arial"/>
          <w:lang w:val="sr-Cyrl-RS"/>
        </w:rPr>
        <w:t xml:space="preserve"> </w:t>
      </w:r>
    </w:p>
    <w:p w:rsidR="000A0962" w:rsidRPr="005C3A59" w:rsidRDefault="008060C7" w:rsidP="00807D60">
      <w:pPr>
        <w:jc w:val="left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 xml:space="preserve">19. </w:t>
      </w:r>
      <w:r w:rsidR="004110EE">
        <w:rPr>
          <w:rFonts w:ascii="Arial" w:hAnsi="Arial" w:cs="Arial"/>
          <w:lang w:val="sr-Cyrl-RS"/>
        </w:rPr>
        <w:t>novembar</w:t>
      </w:r>
      <w:r w:rsidR="003F2CF5" w:rsidRPr="005C3A59">
        <w:rPr>
          <w:rFonts w:ascii="Arial" w:hAnsi="Arial" w:cs="Arial"/>
          <w:lang w:val="sr-Cyrl-RS"/>
        </w:rPr>
        <w:t xml:space="preserve"> </w:t>
      </w:r>
      <w:r w:rsidR="000A0962" w:rsidRPr="00AC2B0A">
        <w:rPr>
          <w:rFonts w:ascii="Arial" w:hAnsi="Arial" w:cs="Arial"/>
          <w:lang w:val="sr-Cyrl-RS"/>
        </w:rPr>
        <w:t>201</w:t>
      </w:r>
      <w:r w:rsidR="003F2CF5" w:rsidRPr="005C3A59">
        <w:rPr>
          <w:rFonts w:ascii="Arial" w:hAnsi="Arial" w:cs="Arial"/>
          <w:lang w:val="sr-Cyrl-RS"/>
        </w:rPr>
        <w:t>5</w:t>
      </w:r>
      <w:r w:rsidR="000A0962"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godine</w:t>
      </w:r>
    </w:p>
    <w:p w:rsidR="000A0962" w:rsidRPr="00AC2B0A" w:rsidRDefault="004110EE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sr-Cyrl-RS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B70772" w:rsidRPr="00AC2B0A" w:rsidRDefault="004110EE" w:rsidP="000A096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PREDLOG</w:t>
      </w:r>
      <w:r w:rsidR="00B70772" w:rsidRPr="00AC2B0A">
        <w:rPr>
          <w:rFonts w:ascii="Arial" w:hAnsi="Arial" w:cs="Arial"/>
          <w:lang w:val="sr-Cyrl-RS"/>
        </w:rPr>
        <w:t xml:space="preserve"> </w:t>
      </w:r>
    </w:p>
    <w:p w:rsidR="000A0962" w:rsidRPr="00AC2B0A" w:rsidRDefault="004110EE" w:rsidP="000A096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SKUPŠTINSK</w:t>
      </w:r>
      <w:r>
        <w:rPr>
          <w:rFonts w:ascii="Arial" w:hAnsi="Arial" w:cs="Arial"/>
          <w:lang w:val="sr-Cyrl-RS"/>
        </w:rPr>
        <w:t>OG</w:t>
      </w:r>
      <w:r w:rsidR="000A096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BUDžETA</w:t>
      </w:r>
      <w:r w:rsidR="00B86802" w:rsidRPr="00AC2B0A">
        <w:rPr>
          <w:rFonts w:ascii="Arial" w:hAnsi="Arial" w:cs="Arial"/>
          <w:lang w:val="ru-RU"/>
        </w:rPr>
        <w:t xml:space="preserve"> </w:t>
      </w:r>
    </w:p>
    <w:p w:rsidR="000A0962" w:rsidRPr="00AC2B0A" w:rsidRDefault="004110EE" w:rsidP="00416FB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ZA</w:t>
      </w:r>
      <w:r w:rsidR="000A0962" w:rsidRPr="00AC2B0A">
        <w:rPr>
          <w:rFonts w:ascii="Arial" w:hAnsi="Arial" w:cs="Arial"/>
          <w:lang w:val="ru-RU"/>
        </w:rPr>
        <w:t xml:space="preserve"> 201</w:t>
      </w:r>
      <w:r w:rsidR="003F2CF5" w:rsidRPr="005C3A59">
        <w:rPr>
          <w:rFonts w:ascii="Arial" w:hAnsi="Arial" w:cs="Arial"/>
          <w:lang w:val="ru-RU"/>
        </w:rPr>
        <w:t>6</w:t>
      </w:r>
      <w:r w:rsidR="000A0962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GODINU</w:t>
      </w: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FB6866" w:rsidRPr="00AC2B0A" w:rsidRDefault="004110EE" w:rsidP="002861B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Beograd</w:t>
      </w:r>
      <w:r w:rsidR="000A0962" w:rsidRPr="00AC2B0A">
        <w:rPr>
          <w:rFonts w:ascii="Arial" w:hAnsi="Arial" w:cs="Arial"/>
          <w:lang w:val="ru-RU"/>
        </w:rPr>
        <w:t>,</w:t>
      </w:r>
      <w:r w:rsidR="008A23A0" w:rsidRPr="005C3A59">
        <w:rPr>
          <w:rFonts w:ascii="Arial" w:hAnsi="Arial" w:cs="Arial"/>
          <w:lang w:val="ru-RU"/>
        </w:rPr>
        <w:t xml:space="preserve"> </w:t>
      </w:r>
      <w:r w:rsidR="000A0962" w:rsidRPr="00AC2B0A">
        <w:rPr>
          <w:rFonts w:ascii="Arial" w:hAnsi="Arial" w:cs="Arial"/>
          <w:lang w:val="ru-RU"/>
        </w:rPr>
        <w:t>201</w:t>
      </w:r>
      <w:r w:rsidR="003F2CF5" w:rsidRPr="005C3A59">
        <w:rPr>
          <w:rFonts w:ascii="Arial" w:hAnsi="Arial" w:cs="Arial"/>
          <w:lang w:val="ru-RU"/>
        </w:rPr>
        <w:t>5</w:t>
      </w:r>
      <w:r w:rsidR="000A0962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</w:t>
      </w:r>
      <w:r>
        <w:rPr>
          <w:rFonts w:ascii="Arial" w:hAnsi="Arial" w:cs="Arial"/>
          <w:lang w:val="sr-Cyrl-RS"/>
        </w:rPr>
        <w:t>e</w:t>
      </w: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4D5512" w:rsidRPr="00AC2B0A" w:rsidRDefault="004110EE" w:rsidP="002861BA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SKUPŠTINSKI</w:t>
      </w:r>
      <w:r w:rsidR="00FB686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</w:t>
      </w:r>
      <w:r w:rsidR="009715A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="004D5512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A93B15" w:rsidRPr="00AC2B0A" w:rsidRDefault="00A93B15" w:rsidP="004D5512">
      <w:pPr>
        <w:rPr>
          <w:rFonts w:ascii="Arial" w:hAnsi="Arial" w:cs="Arial"/>
          <w:lang w:val="sr-Cyrl-CS"/>
        </w:rPr>
      </w:pPr>
    </w:p>
    <w:p w:rsidR="004D5512" w:rsidRPr="00AC2B0A" w:rsidRDefault="004110EE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1.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Ovim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potrebnih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sredstava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finansiranje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nadležnosti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RS"/>
        </w:rPr>
        <w:t>godinu</w:t>
      </w:r>
      <w:r w:rsidR="004A25C1" w:rsidRPr="005C3A59">
        <w:rPr>
          <w:rFonts w:ascii="Arial" w:hAnsi="Arial" w:cs="Arial"/>
          <w:lang w:val="sr-Cyrl-CS"/>
        </w:rPr>
        <w:t>,</w:t>
      </w:r>
      <w:r w:rsidR="008A23A0" w:rsidRPr="005C3A59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skladu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budžetskim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klasifikacijama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utvrđenim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budžetskom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sistemu</w:t>
      </w:r>
      <w:r w:rsidR="004A25C1" w:rsidRPr="00AC2B0A">
        <w:rPr>
          <w:rFonts w:ascii="Arial" w:hAnsi="Arial" w:cs="Arial"/>
          <w:lang w:val="sr-Cyrl-CS"/>
        </w:rPr>
        <w:t>.</w:t>
      </w:r>
    </w:p>
    <w:p w:rsidR="004D5512" w:rsidRPr="00AC2B0A" w:rsidRDefault="004110EE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2.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izdaci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utvrđuju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ukupnom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iznosu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="00FB6866" w:rsidRPr="00AC2B0A">
        <w:rPr>
          <w:rFonts w:ascii="Arial" w:hAnsi="Arial" w:cs="Arial"/>
          <w:lang w:val="sr-Cyrl-RS"/>
        </w:rPr>
        <w:t xml:space="preserve"> </w:t>
      </w:r>
      <w:r w:rsidR="00F7208D" w:rsidRPr="005C3A59">
        <w:rPr>
          <w:rFonts w:ascii="Arial" w:hAnsi="Arial" w:cs="Arial"/>
          <w:lang w:val="sr-Cyrl-CS"/>
        </w:rPr>
        <w:t>1</w:t>
      </w:r>
      <w:r w:rsidR="003001DA" w:rsidRPr="00AC2B0A">
        <w:rPr>
          <w:rFonts w:ascii="Arial" w:hAnsi="Arial" w:cs="Arial"/>
          <w:lang w:val="sr-Cyrl-RS"/>
        </w:rPr>
        <w:t>.</w:t>
      </w:r>
      <w:r w:rsidR="008D0643" w:rsidRPr="008D0643">
        <w:rPr>
          <w:rFonts w:ascii="Arial" w:hAnsi="Arial" w:cs="Arial"/>
          <w:lang w:val="sr-Cyrl-CS"/>
        </w:rPr>
        <w:t>867</w:t>
      </w:r>
      <w:r w:rsidR="003001DA" w:rsidRPr="00AC2B0A">
        <w:rPr>
          <w:rFonts w:ascii="Arial" w:hAnsi="Arial" w:cs="Arial"/>
          <w:lang w:val="sr-Cyrl-RS"/>
        </w:rPr>
        <w:t>.</w:t>
      </w:r>
      <w:r w:rsidR="008D0643" w:rsidRPr="00500C8E">
        <w:rPr>
          <w:rFonts w:ascii="Arial" w:hAnsi="Arial" w:cs="Arial"/>
          <w:lang w:val="sr-Cyrl-CS"/>
        </w:rPr>
        <w:t>843</w:t>
      </w:r>
      <w:r w:rsidR="00FB6866" w:rsidRPr="00AC2B0A">
        <w:rPr>
          <w:rFonts w:ascii="Arial" w:hAnsi="Arial" w:cs="Arial"/>
          <w:lang w:val="sr-Cyrl-RS"/>
        </w:rPr>
        <w:t xml:space="preserve">.000 </w:t>
      </w:r>
      <w:r w:rsidR="004110EE">
        <w:rPr>
          <w:rFonts w:ascii="Arial" w:hAnsi="Arial" w:cs="Arial"/>
          <w:lang w:val="sr-Cyrl-CS"/>
        </w:rPr>
        <w:t>dinara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Utvrđeni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iznos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finansiraće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951C00" w:rsidRPr="00AC2B0A" w:rsidRDefault="00951C00" w:rsidP="004D5512">
      <w:pPr>
        <w:rPr>
          <w:rFonts w:ascii="Arial" w:hAnsi="Arial" w:cs="Arial"/>
          <w:lang w:val="sr-Cyrl-CS"/>
        </w:rPr>
      </w:pPr>
    </w:p>
    <w:p w:rsidR="004D5512" w:rsidRPr="00AC2B0A" w:rsidRDefault="004110EE" w:rsidP="00C96FD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3.</w:t>
      </w:r>
    </w:p>
    <w:p w:rsidR="003C00C5" w:rsidRPr="00AC2B0A" w:rsidRDefault="003C00C5" w:rsidP="004D5512">
      <w:pPr>
        <w:rPr>
          <w:rFonts w:ascii="Arial" w:hAnsi="Arial" w:cs="Arial"/>
          <w:lang w:val="sr-Cyrl-CS"/>
        </w:rPr>
      </w:pPr>
    </w:p>
    <w:p w:rsidR="004D5512" w:rsidRPr="00AC2B0A" w:rsidRDefault="0026378A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Pr="005C3A59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Utvrđeni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iznos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ukupnih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rashoda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sastoji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="004D5512" w:rsidRPr="00AC2B0A">
        <w:rPr>
          <w:rFonts w:ascii="Arial" w:hAnsi="Arial" w:cs="Arial"/>
          <w:lang w:val="sr-Cyrl-CS"/>
        </w:rPr>
        <w:t>:</w:t>
      </w:r>
    </w:p>
    <w:p w:rsidR="004226C4" w:rsidRPr="00AC2B0A" w:rsidRDefault="004226C4" w:rsidP="004D5512">
      <w:pPr>
        <w:rPr>
          <w:rFonts w:ascii="Arial" w:hAnsi="Arial" w:cs="Arial"/>
          <w:lang w:val="sr-Cyrl-CS"/>
        </w:rPr>
      </w:pPr>
    </w:p>
    <w:p w:rsidR="00984C61" w:rsidRPr="00AC2B0A" w:rsidRDefault="00984C61" w:rsidP="004D5512">
      <w:pPr>
        <w:rPr>
          <w:rFonts w:ascii="Arial" w:hAnsi="Arial" w:cs="Arial"/>
          <w:lang w:val="sr-Cyrl-CS"/>
        </w:rPr>
      </w:pPr>
    </w:p>
    <w:p w:rsidR="00DD3947" w:rsidRPr="00AC2B0A" w:rsidRDefault="004110EE" w:rsidP="00DD394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FUNKCIJA</w:t>
      </w:r>
      <w:r w:rsidR="00DD3947" w:rsidRPr="00AC2B0A">
        <w:rPr>
          <w:rFonts w:ascii="Arial" w:hAnsi="Arial" w:cs="Arial"/>
          <w:lang w:val="sr-Cyrl-CS"/>
        </w:rPr>
        <w:t xml:space="preserve"> 110 - </w:t>
      </w:r>
      <w:r>
        <w:rPr>
          <w:rFonts w:ascii="Arial" w:hAnsi="Arial" w:cs="Arial"/>
          <w:lang w:val="sr-Cyrl-CS"/>
        </w:rPr>
        <w:t>Izvršni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zakonodavni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</w:t>
      </w:r>
      <w:r w:rsidR="00DD394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finansijski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fiskalni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spoljni</w:t>
      </w:r>
      <w:r w:rsidR="00DD394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</w:p>
    <w:p w:rsidR="00DD3947" w:rsidRPr="005C3A59" w:rsidRDefault="00DD3947" w:rsidP="00DD3947">
      <w:pPr>
        <w:rPr>
          <w:rFonts w:ascii="Arial" w:hAnsi="Arial" w:cs="Arial"/>
          <w:lang w:val="sr-Cyrl-CS"/>
        </w:rPr>
      </w:pPr>
    </w:p>
    <w:p w:rsidR="00DD3947" w:rsidRPr="005C3A59" w:rsidRDefault="004110EE" w:rsidP="00DD3947">
      <w:pPr>
        <w:pStyle w:val="Default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RS"/>
        </w:rPr>
        <w:t>Program</w:t>
      </w:r>
      <w:r w:rsidR="00DD3947" w:rsidRPr="00AC2B0A">
        <w:rPr>
          <w:rFonts w:ascii="Arial" w:hAnsi="Arial" w:cs="Arial"/>
          <w:color w:val="auto"/>
          <w:lang w:val="sr-Cyrl-RS"/>
        </w:rPr>
        <w:t xml:space="preserve">: </w:t>
      </w:r>
      <w:r>
        <w:rPr>
          <w:rFonts w:ascii="Arial" w:hAnsi="Arial" w:cs="Arial"/>
          <w:bCs/>
          <w:color w:val="auto"/>
          <w:sz w:val="23"/>
          <w:szCs w:val="23"/>
          <w:lang w:val="sr-Cyrl-CS"/>
        </w:rPr>
        <w:t>Politički</w:t>
      </w:r>
      <w:r w:rsidR="00DD3947" w:rsidRPr="005C3A59">
        <w:rPr>
          <w:rFonts w:ascii="Arial" w:hAnsi="Arial" w:cs="Arial"/>
          <w:bCs/>
          <w:color w:val="auto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Cs/>
          <w:color w:val="auto"/>
          <w:sz w:val="23"/>
          <w:szCs w:val="23"/>
          <w:lang w:val="sr-Cyrl-CS"/>
        </w:rPr>
        <w:t>sistem</w:t>
      </w:r>
      <w:r w:rsidR="00DD3947" w:rsidRPr="005C3A59">
        <w:rPr>
          <w:rFonts w:ascii="Arial" w:hAnsi="Arial" w:cs="Arial"/>
          <w:bCs/>
          <w:color w:val="auto"/>
          <w:sz w:val="23"/>
          <w:szCs w:val="23"/>
          <w:lang w:val="sr-Cyrl-CS"/>
        </w:rPr>
        <w:t xml:space="preserve"> - </w:t>
      </w:r>
      <w:r>
        <w:rPr>
          <w:rFonts w:ascii="Arial" w:hAnsi="Arial" w:cs="Arial"/>
          <w:color w:val="auto"/>
          <w:lang w:val="sr-Cyrl-RS"/>
        </w:rPr>
        <w:t>zakonodavn</w:t>
      </w:r>
      <w:r w:rsidR="00DD3947" w:rsidRPr="00AC2B0A">
        <w:rPr>
          <w:rFonts w:ascii="Arial" w:hAnsi="Arial" w:cs="Arial"/>
          <w:color w:val="auto"/>
        </w:rPr>
        <w:t>a</w:t>
      </w:r>
      <w:r w:rsidR="00DD3947" w:rsidRPr="00AC2B0A">
        <w:rPr>
          <w:rFonts w:ascii="Arial" w:hAnsi="Arial" w:cs="Arial"/>
          <w:color w:val="auto"/>
          <w:lang w:val="sr-Cyrl-RS"/>
        </w:rPr>
        <w:t xml:space="preserve"> </w:t>
      </w:r>
      <w:r>
        <w:rPr>
          <w:rFonts w:ascii="Arial" w:hAnsi="Arial" w:cs="Arial"/>
          <w:color w:val="auto"/>
          <w:lang w:val="sr-Cyrl-RS"/>
        </w:rPr>
        <w:t>vlast</w:t>
      </w:r>
      <w:r w:rsidR="00DD3947" w:rsidRPr="005C3A59">
        <w:rPr>
          <w:rFonts w:ascii="Arial" w:hAnsi="Arial" w:cs="Arial"/>
          <w:color w:val="auto"/>
          <w:lang w:val="sr-Cyrl-CS"/>
        </w:rPr>
        <w:t xml:space="preserve"> </w:t>
      </w:r>
    </w:p>
    <w:p w:rsidR="00DD3947" w:rsidRPr="005C3A59" w:rsidRDefault="00DD3947" w:rsidP="00DD3947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  <w:lang w:val="sr-Cyrl-C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Svrha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najviše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predstavničku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zakonodavnu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DD3947" w:rsidRPr="00AC2B0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Članom</w:t>
      </w:r>
      <w:r w:rsidR="00DD3947" w:rsidRPr="00AC2B0A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Ustava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podele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grane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zakonodavnu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izvršnu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sudsku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DD3947" w:rsidRPr="00AC2B0A">
        <w:rPr>
          <w:rFonts w:ascii="Arial" w:hAnsi="Arial" w:cs="Arial"/>
          <w:lang w:val="sr-Cyrl-RS"/>
        </w:rPr>
        <w:t xml:space="preserve">. 98 - 110. </w:t>
      </w:r>
      <w:r>
        <w:rPr>
          <w:rFonts w:ascii="Arial" w:hAnsi="Arial" w:cs="Arial"/>
          <w:lang w:val="sr-Cyrl-RS"/>
        </w:rPr>
        <w:t>Ustava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sastav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konstituisanje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imunitet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potpredsednici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način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zasedanja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referendum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raspuštanje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5C3A59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amblemi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simboli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obeležja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organima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međunarodna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upravljanje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finansiranje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5C3A59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Poslovnikom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5C3A59" w:rsidRDefault="004110EE" w:rsidP="00DD3947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programa</w:t>
      </w:r>
      <w:r w:rsidR="00DD3947" w:rsidRPr="00AC2B0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član</w:t>
      </w:r>
      <w:r w:rsidR="00DD3947" w:rsidRPr="00AC2B0A">
        <w:rPr>
          <w:rFonts w:ascii="Arial" w:hAnsi="Arial" w:cs="Arial"/>
          <w:lang w:val="ru-RU"/>
        </w:rPr>
        <w:t xml:space="preserve"> 64. </w:t>
      </w:r>
      <w:r>
        <w:rPr>
          <w:rFonts w:ascii="Arial" w:hAnsi="Arial" w:cs="Arial"/>
          <w:lang w:val="ru-RU"/>
        </w:rPr>
        <w:t>Zakona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skupšini</w:t>
      </w:r>
      <w:r w:rsidR="00DD394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</w:t>
      </w:r>
      <w:r w:rsidR="00DD3947" w:rsidRPr="00AC2B0A">
        <w:rPr>
          <w:rFonts w:ascii="Arial" w:hAnsi="Arial" w:cs="Arial"/>
          <w:lang w:val="ru-RU"/>
        </w:rPr>
        <w:t xml:space="preserve">. 35. </w:t>
      </w:r>
      <w:r>
        <w:rPr>
          <w:rFonts w:ascii="Arial" w:hAnsi="Arial" w:cs="Arial"/>
          <w:lang w:val="ru-RU"/>
        </w:rPr>
        <w:t>i</w:t>
      </w:r>
      <w:r w:rsidR="00DD3947" w:rsidRPr="00AC2B0A">
        <w:rPr>
          <w:rFonts w:ascii="Arial" w:hAnsi="Arial" w:cs="Arial"/>
          <w:lang w:val="ru-RU"/>
        </w:rPr>
        <w:t xml:space="preserve"> 293. </w:t>
      </w:r>
      <w:r>
        <w:rPr>
          <w:rFonts w:ascii="Arial" w:hAnsi="Arial" w:cs="Arial"/>
          <w:lang w:val="ru-RU"/>
        </w:rPr>
        <w:t>Poslovnika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tačka</w:t>
      </w:r>
      <w:r w:rsidR="00DD3947" w:rsidRPr="00AC2B0A">
        <w:rPr>
          <w:rFonts w:ascii="Arial" w:hAnsi="Arial" w:cs="Arial"/>
          <w:lang w:val="ru-RU"/>
        </w:rPr>
        <w:t xml:space="preserve"> 6. </w:t>
      </w:r>
      <w:r>
        <w:rPr>
          <w:rFonts w:ascii="Arial" w:hAnsi="Arial" w:cs="Arial"/>
          <w:lang w:val="ru-RU"/>
        </w:rPr>
        <w:t>Odluke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>)</w:t>
      </w:r>
      <w:r w:rsidR="00DD3947" w:rsidRPr="005C3A59">
        <w:rPr>
          <w:rFonts w:ascii="Arial" w:hAnsi="Arial" w:cs="Arial"/>
          <w:lang w:val="ru-RU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donosi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raspisuje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referendum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potvrđuje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nadzire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DD3947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DD3947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DD3947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vrši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Vlade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DD3947" w:rsidRPr="005C3A59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guvernera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5C3A59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Zaštitnika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razmatra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DD3947" w:rsidRPr="005C3A59">
        <w:rPr>
          <w:rFonts w:ascii="Arial" w:hAnsi="Arial" w:cs="Arial"/>
          <w:lang w:val="ru-RU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održava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sastanke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građanima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kancelarijama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narodni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DD3947" w:rsidRPr="00AC2B0A">
        <w:rPr>
          <w:rFonts w:ascii="Arial" w:hAnsi="Arial" w:cs="Arial"/>
          <w:lang w:val="sr-Cyrl-RS"/>
        </w:rPr>
        <w:t>)</w:t>
      </w:r>
      <w:r w:rsidR="00DD3947" w:rsidRPr="005C3A59">
        <w:rPr>
          <w:rFonts w:ascii="Arial" w:hAnsi="Arial" w:cs="Arial"/>
          <w:lang w:val="ru-RU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očuvanja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dobrosusedskih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sveta</w:t>
      </w:r>
      <w:r w:rsidR="00DD3947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upućivanje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razmena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učešće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savetovanjima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interparlamentarni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oblici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parlamentom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pokretanje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projektima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DD3947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parlamentarnim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skupštinama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DD3947" w:rsidRPr="005C3A59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upućivanje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prijem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DD3947" w:rsidRPr="005C3A59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razmena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DD3947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publikacija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obrazovanje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DD3947" w:rsidRPr="00AC2B0A">
        <w:rPr>
          <w:rFonts w:ascii="Arial" w:hAnsi="Arial" w:cs="Arial"/>
          <w:lang w:val="sr-Cyrl-RS"/>
        </w:rPr>
        <w:t>)</w:t>
      </w:r>
      <w:r w:rsidR="00DD3947" w:rsidRPr="005C3A59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5C3A59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Cilj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vladavine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ustavnim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jemstvima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podelom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nezavisnom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vlašću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povinovanjem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5C3A59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DD3947" w:rsidRPr="00AC2B0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Unapređenje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procedura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obezbeđenje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stabilnosti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sigurnosti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stvaranje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ambijenta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prosperitet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Svrha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DD3947" w:rsidRPr="00AC2B0A">
        <w:rPr>
          <w:rFonts w:ascii="Arial" w:hAnsi="Arial" w:cs="Arial"/>
          <w:b/>
          <w:lang w:val="sr-Cyrl-RS"/>
        </w:rPr>
        <w:t>: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čini</w:t>
      </w:r>
      <w:r w:rsidR="00DD3947" w:rsidRPr="00AC2B0A">
        <w:rPr>
          <w:rFonts w:ascii="Arial" w:hAnsi="Arial" w:cs="Arial"/>
          <w:lang w:val="sr-Cyrl-RS"/>
        </w:rPr>
        <w:t xml:space="preserve"> 250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tajnim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glasanjem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DD3947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nosioci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suvereniteta</w:t>
      </w:r>
      <w:r w:rsidR="00DD3947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b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DD3947" w:rsidRPr="00AC2B0A">
        <w:rPr>
          <w:rFonts w:ascii="Arial" w:hAnsi="Arial" w:cs="Arial"/>
          <w:b/>
          <w:lang w:val="sr-Cyrl-RS"/>
        </w:rPr>
        <w:t xml:space="preserve">: </w:t>
      </w:r>
    </w:p>
    <w:p w:rsidR="00DD3947" w:rsidRPr="00AC2B0A" w:rsidRDefault="00DD3947" w:rsidP="00DD3947">
      <w:pPr>
        <w:rPr>
          <w:rFonts w:ascii="Arial" w:hAnsi="Arial" w:cs="Arial"/>
          <w:b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Pravni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DD3947" w:rsidRPr="00AC2B0A">
        <w:rPr>
          <w:rFonts w:ascii="Arial" w:hAnsi="Arial" w:cs="Arial"/>
          <w:lang w:val="sr-Cyrl-RS"/>
        </w:rPr>
        <w:t xml:space="preserve">. 102, 103, 107.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Ustava</w:t>
      </w:r>
      <w:r w:rsidR="00DD3947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mandat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počinje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teče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traje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narodni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raspolaže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mandatom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uživa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imunitet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DD3947" w:rsidRPr="00AC2B0A">
        <w:rPr>
          <w:rFonts w:ascii="Arial" w:hAnsi="Arial" w:cs="Arial"/>
          <w:lang w:val="sr-Cyrl-RS"/>
        </w:rPr>
        <w:t>).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DD3947" w:rsidRPr="00AC2B0A">
        <w:rPr>
          <w:rFonts w:ascii="Arial" w:hAnsi="Arial" w:cs="Arial"/>
          <w:lang w:val="sr-Cyrl-RS"/>
        </w:rPr>
        <w:t xml:space="preserve">. 36 - 46. </w:t>
      </w:r>
      <w:r>
        <w:rPr>
          <w:rFonts w:ascii="Arial" w:hAnsi="Arial" w:cs="Arial"/>
          <w:lang w:val="sr-Cyrl-RS"/>
        </w:rPr>
        <w:t>Zakona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DD3947" w:rsidRPr="00AC2B0A">
        <w:rPr>
          <w:rFonts w:ascii="Arial" w:hAnsi="Arial" w:cs="Arial"/>
          <w:lang w:val="sr-Cyrl-RS"/>
        </w:rPr>
        <w:t xml:space="preserve">. 283 – 288. </w:t>
      </w:r>
      <w:r>
        <w:rPr>
          <w:rFonts w:ascii="Arial" w:hAnsi="Arial" w:cs="Arial"/>
          <w:lang w:val="sr-Cyrl-RS"/>
        </w:rPr>
        <w:t>Poslovnika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CS"/>
        </w:rPr>
      </w:pPr>
    </w:p>
    <w:p w:rsidR="00DD3947" w:rsidRPr="00AC2B0A" w:rsidRDefault="004110EE" w:rsidP="00DD3947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DD3947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DD3947" w:rsidRPr="00AC2B0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D925A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ru-RU"/>
        </w:rPr>
        <w:t xml:space="preserve"> </w:t>
      </w:r>
    </w:p>
    <w:p w:rsidR="00DD3947" w:rsidRPr="005C3A59" w:rsidRDefault="00DD3947" w:rsidP="00DD3947">
      <w:pPr>
        <w:rPr>
          <w:rFonts w:ascii="Arial" w:hAnsi="Arial" w:cs="Arial"/>
          <w:lang w:val="sr-Cyrl-C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DD3947" w:rsidRPr="00AC2B0A">
        <w:rPr>
          <w:rFonts w:ascii="Arial" w:hAnsi="Arial" w:cs="Arial"/>
          <w:b/>
          <w:lang w:val="sr-Cyrl-RS"/>
        </w:rPr>
        <w:t>: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CS"/>
        </w:rPr>
        <w:t>predlaže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akte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autentično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tumačenje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DD3947" w:rsidRPr="005C3A59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podnosi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amandmane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raspravi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odlučivanju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njenih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radnih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DD3947" w:rsidRPr="00AC2B0A">
        <w:rPr>
          <w:rFonts w:ascii="Arial" w:hAnsi="Arial" w:cs="Arial"/>
          <w:lang w:val="sr-Cyrl-RS"/>
        </w:rPr>
        <w:t>;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raspisivanje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referenduma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uređuju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anketnog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sprovođenje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slušanja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interesa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dopune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predloženog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dnevnog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reda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postavlja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DD3947" w:rsidRPr="005C3A59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učestvuje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interpelacije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glasanje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nepoverenju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Vlade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održava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</w:t>
      </w:r>
      <w:r>
        <w:rPr>
          <w:rFonts w:ascii="Arial" w:hAnsi="Arial" w:cs="Arial"/>
          <w:lang w:val="sr-Cyrl-RS"/>
        </w:rPr>
        <w:t>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novinare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prostorijama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DD3947" w:rsidRPr="005C3A59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preduzima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radnje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vršenju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poslaničke</w:t>
      </w:r>
      <w:r w:rsidR="00DD3947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pStyle w:val="NormalWeb"/>
        <w:jc w:val="both"/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dužan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D3947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učestvuje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postupa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čuva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tajnu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svojim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ponašanjem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čuva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ugled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poštuje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dostojanstvo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obraća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uvažavanjem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uvredljivih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iznošenja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privatni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odnosi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odgovorno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racionalno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sredstvima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namenjena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podnosi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prihodima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Narodni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potpuno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svim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pitanjima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nadležnosti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DD3947" w:rsidRPr="00AC2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poslaničke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funkcije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predsednika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DD3947" w:rsidRPr="00AC2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predsednika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drugih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DD3947" w:rsidRPr="00AC2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predsednika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DD3947" w:rsidRPr="00AC2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člana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funkcionera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drugim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republičkim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organima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D3947" w:rsidRPr="00AC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organizacijama</w:t>
      </w:r>
      <w:r w:rsidR="00DD3947" w:rsidRPr="00AC2B0A">
        <w:rPr>
          <w:rFonts w:ascii="Arial" w:hAnsi="Arial" w:cs="Arial"/>
        </w:rPr>
        <w:t>.</w:t>
      </w:r>
      <w:r w:rsidR="00DD3947" w:rsidRPr="00AC2B0A">
        <w:rPr>
          <w:rFonts w:ascii="Arial" w:hAnsi="Arial" w:cs="Arial"/>
          <w:lang w:val="sr-Cyrl-RS"/>
        </w:rPr>
        <w:t xml:space="preserve"> </w:t>
      </w:r>
    </w:p>
    <w:p w:rsidR="00DD3947" w:rsidRPr="00AC2B0A" w:rsidRDefault="00DD3947" w:rsidP="00DD3947">
      <w:pPr>
        <w:pStyle w:val="NormalWeb"/>
        <w:jc w:val="both"/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</w:t>
      </w:r>
      <w:r>
        <w:rPr>
          <w:rFonts w:ascii="Arial" w:hAnsi="Arial" w:cs="Arial"/>
          <w:lang w:val="ru-RU"/>
        </w:rPr>
        <w:t>arodni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D3947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sr-Cyrl-CS"/>
        </w:rPr>
        <w:t>platu</w:t>
      </w:r>
      <w:r w:rsidR="00DD3947" w:rsidRPr="00AC2B0A">
        <w:rPr>
          <w:rFonts w:ascii="Arial" w:hAnsi="Arial" w:cs="Arial"/>
          <w:lang w:val="sr-Cyrl-CS"/>
        </w:rPr>
        <w:t>;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DD3947" w:rsidRPr="00AC2B0A">
        <w:rPr>
          <w:rFonts w:ascii="Arial" w:hAnsi="Arial" w:cs="Arial"/>
          <w:lang w:val="ru-RU"/>
        </w:rPr>
        <w:t>)</w:t>
      </w:r>
      <w:r w:rsidR="00DD3947" w:rsidRPr="00AC2B0A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DD3947" w:rsidRPr="00AC2B0A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DD394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DD3947" w:rsidRPr="00AC2B0A">
        <w:rPr>
          <w:rFonts w:ascii="Arial" w:hAnsi="Arial" w:cs="Arial"/>
          <w:lang w:val="ru-RU"/>
        </w:rPr>
        <w:t>)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DD3947" w:rsidRPr="00AC2B0A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DD3947" w:rsidRPr="00AC2B0A">
        <w:rPr>
          <w:rFonts w:ascii="Arial" w:hAnsi="Arial" w:cs="Arial"/>
          <w:lang w:val="sr-Cyrl-RS"/>
        </w:rPr>
        <w:t>;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DD394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DD394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D394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DD3947" w:rsidRPr="00AC2B0A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DD3947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DD3947" w:rsidRPr="00AC2B0A">
        <w:rPr>
          <w:rFonts w:ascii="Arial" w:hAnsi="Arial" w:cs="Arial"/>
          <w:lang w:val="sr-Cyrl-RS"/>
        </w:rPr>
        <w:t>.</w:t>
      </w:r>
    </w:p>
    <w:p w:rsidR="00DD3947" w:rsidRPr="00AC2B0A" w:rsidRDefault="00DD3947" w:rsidP="00DD3947">
      <w:pPr>
        <w:rPr>
          <w:rFonts w:ascii="Arial" w:hAnsi="Arial" w:cs="Arial"/>
          <w:lang w:val="sr-Cyrl-CS"/>
        </w:rPr>
      </w:pPr>
    </w:p>
    <w:p w:rsidR="00DD3947" w:rsidRPr="00AC2B0A" w:rsidRDefault="004110EE" w:rsidP="00DD394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Cilj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DD3947" w:rsidRPr="00AC2B0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Sprovođenje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kontrolne</w:t>
      </w:r>
      <w:r w:rsidR="00DD394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</w:p>
    <w:p w:rsidR="00DD3947" w:rsidRPr="00AC2B0A" w:rsidRDefault="00DD3947" w:rsidP="00DD3947">
      <w:pPr>
        <w:rPr>
          <w:rFonts w:ascii="Arial" w:hAnsi="Arial" w:cs="Arial"/>
          <w:lang w:val="sr-Cyrl-RS"/>
        </w:rPr>
      </w:pPr>
    </w:p>
    <w:p w:rsidR="00DD3947" w:rsidRPr="00AC2B0A" w:rsidRDefault="004110EE" w:rsidP="00DD3947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DD394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DD3947" w:rsidRPr="00AC2B0A">
        <w:rPr>
          <w:rFonts w:ascii="Arial" w:hAnsi="Arial" w:cs="Arial"/>
          <w:b/>
          <w:lang w:val="sr-Cyrl-RS"/>
        </w:rPr>
        <w:t xml:space="preserve">: </w:t>
      </w:r>
    </w:p>
    <w:p w:rsidR="00DD3947" w:rsidRPr="00AC2B0A" w:rsidRDefault="00DD3947" w:rsidP="00DD3947">
      <w:pPr>
        <w:rPr>
          <w:rFonts w:ascii="Arial" w:hAnsi="Arial" w:cs="Arial"/>
          <w:b/>
          <w:lang w:val="sr-Cyrl-RS"/>
        </w:rPr>
      </w:pPr>
    </w:p>
    <w:p w:rsidR="00DD3947" w:rsidRPr="005C3A59" w:rsidRDefault="004110EE" w:rsidP="00DD3947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postavljaju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aktuelnom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temom</w:t>
      </w:r>
      <w:r w:rsidR="00DD3947" w:rsidRPr="00AC2B0A">
        <w:rPr>
          <w:rFonts w:ascii="Arial" w:hAnsi="Arial" w:cs="Arial"/>
          <w:lang w:val="sr-Cyrl-RS"/>
        </w:rPr>
        <w:t xml:space="preserve"> :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D3947" w:rsidRPr="005C3A59">
        <w:rPr>
          <w:rFonts w:ascii="Arial" w:hAnsi="Arial" w:cs="Arial"/>
          <w:lang w:val="sr-Cyrl-RS"/>
        </w:rPr>
        <w:t xml:space="preserve"> / </w:t>
      </w:r>
      <w:r>
        <w:rPr>
          <w:rFonts w:ascii="Arial" w:hAnsi="Arial" w:cs="Arial"/>
          <w:lang w:val="sr-Cyrl-RS"/>
        </w:rPr>
        <w:t>Ne</w:t>
      </w:r>
      <w:r w:rsidR="00DD3947" w:rsidRPr="005C3A59">
        <w:rPr>
          <w:rFonts w:ascii="Arial" w:hAnsi="Arial" w:cs="Arial"/>
          <w:lang w:val="sr-Cyrl-RS"/>
        </w:rPr>
        <w:t xml:space="preserve">                            </w:t>
      </w:r>
    </w:p>
    <w:p w:rsidR="00DD3947" w:rsidRPr="005C3A59" w:rsidRDefault="004110EE" w:rsidP="00DD3947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Procenat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razmatranih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sadrže</w:t>
      </w:r>
      <w:r w:rsidR="00DD3947" w:rsidRPr="005C3A59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a</w:t>
      </w:r>
      <w:r w:rsidR="00DD3947" w:rsidRPr="005C3A5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rodnu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DD3947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</w:t>
      </w:r>
      <w:r w:rsidR="00DD3947" w:rsidRPr="005C3A5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fiskalnu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DD39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</w:t>
      </w:r>
      <w:r w:rsidR="00DD3947" w:rsidRPr="005C3A5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analizu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D3947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</w:t>
      </w:r>
      <w:r w:rsidR="00DD3947" w:rsidRPr="005C3A59">
        <w:rPr>
          <w:rFonts w:ascii="Arial" w:hAnsi="Arial" w:cs="Arial"/>
          <w:lang w:val="sr-Cyrl-RS"/>
        </w:rPr>
        <w:t xml:space="preserve">) </w:t>
      </w:r>
      <w:r w:rsidR="008060C7" w:rsidRPr="00AC2B0A">
        <w:rPr>
          <w:rFonts w:ascii="Arial" w:hAnsi="Arial" w:cs="Arial"/>
          <w:lang w:val="sr-Cyrl-RS"/>
        </w:rPr>
        <w:t>5</w:t>
      </w:r>
      <w:r w:rsidR="00DD3947" w:rsidRPr="005C3A59">
        <w:rPr>
          <w:rFonts w:ascii="Arial" w:hAnsi="Arial" w:cs="Arial"/>
          <w:lang w:val="sr-Cyrl-RS"/>
        </w:rPr>
        <w:t>%</w:t>
      </w:r>
    </w:p>
    <w:p w:rsidR="00951C00" w:rsidRPr="00AC2B0A" w:rsidRDefault="00951C00" w:rsidP="004D5512">
      <w:pPr>
        <w:rPr>
          <w:rFonts w:ascii="Arial" w:hAnsi="Arial" w:cs="Arial"/>
          <w:lang w:val="ru-RU"/>
        </w:rPr>
      </w:pPr>
    </w:p>
    <w:p w:rsidR="008060C7" w:rsidRPr="00AC2B0A" w:rsidRDefault="008060C7" w:rsidP="004D5512">
      <w:pPr>
        <w:rPr>
          <w:rFonts w:ascii="Arial" w:hAnsi="Arial" w:cs="Arial"/>
          <w:lang w:val="ru-RU"/>
        </w:rPr>
      </w:pPr>
    </w:p>
    <w:p w:rsidR="008060C7" w:rsidRPr="00AC2B0A" w:rsidRDefault="008060C7" w:rsidP="004D5512">
      <w:pPr>
        <w:rPr>
          <w:rFonts w:ascii="Arial" w:hAnsi="Arial" w:cs="Arial"/>
          <w:lang w:val="ru-RU"/>
        </w:rPr>
      </w:pPr>
    </w:p>
    <w:p w:rsidR="008060C7" w:rsidRPr="00AC2B0A" w:rsidRDefault="008060C7" w:rsidP="004D5512">
      <w:pPr>
        <w:rPr>
          <w:rFonts w:ascii="Arial" w:hAnsi="Arial" w:cs="Arial"/>
          <w:lang w:val="ru-RU"/>
        </w:rPr>
      </w:pPr>
    </w:p>
    <w:p w:rsidR="008060C7" w:rsidRPr="00AC2B0A" w:rsidRDefault="008060C7" w:rsidP="004D5512">
      <w:pPr>
        <w:rPr>
          <w:rFonts w:ascii="Arial" w:hAnsi="Arial" w:cs="Arial"/>
          <w:lang w:val="ru-RU"/>
        </w:rPr>
      </w:pPr>
    </w:p>
    <w:p w:rsidR="008060C7" w:rsidRPr="00AC2B0A" w:rsidRDefault="008060C7" w:rsidP="004D5512">
      <w:pPr>
        <w:rPr>
          <w:rFonts w:ascii="Arial" w:hAnsi="Arial" w:cs="Arial"/>
          <w:lang w:val="ru-RU"/>
        </w:rPr>
      </w:pPr>
    </w:p>
    <w:tbl>
      <w:tblPr>
        <w:tblW w:w="10078" w:type="dxa"/>
        <w:tblLayout w:type="fixed"/>
        <w:tblLook w:val="0000" w:firstRow="0" w:lastRow="0" w:firstColumn="0" w:lastColumn="0" w:noHBand="0" w:noVBand="0"/>
      </w:tblPr>
      <w:tblGrid>
        <w:gridCol w:w="93"/>
        <w:gridCol w:w="1433"/>
        <w:gridCol w:w="5528"/>
        <w:gridCol w:w="1559"/>
        <w:gridCol w:w="851"/>
        <w:gridCol w:w="142"/>
        <w:gridCol w:w="236"/>
        <w:gridCol w:w="236"/>
      </w:tblGrid>
      <w:tr w:rsidR="00AC2B0A" w:rsidRPr="00AC2B0A" w:rsidTr="004226C4">
        <w:trPr>
          <w:gridAfter w:val="3"/>
          <w:wAfter w:w="614" w:type="dxa"/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E5F" w:rsidRPr="00AC2B0A" w:rsidRDefault="004110EE" w:rsidP="00F879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FUNKCIJA</w:t>
            </w:r>
            <w:r w:rsidR="008E117A" w:rsidRPr="00AC2B0A">
              <w:rPr>
                <w:rFonts w:ascii="Arial" w:hAnsi="Arial" w:cs="Arial"/>
                <w:lang w:val="sr-Cyrl-CS"/>
              </w:rPr>
              <w:t xml:space="preserve"> 110</w:t>
            </w:r>
            <w:r w:rsidR="00404CD2" w:rsidRPr="00AC2B0A">
              <w:rPr>
                <w:rFonts w:ascii="Arial" w:hAnsi="Arial" w:cs="Arial"/>
                <w:lang w:val="sr-Cyrl-CS"/>
              </w:rPr>
              <w:t xml:space="preserve"> - </w:t>
            </w:r>
            <w:r>
              <w:rPr>
                <w:rFonts w:ascii="Arial" w:hAnsi="Arial" w:cs="Arial"/>
                <w:lang w:val="sr-Cyrl-CS"/>
              </w:rPr>
              <w:t>Izvršni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zakonodavni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finansijski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fiskalni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spoljni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</w:p>
          <w:p w:rsidR="006C5D36" w:rsidRPr="00AC2B0A" w:rsidRDefault="006C5D36" w:rsidP="00F879F2">
            <w:pPr>
              <w:rPr>
                <w:rFonts w:ascii="Arial" w:hAnsi="Arial" w:cs="Arial"/>
                <w:sz w:val="20"/>
                <w:szCs w:val="20"/>
                <w:highlight w:val="yellow"/>
                <w:lang w:val="sr-Latn-RS"/>
              </w:rPr>
            </w:pP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953"/>
              <w:gridCol w:w="1701"/>
            </w:tblGrid>
            <w:tr w:rsidR="00AC2B0A" w:rsidRPr="00AC2B0A">
              <w:trPr>
                <w:trHeight w:val="68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110EE" w:rsidP="00A93B1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Ek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onomska</w:t>
                  </w:r>
                  <w:r w:rsidR="00771BE7" w:rsidRPr="00AC2B0A"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klas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ifikacija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110EE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Namena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sredstava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110EE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Sredstva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iz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budžeta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ZAPOSLENIH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ZARADE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F7208D" w:rsidP="003E6039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275</w:t>
                  </w:r>
                  <w:r w:rsidR="009057A1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3E6039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  <w:r w:rsidR="009057A1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>
              <w:trPr>
                <w:trHeight w:val="269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zaposlenih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F7208D" w:rsidP="003E603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275</w:t>
                  </w:r>
                  <w:r w:rsidR="00A41D00" w:rsidRPr="00AC2B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3E6039" w:rsidRPr="00AC2B0A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r w:rsidR="00A41D00" w:rsidRPr="00AC2B0A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0718F9" w:rsidRPr="00AC2B0A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SOCIJALNI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DOPRINOSI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TERET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POSLODAVCA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BB4C81" w:rsidRPr="00AC2B0A" w:rsidRDefault="00F7208D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49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226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>
              <w:trPr>
                <w:trHeight w:val="252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penzijsko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invalidsko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3E6039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F7208D" w:rsidRPr="00AC2B0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F7208D" w:rsidRPr="00AC2B0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>
              <w:trPr>
                <w:trHeight w:val="275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zdravstveno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F7208D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163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>
              <w:trPr>
                <w:trHeight w:val="288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nezaposlenost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231E51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F7208D" w:rsidRPr="00AC2B0A">
                    <w:rPr>
                      <w:rFonts w:ascii="Arial" w:hAnsi="Arial" w:cs="Arial"/>
                      <w:sz w:val="20"/>
                      <w:szCs w:val="20"/>
                    </w:rPr>
                    <w:t>063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771BE7" w:rsidRPr="00AC2B0A" w:rsidRDefault="00771BE7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771BE7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771BE7" w:rsidRPr="00AC2B0A" w:rsidRDefault="00F7208D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</w:t>
                  </w:r>
                  <w:r w:rsidR="00304852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</w:tr>
            <w:tr w:rsidR="00AC2B0A" w:rsidRPr="00AC2B0A">
              <w:trPr>
                <w:trHeight w:val="269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771BE7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4110EE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</w:t>
                  </w:r>
                  <w:r w:rsidR="00A41D00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414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SOCIJALNA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DAVANjA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ZAPOSLENIMA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1.000.000</w:t>
                  </w:r>
                </w:p>
              </w:tc>
            </w:tr>
            <w:tr w:rsidR="00AC2B0A" w:rsidRPr="00AC2B0A" w:rsidTr="004226C4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564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4141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C5641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Naknada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vreme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odsustvovanja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s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posla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teret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fondova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1.000.000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415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352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lastRenderedPageBreak/>
                    <w:t>4151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F3448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IČKI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</w:t>
                  </w:r>
                  <w:r w:rsidR="00F7208D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3</w:t>
                  </w: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0.000.000</w:t>
                  </w:r>
                </w:p>
              </w:tc>
            </w:tr>
            <w:tr w:rsidR="00AC2B0A" w:rsidRPr="00AC2B0A">
              <w:trPr>
                <w:trHeight w:val="323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4171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Poslanički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1</w:t>
                  </w:r>
                  <w:r w:rsidR="00F7208D"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3</w:t>
                  </w: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STALNI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00.000</w:t>
                  </w:r>
                </w:p>
              </w:tc>
            </w:tr>
            <w:tr w:rsidR="00AC2B0A" w:rsidRPr="00AC2B0A">
              <w:trPr>
                <w:trHeight w:val="303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platnog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prometa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ba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karskih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>
              <w:trPr>
                <w:trHeight w:val="321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D69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komunikacija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PUTOVANjA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F7208D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5</w:t>
                  </w:r>
                  <w:r w:rsidR="00202FFF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0</w:t>
                  </w: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317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zemlji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B82D77" w:rsidP="00231E5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125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321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inostranstvo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B82D77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25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.000.000</w:t>
                  </w:r>
                </w:p>
              </w:tc>
            </w:tr>
            <w:tr w:rsidR="00AC2B0A" w:rsidRPr="00AC2B0A">
              <w:trPr>
                <w:trHeight w:val="7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UGO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ORU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</w:tcPr>
                <w:p w:rsidR="004226C4" w:rsidRPr="00AC2B0A" w:rsidRDefault="00F7208D" w:rsidP="00231E5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00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  <w:tr w:rsidR="00AC2B0A" w:rsidRPr="00AC2B0A">
              <w:trPr>
                <w:trHeight w:val="271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110EE" w:rsidP="00DC26B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informisanja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2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>
              <w:trPr>
                <w:trHeight w:val="253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Reprezentacija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5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>
              <w:trPr>
                <w:trHeight w:val="239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4239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110EE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Ostale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7208D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3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</w:tr>
            <w:tr w:rsidR="00AC2B0A" w:rsidRPr="00AC2B0A" w:rsidTr="009F3C45">
              <w:trPr>
                <w:trHeight w:val="39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4226C4" w:rsidRPr="00AC2B0A" w:rsidRDefault="004110EE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POREZI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OBAVEZNE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TAKSE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NAMETNUTE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OD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JEDNOG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NIVOA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VLASTI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DRUGOM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4226C4" w:rsidRPr="00AC2B0A" w:rsidRDefault="004226C4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1.000</w:t>
                  </w:r>
                </w:p>
              </w:tc>
            </w:tr>
            <w:tr w:rsidR="00AC2B0A" w:rsidRPr="00AC2B0A" w:rsidTr="009F3C45">
              <w:trPr>
                <w:trHeight w:val="39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110EE" w:rsidP="009F3C4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nametnute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od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jednog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nivoa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vlasti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drugom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226C4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1.000</w:t>
                  </w:r>
                </w:p>
              </w:tc>
            </w:tr>
            <w:tr w:rsidR="00AC2B0A" w:rsidRPr="00AC2B0A" w:rsidTr="009F3C45">
              <w:trPr>
                <w:trHeight w:val="39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4226C4" w:rsidRPr="00AC2B0A" w:rsidRDefault="004110EE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4226C4" w:rsidRPr="00AC2B0A" w:rsidRDefault="004226C4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1.000</w:t>
                  </w:r>
                </w:p>
              </w:tc>
            </w:tr>
            <w:tr w:rsidR="00AC2B0A" w:rsidRPr="00AC2B0A" w:rsidTr="009F3C45">
              <w:trPr>
                <w:trHeight w:val="39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110EE" w:rsidP="009F3C4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sudskih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tela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4226C4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1.000</w:t>
                  </w:r>
                </w:p>
              </w:tc>
            </w:tr>
            <w:tr w:rsidR="00AC2B0A" w:rsidRPr="00AC2B0A">
              <w:trPr>
                <w:trHeight w:val="39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4226C4" w:rsidRPr="00AC2B0A" w:rsidRDefault="004110EE" w:rsidP="00C439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UKUPNO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FUNKCIJA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110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4226C4" w:rsidRPr="00AC2B0A" w:rsidRDefault="00F7208D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611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</w:t>
                  </w: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428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</w:tr>
          </w:tbl>
          <w:p w:rsidR="00B87E5F" w:rsidRPr="00AC2B0A" w:rsidRDefault="00B87E5F" w:rsidP="004D55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2B0A" w:rsidRPr="00AC2B0A" w:rsidTr="004226C4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15" w:rsidRPr="00AC2B0A" w:rsidRDefault="00A93B15" w:rsidP="00C0057C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2B5EB1" w:rsidRPr="00AC2B0A" w:rsidRDefault="002B5EB1" w:rsidP="00C0057C">
            <w:pPr>
              <w:jc w:val="left"/>
              <w:rPr>
                <w:rFonts w:ascii="Arial" w:hAnsi="Arial" w:cs="Arial"/>
                <w:highlight w:val="yellow"/>
              </w:rPr>
            </w:pPr>
          </w:p>
          <w:p w:rsidR="0026378A" w:rsidRPr="00AC2B0A" w:rsidRDefault="0026378A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925A6" w:rsidRPr="00AC2B0A" w:rsidRDefault="00D925A6" w:rsidP="00C0057C">
            <w:pPr>
              <w:jc w:val="left"/>
              <w:rPr>
                <w:rFonts w:ascii="Arial" w:hAnsi="Arial" w:cs="Arial"/>
                <w:highlight w:val="yellow"/>
                <w:lang w:val="sr-Cyrl-RS"/>
              </w:rPr>
            </w:pPr>
          </w:p>
          <w:p w:rsidR="00DD3947" w:rsidRPr="00AC2B0A" w:rsidRDefault="004110EE" w:rsidP="00DD3947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FUNKCIJA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130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DD3947" w:rsidRPr="00AC2B0A" w:rsidRDefault="00DD3947" w:rsidP="00DD3947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Program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Funkcionisanje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Službe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</w:p>
          <w:p w:rsidR="00DD3947" w:rsidRPr="00AC2B0A" w:rsidRDefault="00DD3947" w:rsidP="00DD3947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Svrha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Obavljanje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DD3947" w:rsidRPr="00AC2B0A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Republičke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izborne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komisije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kao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skladu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zakonom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Poslovnikom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drugim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aktima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AC2B0A">
              <w:rPr>
                <w:rFonts w:ascii="Arial" w:hAnsi="Arial" w:cs="Arial"/>
                <w:lang w:val="ru-RU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Pravni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. 68 – 70.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utvrđeno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generalni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sekretar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odlukom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obaveze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primenjuju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odnose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lastRenderedPageBreak/>
              <w:t>opšti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poseban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kolektivan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ugovor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organe</w:t>
            </w:r>
            <w:r w:rsidR="00DD3947" w:rsidRPr="00AC2B0A">
              <w:rPr>
                <w:rFonts w:ascii="Arial" w:hAnsi="Arial" w:cs="Arial"/>
                <w:lang w:val="sr-Cyrl-C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C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Odlukom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organizacione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okviru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grupišu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istovrsni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ili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srodni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međusobno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povezani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određuju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razvrstavaju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DD3947" w:rsidRPr="00AC2B0A">
              <w:rPr>
                <w:rFonts w:ascii="Arial" w:hAnsi="Arial" w:cs="Arial"/>
                <w:lang w:val="sr-Cyrl-C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C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Članom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293.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DD3947" w:rsidRPr="00AC2B0A">
              <w:rPr>
                <w:rFonts w:ascii="Arial" w:hAnsi="Arial" w:cs="Arial"/>
                <w:lang w:val="sr-Cyrl-CS"/>
              </w:rPr>
              <w:t>.</w:t>
            </w:r>
          </w:p>
          <w:p w:rsidR="00DD3947" w:rsidRPr="00AC2B0A" w:rsidRDefault="00DD3947" w:rsidP="00DD3947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za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sprovođenje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</w:p>
          <w:p w:rsidR="00DD3947" w:rsidRPr="00AC2B0A" w:rsidRDefault="00DD3947" w:rsidP="00DD3947">
            <w:pPr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Služba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DD3947" w:rsidRPr="005C3A59">
              <w:rPr>
                <w:rFonts w:ascii="Arial" w:hAnsi="Arial" w:cs="Arial"/>
                <w:lang w:val="ru-RU"/>
              </w:rPr>
              <w:t>,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to</w:t>
            </w:r>
            <w:r w:rsidR="00DD3947" w:rsidRPr="005C3A59">
              <w:rPr>
                <w:rFonts w:ascii="Arial" w:hAnsi="Arial" w:cs="Arial"/>
                <w:lang w:val="ru-RU"/>
              </w:rPr>
              <w:t>: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izveštaj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zapisnik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stenografsk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belešk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tekstov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usvojenih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objavljivanja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izvornik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donosi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projekcij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međunarodne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parlamentarne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saradnje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usmen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pisan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mišljenja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pitanjima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nadležnosti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obrađuje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prosleđuje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nadležnom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obaveštava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podnosioc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tome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prikuplja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obra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korišćenje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razmenu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</w:t>
            </w:r>
            <w:r w:rsidR="00DD3947" w:rsidRPr="005C3A59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dokumentacione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predstavnicima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javnog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informisanja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obezbeđ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statusnih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prava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uređ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odgovarajuć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publikacij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informativnog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karaktera</w:t>
            </w:r>
            <w:r w:rsidR="00DD3947" w:rsidRPr="005C3A59">
              <w:rPr>
                <w:rFonts w:ascii="Arial" w:hAnsi="Arial" w:cs="Arial"/>
                <w:lang w:val="ru-RU"/>
              </w:rPr>
              <w:t>;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kancelarijskog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poslovanja</w:t>
            </w:r>
            <w:r w:rsidR="00DD3947" w:rsidRPr="00AC2B0A">
              <w:rPr>
                <w:rFonts w:ascii="Arial" w:hAnsi="Arial" w:cs="Arial"/>
                <w:lang w:val="sr-Cyrl-RS"/>
              </w:rPr>
              <w:t>,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računovodstven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materijalno</w:t>
            </w:r>
            <w:r w:rsidR="00DD3947" w:rsidRPr="005C3A59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finansijsk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DD3947" w:rsidRPr="005C3A59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DD3947" w:rsidRPr="005C3A5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. </w:t>
            </w:r>
          </w:p>
          <w:p w:rsidR="00DD3947" w:rsidRPr="00AC2B0A" w:rsidRDefault="00DD3947" w:rsidP="00DD3947">
            <w:pPr>
              <w:rPr>
                <w:rFonts w:ascii="Arial" w:hAnsi="Arial" w:cs="Arial"/>
                <w:b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Republičke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komisije</w:t>
            </w:r>
            <w:r w:rsidR="00DD3947" w:rsidRPr="00AC2B0A">
              <w:rPr>
                <w:rFonts w:ascii="Arial" w:hAnsi="Arial" w:cs="Arial"/>
                <w:lang w:val="sr-Cyrl-CS"/>
              </w:rPr>
              <w:t>,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organizacionih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kadrovskih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drugih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ostvarivanja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nadležnosti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DD3947" w:rsidRPr="00AC2B0A">
              <w:rPr>
                <w:rFonts w:ascii="Arial" w:hAnsi="Arial" w:cs="Arial"/>
                <w:lang w:val="sr-Cyrl-R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>: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  <w:r w:rsidRPr="00AC2B0A">
              <w:rPr>
                <w:rFonts w:ascii="Arial" w:hAnsi="Arial" w:cs="Arial"/>
                <w:lang w:val="sr-Cyrl-RS"/>
              </w:rPr>
              <w:t xml:space="preserve">- </w:t>
            </w:r>
            <w:r w:rsidR="004110EE">
              <w:rPr>
                <w:rFonts w:ascii="Arial" w:hAnsi="Arial" w:cs="Arial"/>
                <w:lang w:val="sr-Cyrl-RS"/>
              </w:rPr>
              <w:t>Mera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u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kojoj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zaposleni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pružaju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stručnu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podršku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narodnim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poslanicima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za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potrebe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istraživanja</w:t>
            </w:r>
            <w:r w:rsidRPr="00AC2B0A">
              <w:rPr>
                <w:rFonts w:ascii="Arial" w:hAnsi="Arial" w:cs="Arial"/>
                <w:lang w:val="sr-Cyrl-RS"/>
              </w:rPr>
              <w:t xml:space="preserve">: </w:t>
            </w:r>
            <w:r w:rsidR="004110EE">
              <w:rPr>
                <w:rFonts w:ascii="Arial" w:hAnsi="Arial" w:cs="Arial"/>
                <w:lang w:val="sr-Cyrl-RS"/>
              </w:rPr>
              <w:t>Značajna</w:t>
            </w:r>
            <w:r w:rsidRPr="005C3A59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osrednja</w:t>
            </w:r>
            <w:r w:rsidRPr="005C3A59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niska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  <w:r w:rsidRPr="00AC2B0A">
              <w:rPr>
                <w:rFonts w:ascii="Arial" w:hAnsi="Arial" w:cs="Arial"/>
                <w:lang w:val="sr-Cyrl-RS"/>
              </w:rPr>
              <w:t xml:space="preserve">- </w:t>
            </w:r>
            <w:r w:rsidR="004110EE">
              <w:rPr>
                <w:rFonts w:ascii="Arial" w:hAnsi="Arial" w:cs="Arial"/>
                <w:lang w:val="sr-Cyrl-RS"/>
              </w:rPr>
              <w:t>Narodna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skupština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aktivno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objavljuje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informacije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o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svom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radu</w:t>
            </w:r>
            <w:r w:rsidRPr="00AC2B0A">
              <w:rPr>
                <w:rFonts w:ascii="Arial" w:hAnsi="Arial" w:cs="Arial"/>
                <w:lang w:val="sr-Cyrl-RS"/>
              </w:rPr>
              <w:t xml:space="preserve">: </w:t>
            </w:r>
            <w:r w:rsidR="004110EE">
              <w:rPr>
                <w:rFonts w:ascii="Arial" w:hAnsi="Arial" w:cs="Arial"/>
                <w:lang w:val="sr-Cyrl-RS"/>
              </w:rPr>
              <w:t>Značajna</w:t>
            </w:r>
            <w:r w:rsidRPr="005C3A59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osrednja</w:t>
            </w:r>
            <w:r w:rsidRPr="005C3A59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niska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RS"/>
              </w:rPr>
              <w:t>Programska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pružanje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podrške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narodnim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poslanicima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obavljanju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poslaničke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funkcije</w:t>
            </w:r>
          </w:p>
          <w:p w:rsidR="00DD3947" w:rsidRPr="00AC2B0A" w:rsidRDefault="00DD3947" w:rsidP="00DD3947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Svrha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>: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nepristrasno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politički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neutralno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poslanika</w:t>
            </w:r>
          </w:p>
          <w:p w:rsidR="00DD3947" w:rsidRPr="00AC2B0A" w:rsidRDefault="00DD3947" w:rsidP="00DD3947">
            <w:pPr>
              <w:rPr>
                <w:rFonts w:ascii="Arial" w:hAnsi="Arial" w:cs="Arial"/>
                <w:b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</w:p>
          <w:p w:rsidR="00DD3947" w:rsidRPr="00AC2B0A" w:rsidRDefault="00DD3947" w:rsidP="00DD3947">
            <w:pPr>
              <w:rPr>
                <w:rFonts w:ascii="Arial" w:hAnsi="Arial" w:cs="Arial"/>
                <w:b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Pravni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Pravilniku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unutrašnjem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uređenju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sistematizaciji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03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02-3937/11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21. </w:t>
            </w:r>
            <w:r>
              <w:rPr>
                <w:rFonts w:ascii="Arial" w:hAnsi="Arial" w:cs="Arial"/>
                <w:lang w:val="sr-Cyrl-CS"/>
              </w:rPr>
              <w:t>novembra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2011.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izmenama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dopunama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18. </w:t>
            </w:r>
            <w:r>
              <w:rPr>
                <w:rFonts w:ascii="Arial" w:hAnsi="Arial" w:cs="Arial"/>
                <w:lang w:val="sr-Cyrl-CS"/>
              </w:rPr>
              <w:t>decembra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2012.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8F0EA0" w:rsidRPr="00AC2B0A">
              <w:rPr>
                <w:rFonts w:ascii="Arial" w:hAnsi="Arial" w:cs="Arial"/>
                <w:lang w:val="sr-Cyrl-CS"/>
              </w:rPr>
              <w:t>,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29. </w:t>
            </w:r>
            <w:r>
              <w:rPr>
                <w:rFonts w:ascii="Arial" w:hAnsi="Arial" w:cs="Arial"/>
                <w:lang w:val="sr-Cyrl-CS"/>
              </w:rPr>
              <w:t>aprila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2013.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4. </w:t>
            </w:r>
            <w:r>
              <w:rPr>
                <w:rFonts w:ascii="Arial" w:hAnsi="Arial" w:cs="Arial"/>
                <w:lang w:val="sr-Cyrl-CS"/>
              </w:rPr>
              <w:t>marta</w:t>
            </w:r>
            <w:r w:rsidR="008F0EA0" w:rsidRPr="00AC2B0A">
              <w:rPr>
                <w:rFonts w:ascii="Arial" w:hAnsi="Arial" w:cs="Arial"/>
                <w:lang w:val="sr-Cyrl-CS"/>
              </w:rPr>
              <w:t xml:space="preserve"> 2015.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kojim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naziv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ovlašćenja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odgovornosti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rukovodilaca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način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izvršilačka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nazivi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opisi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uslovi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zaposlenog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izvršilačkim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mesto</w:t>
            </w:r>
            <w:r w:rsidR="00DD3947" w:rsidRPr="00AC2B0A">
              <w:rPr>
                <w:rFonts w:ascii="Arial" w:hAnsi="Arial" w:cs="Arial"/>
                <w:lang w:val="sr-Cyrl-C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C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DD3947" w:rsidRPr="00AC2B0A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D925A6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D925A6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C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>:</w:t>
            </w:r>
            <w:r w:rsidR="00DD3947" w:rsidRPr="005C3A5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raznovrsni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obuhvataju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izveštaja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davanju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mišljenja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praćenje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izvršavanja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zaključaka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sprovođenje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kontrolne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funkcije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javnog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slušanja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analiza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inicijativama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peticijama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predstavkama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predlozima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udruženja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administrativnu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podršku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priprema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obrada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pružanje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pomoći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);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sastanaka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predstavnicima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aspekta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usklađenosti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propisima</w:t>
            </w:r>
            <w:r w:rsidR="00DD3947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tabele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usklađenosti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uporednih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pregleda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usaglašavanja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ostvarivanje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Delegacijom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Beogradu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diplomatskim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zemalja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članica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međunarodnih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civilnog</w:t>
            </w:r>
            <w:r w:rsidR="00DD3947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društva</w:t>
            </w:r>
            <w:r w:rsidR="00DD3947" w:rsidRPr="00AC2B0A">
              <w:rPr>
                <w:rFonts w:ascii="Arial" w:hAnsi="Arial" w:cs="Arial"/>
                <w:lang w:val="sr-Cyrl-C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Obavljanje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navedenih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usavršavanje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kroz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radionice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seminare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druge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načine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razmene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iskustava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državnim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službenicima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zemalja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članica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kako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bi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usaglasilo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poslovanje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skladu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zahtevima</w:t>
            </w:r>
            <w:r w:rsidR="00DD3947" w:rsidRPr="005C3A59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DD3947" w:rsidRPr="005C3A59">
              <w:rPr>
                <w:rFonts w:ascii="Arial" w:hAnsi="Arial" w:cs="Arial"/>
                <w:lang w:val="sr-Cyrl-R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kontinuiranog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razvoja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otvorenost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uvođenje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savremenih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tehnologija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jačanje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odgovornosti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blagovremenog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kvalitetnog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osnova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lastRenderedPageBreak/>
              <w:t>usavršavanje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napredovanje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saglasno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potrebama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mogućnostima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D3947" w:rsidRPr="00AC2B0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DD3947" w:rsidRPr="00AC2B0A">
              <w:rPr>
                <w:rFonts w:ascii="Arial" w:hAnsi="Arial" w:cs="Arial"/>
                <w:lang w:val="sr-Cyrl-RS"/>
              </w:rPr>
              <w:t>.</w:t>
            </w:r>
          </w:p>
          <w:p w:rsidR="00DD3947" w:rsidRPr="00AC2B0A" w:rsidRDefault="00DD3947" w:rsidP="00DD3947">
            <w:pPr>
              <w:rPr>
                <w:rFonts w:ascii="Arial" w:hAnsi="Arial" w:cs="Arial"/>
                <w:lang w:val="sr-Cyrl-RS"/>
              </w:rPr>
            </w:pPr>
          </w:p>
          <w:p w:rsidR="00DD3947" w:rsidRPr="00AC2B0A" w:rsidRDefault="004110EE" w:rsidP="00DD3947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DD3947" w:rsidRPr="00AC2B0A">
              <w:rPr>
                <w:rFonts w:ascii="Arial" w:hAnsi="Arial" w:cs="Arial"/>
                <w:b/>
                <w:lang w:val="sr-Cyrl-RS"/>
              </w:rPr>
              <w:t>:</w:t>
            </w:r>
          </w:p>
          <w:p w:rsidR="00DD3947" w:rsidRPr="00AC2B0A" w:rsidRDefault="00DD3947" w:rsidP="00DD3947">
            <w:pPr>
              <w:rPr>
                <w:rFonts w:ascii="Arial" w:hAnsi="Arial" w:cs="Arial"/>
                <w:b/>
                <w:lang w:val="sr-Cyrl-RS"/>
              </w:rPr>
            </w:pPr>
          </w:p>
          <w:p w:rsidR="00DD3947" w:rsidRPr="00AC2B0A" w:rsidRDefault="00DD3947" w:rsidP="00BE1D77">
            <w:pPr>
              <w:rPr>
                <w:rFonts w:ascii="Arial" w:hAnsi="Arial" w:cs="Arial"/>
                <w:lang w:val="sr-Cyrl-RS"/>
              </w:rPr>
            </w:pPr>
            <w:r w:rsidRPr="00AC2B0A">
              <w:rPr>
                <w:rFonts w:ascii="Arial" w:hAnsi="Arial" w:cs="Arial"/>
                <w:lang w:val="sr-Cyrl-RS"/>
              </w:rPr>
              <w:t>-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Postojanje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programa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stručnog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usavršavanja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za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zaposlene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u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Službi</w:t>
            </w:r>
            <w:r w:rsidRPr="00AC2B0A">
              <w:rPr>
                <w:rFonts w:ascii="Arial" w:hAnsi="Arial" w:cs="Arial"/>
                <w:lang w:val="sr-Cyrl-RS"/>
              </w:rPr>
              <w:t xml:space="preserve">: </w:t>
            </w:r>
            <w:r w:rsidR="004110EE">
              <w:rPr>
                <w:rFonts w:ascii="Arial" w:hAnsi="Arial" w:cs="Arial"/>
                <w:lang w:val="sr-Cyrl-RS"/>
              </w:rPr>
              <w:t>Da</w:t>
            </w:r>
            <w:r w:rsidRPr="00AC2B0A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Ne</w:t>
            </w:r>
          </w:p>
          <w:p w:rsidR="00DD3947" w:rsidRPr="00AC2B0A" w:rsidRDefault="00DD3947" w:rsidP="00BE1D77">
            <w:pPr>
              <w:rPr>
                <w:rFonts w:ascii="Arial" w:hAnsi="Arial" w:cs="Arial"/>
                <w:lang w:val="sr-Cyrl-RS"/>
              </w:rPr>
            </w:pPr>
            <w:r w:rsidRPr="00AC2B0A">
              <w:rPr>
                <w:rFonts w:ascii="Arial" w:hAnsi="Arial" w:cs="Arial"/>
                <w:lang w:val="sr-Cyrl-RS"/>
              </w:rPr>
              <w:t xml:space="preserve">- </w:t>
            </w:r>
            <w:r w:rsidR="004110EE">
              <w:rPr>
                <w:rFonts w:ascii="Arial" w:hAnsi="Arial" w:cs="Arial"/>
                <w:lang w:val="sr-Cyrl-RS"/>
              </w:rPr>
              <w:t>Informacije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o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radu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Narodne</w:t>
            </w:r>
            <w:r w:rsidRPr="00AC2B0A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skupštine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postavljaju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se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na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internet</w:t>
            </w:r>
            <w:r w:rsidRPr="005C3A59">
              <w:rPr>
                <w:rFonts w:ascii="Arial" w:hAnsi="Arial" w:cs="Arial"/>
                <w:lang w:val="sr-Cyrl-RS"/>
              </w:rPr>
              <w:t xml:space="preserve"> </w:t>
            </w:r>
            <w:r w:rsidR="004110EE">
              <w:rPr>
                <w:rFonts w:ascii="Arial" w:hAnsi="Arial" w:cs="Arial"/>
                <w:lang w:val="sr-Cyrl-RS"/>
              </w:rPr>
              <w:t>stranici</w:t>
            </w:r>
            <w:r w:rsidRPr="00AC2B0A">
              <w:rPr>
                <w:rFonts w:ascii="Arial" w:hAnsi="Arial" w:cs="Arial"/>
                <w:lang w:val="sr-Cyrl-RS"/>
              </w:rPr>
              <w:t xml:space="preserve">: </w:t>
            </w:r>
            <w:r w:rsidR="004110EE">
              <w:rPr>
                <w:rFonts w:ascii="Arial" w:hAnsi="Arial" w:cs="Arial"/>
                <w:lang w:val="sr-Cyrl-RS"/>
              </w:rPr>
              <w:t>Da</w:t>
            </w:r>
            <w:r w:rsidRPr="00AC2B0A">
              <w:rPr>
                <w:rFonts w:ascii="Arial" w:hAnsi="Arial" w:cs="Arial"/>
                <w:lang w:val="sr-Cyrl-RS"/>
              </w:rPr>
              <w:t xml:space="preserve"> / </w:t>
            </w:r>
            <w:r w:rsidR="004110EE">
              <w:rPr>
                <w:rFonts w:ascii="Arial" w:hAnsi="Arial" w:cs="Arial"/>
                <w:lang w:val="sr-Cyrl-RS"/>
              </w:rPr>
              <w:t>Ne</w:t>
            </w:r>
          </w:p>
          <w:p w:rsidR="00E92D11" w:rsidRPr="00AC2B0A" w:rsidRDefault="00E92D11" w:rsidP="00E92D11">
            <w:pPr>
              <w:rPr>
                <w:rFonts w:ascii="Arial" w:hAnsi="Arial" w:cs="Arial"/>
                <w:lang w:val="sr-Cyrl-RS"/>
              </w:rPr>
            </w:pPr>
          </w:p>
          <w:p w:rsidR="00C0057C" w:rsidRPr="00AC2B0A" w:rsidRDefault="004110EE" w:rsidP="00C0057C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FUNKCIJA</w:t>
            </w:r>
            <w:r w:rsidR="00C0057C" w:rsidRPr="00AC2B0A">
              <w:rPr>
                <w:rFonts w:ascii="Arial" w:hAnsi="Arial" w:cs="Arial"/>
                <w:lang w:val="ru-RU"/>
              </w:rPr>
              <w:t xml:space="preserve"> 130 </w:t>
            </w:r>
            <w:r w:rsidR="00404CD2" w:rsidRPr="00AC2B0A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B87E5F" w:rsidRPr="00AC2B0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C0057C" w:rsidRPr="00AC2B0A" w:rsidRDefault="00C0057C" w:rsidP="00C0057C">
            <w:pPr>
              <w:jc w:val="left"/>
              <w:rPr>
                <w:rFonts w:ascii="Arial" w:hAnsi="Arial" w:cs="Arial"/>
                <w:bCs/>
                <w:highlight w:val="yellow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57C" w:rsidRPr="00AC2B0A" w:rsidRDefault="00C0057C" w:rsidP="00A93B15">
            <w:pPr>
              <w:rPr>
                <w:rFonts w:ascii="Arial" w:hAnsi="Arial" w:cs="Arial"/>
                <w:highlight w:val="yellow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7C" w:rsidRPr="00AC2B0A" w:rsidRDefault="00C0057C" w:rsidP="00C0057C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C81" w:rsidRPr="00AC2B0A" w:rsidRDefault="004110EE" w:rsidP="00BB4C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lastRenderedPageBreak/>
              <w:t>Ek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onomska</w:t>
            </w:r>
            <w:r w:rsidR="00A93B15" w:rsidRPr="00AC2B0A"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t>klas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ifikacija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C81" w:rsidRPr="00AC2B0A" w:rsidRDefault="004110EE" w:rsidP="00BB4C8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Namena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sredstava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4226C4">
            <w:pPr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Sredstva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iz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budžeta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ZAPOSLENIH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B97912" w:rsidP="00F7208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752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97912" w:rsidP="00F7208D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11</w:t>
            </w:r>
            <w:r w:rsidR="004760F4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752</w:t>
            </w:r>
            <w:r w:rsidR="004760F4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SOCIJALNI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DOPRINOSI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AE79E9" w:rsidP="00F7208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3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F7208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06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penzijsko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invalidsko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osiguranje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49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zdravstveno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97912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2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206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4760F4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nezaposlenost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B97912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3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089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4760F4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061E11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061E11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SOCIJALNA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DAVANjA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5C3A59" w:rsidP="009057A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3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lastRenderedPageBreak/>
              <w:t>4141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vreme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odsustvovanja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posla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fondova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001DA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2.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medicinskom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lečenju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članova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uže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porodice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druge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5C3A59" w:rsidP="009057A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088A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9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27D1B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1064EE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8D0643" w:rsidP="006471A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3</w:t>
            </w:r>
            <w:r w:rsidR="00C80DC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6471A9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000</w:t>
            </w:r>
            <w:r w:rsidR="00C80DC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D0643" w:rsidP="0041088A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3</w:t>
            </w:r>
            <w:r w:rsidR="00C80DC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000</w:t>
            </w:r>
            <w:r w:rsidR="00C80DC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STALNI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837D4F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80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2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</w:t>
            </w:r>
            <w:r w:rsidR="009057A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prometa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bankarskih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6471A9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1.2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Energetske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53</w:t>
            </w:r>
            <w:r w:rsidR="006471A9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Komunalne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18</w:t>
            </w:r>
            <w:r w:rsidR="006471A9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komunikacija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9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="009057A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9C458C" w:rsidP="00E97117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Zakup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E97117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.0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PUTOVANjA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837D4F" w:rsidP="008D06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8D0643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8</w:t>
            </w:r>
            <w:r w:rsidR="00C80DC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8D0643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3</w:t>
            </w:r>
            <w:r w:rsidR="006471A9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zemlji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8D0643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C80DC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8D0643">
              <w:rPr>
                <w:rFonts w:ascii="Arial" w:hAnsi="Arial" w:cs="Arial"/>
                <w:sz w:val="20"/>
                <w:szCs w:val="20"/>
                <w:lang w:eastAsia="sr-Latn-RS"/>
              </w:rPr>
              <w:t>8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inostranstvo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8D064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8D0643">
              <w:rPr>
                <w:rFonts w:ascii="Arial" w:hAnsi="Arial" w:cs="Arial"/>
                <w:sz w:val="20"/>
                <w:szCs w:val="20"/>
                <w:lang w:eastAsia="sr-Latn-RS"/>
              </w:rPr>
              <w:t>4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41088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E97117" w:rsidP="00B73AC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</w:t>
            </w:r>
            <w:r w:rsidR="00B73ACF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09</w:t>
            </w:r>
            <w:r w:rsidR="0058684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6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7</w:t>
            </w:r>
            <w:r w:rsidR="008D0643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Kompjuterske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9C458C" w:rsidP="00F737F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6471A9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75B2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informisanja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6471A9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675B2D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E9711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Stručne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9C458C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170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8D0643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  <w:r w:rsidR="005764D7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85</w:t>
            </w:r>
            <w:r w:rsidR="00C80DCC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opšte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75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5C3A59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SPECIJALIZOVANE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5C3A59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5C3A59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C80DCC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424</w:t>
            </w:r>
            <w:r w:rsidR="00C80DCC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10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5C3A59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1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5C3A59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TEKUĆE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POPRAVKE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9C458C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7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</w:t>
            </w:r>
            <w:r w:rsidR="00D925A6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86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9C458C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8</w:t>
            </w:r>
            <w:r w:rsidR="005764D7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9C458C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D925A6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86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58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76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20</w:t>
            </w:r>
            <w:r w:rsidR="003001DA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926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11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37D4F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higijene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ugostiteljstvo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10</w:t>
            </w:r>
            <w:r w:rsidR="00675B2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posebne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namene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16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75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A41D00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DOTACIJE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86813" w:rsidP="00837D4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2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</w:t>
            </w:r>
            <w:r w:rsidR="00675B2D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6261A7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Tekuće</w:t>
            </w:r>
            <w:r w:rsidR="001064EE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dotacije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86813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54350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="006261A7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000</w:t>
            </w:r>
            <w:r w:rsidR="0054350D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POREZI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,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OBAVEZNE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TAKSE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NAMETNUTE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OD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JEDNOG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NIVOA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VLASTI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DRUGOM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500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nametnute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od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jednog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nivoa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vlasti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drugom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86813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sudskih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86813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lastRenderedPageBreak/>
              <w:t>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GRAĐEVINSKI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OBJEKTI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8D0643" w:rsidP="00E13C67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6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="00486813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</w:t>
            </w:r>
            <w:r w:rsidR="0041088A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8A23A0" w:rsidP="00374FDD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 xml:space="preserve"> 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Kapitalno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D0643" w:rsidP="0048681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5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8C" w:rsidRPr="00AC2B0A" w:rsidRDefault="00D925A6" w:rsidP="00D925A6">
            <w:pP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   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Projektno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planiranje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AC2B0A" w:rsidRDefault="00837D4F" w:rsidP="0048681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</w:t>
            </w:r>
            <w:r w:rsidR="003001DA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.</w:t>
            </w:r>
            <w:r w:rsidR="00486813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000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MAŠINE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190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</w:t>
            </w:r>
            <w:r w:rsidR="00837D4F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D925A6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190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</w:t>
            </w:r>
            <w:r w:rsidR="00837D4F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00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BB4C81" w:rsidRPr="00AC2B0A" w:rsidRDefault="008D0643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0</w:t>
            </w:r>
            <w:r w:rsidR="00486813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</w:t>
            </w:r>
            <w:r w:rsidR="0094672F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486813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8D0643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5</w:t>
            </w:r>
            <w:r w:rsidR="00E8588C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  <w:r w:rsidR="00486813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94672F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0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.000</w:t>
            </w:r>
          </w:p>
        </w:tc>
      </w:tr>
      <w:tr w:rsidR="00AC2B0A" w:rsidRPr="00AC2B0A" w:rsidTr="00BB4C1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1465" w:type="dxa"/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B4C81" w:rsidRPr="00AC2B0A" w:rsidRDefault="004110EE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UKUPNO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FUNKCIJA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130: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95674" w:rsidRPr="00AC2B0A" w:rsidRDefault="00C95674" w:rsidP="00BB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B0A">
              <w:rPr>
                <w:rFonts w:ascii="Arial" w:hAnsi="Arial" w:cs="Arial"/>
                <w:sz w:val="20"/>
                <w:szCs w:val="20"/>
              </w:rPr>
              <w:t>1,</w:t>
            </w:r>
            <w:r w:rsidR="008D0643">
              <w:rPr>
                <w:rFonts w:ascii="Arial" w:hAnsi="Arial" w:cs="Arial"/>
                <w:sz w:val="20"/>
                <w:szCs w:val="20"/>
              </w:rPr>
              <w:t>230</w:t>
            </w:r>
            <w:r w:rsidR="00061E11" w:rsidRPr="00AC2B0A">
              <w:rPr>
                <w:rFonts w:ascii="Arial" w:hAnsi="Arial" w:cs="Arial"/>
                <w:sz w:val="20"/>
                <w:szCs w:val="20"/>
              </w:rPr>
              <w:t>,</w:t>
            </w:r>
            <w:r w:rsidR="008D0643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  <w:r w:rsidR="008D0643">
              <w:rPr>
                <w:rFonts w:ascii="Arial" w:hAnsi="Arial" w:cs="Arial"/>
                <w:sz w:val="20"/>
                <w:szCs w:val="20"/>
              </w:rPr>
              <w:t>8</w:t>
            </w:r>
            <w:r w:rsidRPr="00AC2B0A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BB4C81" w:rsidRPr="00AC2B0A" w:rsidRDefault="00BB4C81" w:rsidP="00BB4C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:rsidR="00CD568B" w:rsidRPr="00AC2B0A" w:rsidRDefault="00CD568B" w:rsidP="00BB4C81">
      <w:pPr>
        <w:rPr>
          <w:rFonts w:ascii="Arial" w:hAnsi="Arial" w:cs="Arial"/>
          <w:lang w:val="sr-Cyrl-RS"/>
        </w:rPr>
      </w:pPr>
    </w:p>
    <w:p w:rsidR="004226C4" w:rsidRPr="00AC2B0A" w:rsidRDefault="004226C4" w:rsidP="004D5512">
      <w:pPr>
        <w:jc w:val="center"/>
        <w:rPr>
          <w:rFonts w:ascii="Arial" w:hAnsi="Arial" w:cs="Arial"/>
          <w:lang w:val="sr-Cyrl-RS"/>
        </w:rPr>
      </w:pPr>
    </w:p>
    <w:p w:rsidR="00F24B83" w:rsidRPr="00AC2B0A" w:rsidRDefault="00F24B83" w:rsidP="00923A6D">
      <w:pPr>
        <w:rPr>
          <w:rFonts w:ascii="Arial" w:hAnsi="Arial" w:cs="Arial"/>
          <w:lang w:val="sr-Cyrl-RS"/>
        </w:rPr>
      </w:pPr>
    </w:p>
    <w:p w:rsidR="002478C8" w:rsidRPr="00AC2B0A" w:rsidRDefault="004110EE" w:rsidP="002478C8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FUNKCIJA</w:t>
      </w:r>
      <w:r w:rsidR="002478C8" w:rsidRPr="00AC2B0A">
        <w:rPr>
          <w:rFonts w:ascii="Arial" w:hAnsi="Arial" w:cs="Arial"/>
          <w:b/>
          <w:lang w:val="ru-RU"/>
        </w:rPr>
        <w:t xml:space="preserve"> 130</w:t>
      </w:r>
      <w:r w:rsidR="002478C8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Opšte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2478C8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Republička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</w:p>
    <w:p w:rsidR="002478C8" w:rsidRPr="00AC2B0A" w:rsidRDefault="002478C8" w:rsidP="002478C8">
      <w:pPr>
        <w:jc w:val="left"/>
        <w:rPr>
          <w:rFonts w:ascii="Arial" w:hAnsi="Arial" w:cs="Arial"/>
          <w:lang w:val="ru-RU"/>
        </w:rPr>
      </w:pPr>
    </w:p>
    <w:p w:rsidR="002478C8" w:rsidRPr="00AC2B0A" w:rsidRDefault="004110EE" w:rsidP="002478C8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RS"/>
        </w:rPr>
        <w:t>Programska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2478C8" w:rsidRPr="00AC2B0A">
        <w:rPr>
          <w:rFonts w:ascii="Arial" w:hAnsi="Arial" w:cs="Arial"/>
          <w:b/>
          <w:lang w:val="sr-Cyrl-RS"/>
        </w:rPr>
        <w:t xml:space="preserve">: </w:t>
      </w:r>
      <w:r w:rsidR="0026378A" w:rsidRPr="00AC2B0A">
        <w:rPr>
          <w:rFonts w:ascii="Arial" w:hAnsi="Arial" w:cs="Arial"/>
        </w:rPr>
        <w:t>O</w:t>
      </w:r>
      <w:r>
        <w:rPr>
          <w:rFonts w:ascii="Arial" w:hAnsi="Arial" w:cs="Arial"/>
          <w:lang w:val="sr-Cyrl-RS"/>
        </w:rPr>
        <w:t>bezbeđivanje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</w:p>
    <w:p w:rsidR="002478C8" w:rsidRPr="00AC2B0A" w:rsidRDefault="002478C8" w:rsidP="002478C8">
      <w:pPr>
        <w:jc w:val="left"/>
        <w:rPr>
          <w:rFonts w:ascii="Arial" w:hAnsi="Arial" w:cs="Arial"/>
          <w:lang w:val="ru-RU"/>
        </w:rPr>
      </w:pPr>
    </w:p>
    <w:p w:rsidR="002478C8" w:rsidRPr="00AC2B0A" w:rsidRDefault="004110EE" w:rsidP="002478C8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RS"/>
        </w:rPr>
        <w:t>Svrha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2478C8" w:rsidRPr="00AC2B0A">
        <w:rPr>
          <w:rFonts w:ascii="Arial" w:hAnsi="Arial" w:cs="Arial"/>
          <w:b/>
          <w:lang w:val="sr-Cyrl-RS"/>
        </w:rPr>
        <w:t>: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Obezbeđivanje</w:t>
      </w:r>
      <w:r w:rsidR="002637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finansijskih</w:t>
      </w:r>
      <w:r w:rsidR="002637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redovnog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2637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26378A" w:rsidRPr="00AC2B0A">
        <w:rPr>
          <w:rFonts w:ascii="Arial" w:hAnsi="Arial" w:cs="Arial"/>
          <w:lang w:val="ru-RU"/>
        </w:rPr>
        <w:t xml:space="preserve"> 201</w:t>
      </w:r>
      <w:r w:rsidR="003F2CF5" w:rsidRPr="005C3A59">
        <w:rPr>
          <w:rFonts w:ascii="Arial" w:hAnsi="Arial" w:cs="Arial"/>
          <w:lang w:val="ru-RU"/>
        </w:rPr>
        <w:t>6</w:t>
      </w:r>
      <w:r w:rsidR="0026378A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godini</w:t>
      </w:r>
      <w:r w:rsidR="002637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26378A" w:rsidRPr="00AC2B0A">
        <w:rPr>
          <w:rFonts w:ascii="Arial" w:hAnsi="Arial" w:cs="Arial"/>
          <w:lang w:val="ru-RU"/>
        </w:rPr>
        <w:t>,</w:t>
      </w:r>
      <w:r w:rsidR="002478C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obavljanje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stručnih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administrativno</w:t>
      </w:r>
      <w:r w:rsidR="002478C8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tehničkih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2637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</w:p>
    <w:p w:rsidR="002478C8" w:rsidRPr="00AC2B0A" w:rsidRDefault="002478C8" w:rsidP="002478C8">
      <w:pPr>
        <w:rPr>
          <w:rFonts w:ascii="Arial" w:hAnsi="Arial" w:cs="Arial"/>
          <w:lang w:val="ru-RU"/>
        </w:rPr>
      </w:pPr>
    </w:p>
    <w:p w:rsidR="002478C8" w:rsidRPr="00AC2B0A" w:rsidRDefault="004110EE" w:rsidP="002478C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Pravni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2478C8" w:rsidRPr="00AC2B0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2478C8" w:rsidRPr="00AC2B0A">
        <w:rPr>
          <w:rFonts w:ascii="Arial" w:hAnsi="Arial" w:cs="Arial"/>
          <w:lang w:val="sr-Cyrl-CS"/>
        </w:rPr>
        <w:t xml:space="preserve"> 35. </w:t>
      </w:r>
      <w:r>
        <w:rPr>
          <w:rFonts w:ascii="Arial" w:hAnsi="Arial" w:cs="Arial"/>
          <w:lang w:val="sr-Cyrl-CS"/>
        </w:rPr>
        <w:t>Zakona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2478C8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2478C8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2478C8" w:rsidRPr="00AC2B0A">
        <w:rPr>
          <w:rFonts w:ascii="Arial" w:hAnsi="Arial" w:cs="Arial"/>
          <w:lang w:val="sr-Cyrl-CS"/>
        </w:rPr>
        <w:t>. 35/00, 57/03–</w:t>
      </w:r>
      <w:r>
        <w:rPr>
          <w:rFonts w:ascii="Arial" w:hAnsi="Arial" w:cs="Arial"/>
          <w:lang w:val="sr-Cyrl-CS"/>
        </w:rPr>
        <w:t>odluka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</w:t>
      </w:r>
      <w:r w:rsidR="002478C8" w:rsidRPr="00AC2B0A">
        <w:rPr>
          <w:rFonts w:ascii="Arial" w:hAnsi="Arial" w:cs="Arial"/>
          <w:lang w:val="sr-Cyrl-CS"/>
        </w:rPr>
        <w:t>, 72/03-</w:t>
      </w:r>
      <w:r>
        <w:rPr>
          <w:rFonts w:ascii="Arial" w:hAnsi="Arial" w:cs="Arial"/>
          <w:lang w:val="sr-Cyrl-CS"/>
        </w:rPr>
        <w:t>dr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2478C8" w:rsidRPr="00AC2B0A">
        <w:rPr>
          <w:rFonts w:ascii="Arial" w:hAnsi="Arial" w:cs="Arial"/>
          <w:lang w:val="sr-Cyrl-CS"/>
        </w:rPr>
        <w:t>, 18/04, 85/05-</w:t>
      </w:r>
      <w:r>
        <w:rPr>
          <w:rFonts w:ascii="Arial" w:hAnsi="Arial" w:cs="Arial"/>
          <w:lang w:val="sr-Cyrl-CS"/>
        </w:rPr>
        <w:t>dr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2478C8" w:rsidRPr="00AC2B0A">
        <w:rPr>
          <w:rFonts w:ascii="Arial" w:hAnsi="Arial" w:cs="Arial"/>
          <w:lang w:val="sr-Cyrl-CS"/>
        </w:rPr>
        <w:t>, 101/05-</w:t>
      </w:r>
      <w:r>
        <w:rPr>
          <w:rFonts w:ascii="Arial" w:hAnsi="Arial" w:cs="Arial"/>
          <w:lang w:val="sr-Cyrl-CS"/>
        </w:rPr>
        <w:t>dr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2478C8" w:rsidRPr="00AC2B0A">
        <w:rPr>
          <w:rFonts w:ascii="Arial" w:hAnsi="Arial" w:cs="Arial"/>
          <w:lang w:val="sr-Cyrl-CS"/>
        </w:rPr>
        <w:t>, 104/09-</w:t>
      </w:r>
      <w:r>
        <w:rPr>
          <w:rFonts w:ascii="Arial" w:hAnsi="Arial" w:cs="Arial"/>
          <w:lang w:val="sr-Cyrl-CS"/>
        </w:rPr>
        <w:t>dr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2478C8" w:rsidRPr="00AC2B0A">
        <w:rPr>
          <w:rFonts w:ascii="Arial" w:hAnsi="Arial" w:cs="Arial"/>
          <w:lang w:val="sr-Cyrl-CS"/>
        </w:rPr>
        <w:t>, 28/11-</w:t>
      </w:r>
      <w:r>
        <w:rPr>
          <w:rFonts w:ascii="Arial" w:hAnsi="Arial" w:cs="Arial"/>
          <w:lang w:val="sr-Cyrl-CS"/>
        </w:rPr>
        <w:t>odluka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36/11), </w:t>
      </w:r>
      <w:r>
        <w:rPr>
          <w:rFonts w:ascii="Arial" w:hAnsi="Arial" w:cs="Arial"/>
          <w:lang w:val="sr-Cyrl-CS"/>
        </w:rPr>
        <w:t>uslove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obezbeđuje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2478C8" w:rsidRPr="00AC2B0A">
        <w:rPr>
          <w:rFonts w:ascii="Arial" w:hAnsi="Arial" w:cs="Arial"/>
          <w:lang w:val="sr-Cyrl-CS"/>
        </w:rPr>
        <w:t xml:space="preserve">. 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tačkom</w:t>
      </w:r>
      <w:r w:rsidR="002478C8" w:rsidRPr="00AC2B0A"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lang w:val="sr-Cyrl-CS"/>
        </w:rPr>
        <w:t>Odluke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Služba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obavlja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stručne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administrativno</w:t>
      </w:r>
      <w:r w:rsidR="002478C8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tehničke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2478C8" w:rsidP="002478C8">
      <w:pPr>
        <w:ind w:firstLine="720"/>
        <w:rPr>
          <w:rFonts w:ascii="Arial" w:hAnsi="Arial" w:cs="Arial"/>
          <w:lang w:val="sr-Cyrl-RS"/>
        </w:rPr>
      </w:pPr>
    </w:p>
    <w:p w:rsidR="002478C8" w:rsidRPr="00AC2B0A" w:rsidRDefault="004110EE" w:rsidP="002478C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Opis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2478C8" w:rsidRPr="00AC2B0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Republička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2478C8" w:rsidRPr="00AC2B0A">
        <w:rPr>
          <w:rFonts w:ascii="Arial" w:hAnsi="Arial" w:cs="Arial"/>
          <w:lang w:val="sr-Cyrl-CS"/>
        </w:rPr>
        <w:t xml:space="preserve">. 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2478C8" w:rsidRPr="00AC2B0A">
        <w:rPr>
          <w:rFonts w:ascii="Arial" w:hAnsi="Arial" w:cs="Arial"/>
          <w:lang w:val="sr-Cyrl-CS"/>
        </w:rPr>
        <w:t xml:space="preserve"> 6. </w:t>
      </w:r>
      <w:r>
        <w:rPr>
          <w:rFonts w:ascii="Arial" w:hAnsi="Arial" w:cs="Arial"/>
          <w:lang w:val="sr-Cyrl-CS"/>
        </w:rPr>
        <w:t>Zakona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2478C8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daljem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tekstu</w:t>
      </w:r>
      <w:r w:rsidR="002478C8" w:rsidRPr="00AC2B0A"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  <w:lang w:val="sr-Cyrl-CS"/>
        </w:rPr>
        <w:t>Zakon</w:t>
      </w:r>
      <w:r w:rsidR="002478C8" w:rsidRPr="00AC2B0A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sr-Cyrl-CS"/>
        </w:rPr>
        <w:t>Republička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sprovođenje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članom</w:t>
      </w:r>
      <w:r w:rsidR="002478C8" w:rsidRPr="00AC2B0A">
        <w:rPr>
          <w:rFonts w:ascii="Arial" w:hAnsi="Arial" w:cs="Arial"/>
          <w:lang w:val="sr-Cyrl-CS"/>
        </w:rPr>
        <w:t xml:space="preserve"> 92. </w:t>
      </w:r>
      <w:r>
        <w:rPr>
          <w:rFonts w:ascii="Arial" w:hAnsi="Arial" w:cs="Arial"/>
          <w:lang w:val="sr-Cyrl-CS"/>
        </w:rPr>
        <w:t>Zakona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Republička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upražnjenog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slučaju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prestanka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isteka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2478C8" w:rsidRPr="00AC2B0A">
        <w:rPr>
          <w:rFonts w:ascii="Arial" w:hAnsi="Arial" w:cs="Arial"/>
          <w:lang w:val="sr-Cyrl-CS"/>
        </w:rPr>
        <w:t xml:space="preserve"> 7. </w:t>
      </w:r>
      <w:r>
        <w:rPr>
          <w:rFonts w:ascii="Arial" w:hAnsi="Arial" w:cs="Arial"/>
          <w:lang w:val="sr-Cyrl-CS"/>
        </w:rPr>
        <w:t>Zakona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predsednika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2478C8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2478C8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2478C8" w:rsidRPr="00AC2B0A">
        <w:rPr>
          <w:rFonts w:ascii="Arial" w:hAnsi="Arial" w:cs="Arial"/>
          <w:lang w:val="sr-Cyrl-CS"/>
        </w:rPr>
        <w:t xml:space="preserve">. 111/07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104/09)</w:t>
      </w:r>
      <w:r w:rsidR="002478C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Republička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sprovodi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2478C8" w:rsidRPr="00AC2B0A">
        <w:rPr>
          <w:rFonts w:ascii="Arial" w:hAnsi="Arial" w:cs="Arial"/>
          <w:lang w:val="sr-Cyrl-R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2478C8" w:rsidRPr="00AC2B0A">
        <w:rPr>
          <w:rFonts w:ascii="Arial" w:hAnsi="Arial" w:cs="Arial"/>
          <w:lang w:val="sr-Cyrl-RS"/>
        </w:rPr>
        <w:t xml:space="preserve"> 60. </w:t>
      </w:r>
      <w:r>
        <w:rPr>
          <w:rFonts w:ascii="Arial" w:hAnsi="Arial" w:cs="Arial"/>
          <w:lang w:val="sr-Cyrl-RS"/>
        </w:rPr>
        <w:t>stav</w:t>
      </w:r>
      <w:r w:rsidR="002478C8" w:rsidRPr="00AC2B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Zakona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savetima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2478C8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2478C8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2478C8" w:rsidRPr="00AC2B0A">
        <w:rPr>
          <w:rFonts w:ascii="Arial" w:hAnsi="Arial" w:cs="Arial"/>
          <w:lang w:val="sr-Cyrl-RS"/>
        </w:rPr>
        <w:t xml:space="preserve">. 72/09, 20/14 – </w:t>
      </w:r>
      <w:r>
        <w:rPr>
          <w:rFonts w:ascii="Arial" w:hAnsi="Arial" w:cs="Arial"/>
          <w:lang w:val="sr-Cyrl-RS"/>
        </w:rPr>
        <w:t>odluka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478C8" w:rsidRPr="00AC2B0A">
        <w:rPr>
          <w:rFonts w:ascii="Arial" w:hAnsi="Arial" w:cs="Arial"/>
          <w:lang w:val="sr-Cyrl-RS"/>
        </w:rPr>
        <w:t xml:space="preserve"> 55/14), </w:t>
      </w:r>
      <w:r>
        <w:rPr>
          <w:rFonts w:ascii="Arial" w:hAnsi="Arial" w:cs="Arial"/>
          <w:lang w:val="sr-Cyrl-RS"/>
        </w:rPr>
        <w:t>Republička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2478C8" w:rsidRPr="00AC2B0A">
        <w:rPr>
          <w:rFonts w:ascii="Arial" w:hAnsi="Arial" w:cs="Arial"/>
          <w:lang w:val="sr-Cyrl-R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U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2478C8" w:rsidRPr="00AC2B0A">
        <w:rPr>
          <w:rFonts w:ascii="Arial" w:hAnsi="Arial" w:cs="Arial"/>
          <w:lang w:val="sr-Cyrl-RS"/>
        </w:rPr>
        <w:t xml:space="preserve"> 41. </w:t>
      </w:r>
      <w:r>
        <w:rPr>
          <w:rFonts w:ascii="Arial" w:hAnsi="Arial" w:cs="Arial"/>
          <w:lang w:val="sr-Cyrl-RS"/>
        </w:rPr>
        <w:t>Zakona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savetima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2478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>Republička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upražnjenog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manjine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slučaju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prestanka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isteka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Narodna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obezbeđuje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uslove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redovan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podrazumeva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eventualnu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upražnjenih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manjina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slučaju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nekom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poslaniku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prestane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isteka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Imajući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aktivnosti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usmerene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uključujući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proisteklih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donetih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Osim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toga</w:t>
      </w:r>
      <w:r w:rsidR="002478C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Služba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obavlja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izvršavanja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zakonskih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obaveza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npr</w:t>
      </w:r>
      <w:r w:rsidR="002478C8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postupanje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zahtevima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pristup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informacijama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značaja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4110EE" w:rsidP="002478C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Finansijska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programsku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planiraju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pokrivanje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naknadama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troškovima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vezanim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2478C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2478C8" w:rsidRPr="00AC2B0A">
        <w:rPr>
          <w:rFonts w:ascii="Arial" w:hAnsi="Arial" w:cs="Arial"/>
          <w:lang w:val="sr-Cyrl-CS"/>
        </w:rPr>
        <w:t xml:space="preserve"> 02 </w:t>
      </w:r>
      <w:r>
        <w:rPr>
          <w:rFonts w:ascii="Arial" w:hAnsi="Arial" w:cs="Arial"/>
          <w:lang w:val="sr-Cyrl-CS"/>
        </w:rPr>
        <w:t>Broj</w:t>
      </w:r>
      <w:r w:rsidR="002478C8" w:rsidRPr="00AC2B0A">
        <w:rPr>
          <w:rFonts w:ascii="Arial" w:hAnsi="Arial" w:cs="Arial"/>
          <w:lang w:val="sr-Cyrl-CS"/>
        </w:rPr>
        <w:t xml:space="preserve"> 120-163/09 </w:t>
      </w:r>
      <w:r>
        <w:rPr>
          <w:rFonts w:ascii="Arial" w:hAnsi="Arial" w:cs="Arial"/>
          <w:lang w:val="sr-Cyrl-CS"/>
        </w:rPr>
        <w:t>od</w:t>
      </w:r>
      <w:r w:rsidR="002478C8" w:rsidRPr="00AC2B0A">
        <w:rPr>
          <w:rFonts w:ascii="Arial" w:hAnsi="Arial" w:cs="Arial"/>
          <w:lang w:val="sr-Cyrl-CS"/>
        </w:rPr>
        <w:t xml:space="preserve"> 15. </w:t>
      </w:r>
      <w:r>
        <w:rPr>
          <w:rFonts w:ascii="Arial" w:hAnsi="Arial" w:cs="Arial"/>
          <w:lang w:val="sr-Cyrl-CS"/>
        </w:rPr>
        <w:t>jula</w:t>
      </w:r>
      <w:r w:rsidR="002478C8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CS"/>
        </w:rPr>
        <w:t>godine</w:t>
      </w:r>
      <w:r w:rsidR="002478C8" w:rsidRPr="00AC2B0A">
        <w:rPr>
          <w:rFonts w:ascii="Arial" w:hAnsi="Arial" w:cs="Arial"/>
          <w:lang w:val="sr-Cyrl-CS"/>
        </w:rPr>
        <w:t>.</w:t>
      </w:r>
    </w:p>
    <w:p w:rsidR="002478C8" w:rsidRPr="00AC2B0A" w:rsidRDefault="002478C8" w:rsidP="002478C8">
      <w:pPr>
        <w:rPr>
          <w:rFonts w:ascii="Arial" w:hAnsi="Arial" w:cs="Arial"/>
          <w:lang w:val="sr-Cyrl-RS"/>
        </w:rPr>
      </w:pPr>
    </w:p>
    <w:p w:rsidR="002478C8" w:rsidRPr="00AC2B0A" w:rsidRDefault="004110EE" w:rsidP="002478C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Cilj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2478C8" w:rsidRPr="00AC2B0A">
        <w:rPr>
          <w:rFonts w:ascii="Arial" w:hAnsi="Arial" w:cs="Arial"/>
          <w:b/>
          <w:lang w:val="sr-Cyrl-RS"/>
        </w:rPr>
        <w:t>: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Stručno</w:t>
      </w:r>
      <w:r w:rsidR="002478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blagovremeno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potpuno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izvršavanje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neophodnih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nesmetan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izborne</w:t>
      </w:r>
      <w:r w:rsidR="002478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</w:p>
    <w:p w:rsidR="002478C8" w:rsidRPr="00AC2B0A" w:rsidRDefault="002478C8" w:rsidP="002478C8">
      <w:pPr>
        <w:rPr>
          <w:rFonts w:ascii="Arial" w:hAnsi="Arial" w:cs="Arial"/>
          <w:sz w:val="20"/>
          <w:szCs w:val="20"/>
          <w:lang w:val="sr-Cyrl-RS"/>
        </w:rPr>
      </w:pPr>
    </w:p>
    <w:p w:rsidR="002478C8" w:rsidRPr="00AC2B0A" w:rsidRDefault="004110EE" w:rsidP="00C66D78">
      <w:pPr>
        <w:spacing w:after="36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2478C8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2478C8" w:rsidRPr="00AC2B0A">
        <w:rPr>
          <w:rFonts w:ascii="Arial" w:hAnsi="Arial" w:cs="Arial"/>
          <w:b/>
          <w:lang w:val="sr-Cyrl-RS"/>
        </w:rPr>
        <w:t xml:space="preserve">: </w:t>
      </w:r>
    </w:p>
    <w:p w:rsidR="00C66D78" w:rsidRPr="005C3A59" w:rsidRDefault="004110EE" w:rsidP="00C66D78">
      <w:pPr>
        <w:numPr>
          <w:ilvl w:val="0"/>
          <w:numId w:val="12"/>
        </w:numPr>
        <w:ind w:left="0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Procenat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izborne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godišnjem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nivou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popuna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upražnjenih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C66D78" w:rsidRPr="00AC2B0A">
        <w:rPr>
          <w:rFonts w:ascii="Arial" w:hAnsi="Arial" w:cs="Arial"/>
          <w:lang w:val="sr-Cyrl-RS"/>
        </w:rPr>
        <w:t>:</w:t>
      </w:r>
      <w:r w:rsidR="00C66D78" w:rsidRPr="005C3A59">
        <w:rPr>
          <w:rFonts w:ascii="Arial" w:hAnsi="Arial" w:cs="Arial"/>
          <w:lang w:val="sr-Cyrl-RS"/>
        </w:rPr>
        <w:t xml:space="preserve"> </w:t>
      </w:r>
      <w:r w:rsidR="00D51B93" w:rsidRPr="00AC2B0A">
        <w:rPr>
          <w:rFonts w:ascii="Arial" w:hAnsi="Arial" w:cs="Arial"/>
          <w:lang w:val="sr-Cyrl-RS"/>
        </w:rPr>
        <w:t xml:space="preserve">29 </w:t>
      </w:r>
      <w:r w:rsidR="00C66D78" w:rsidRPr="005C3A59">
        <w:rPr>
          <w:rFonts w:ascii="Arial" w:hAnsi="Arial" w:cs="Arial"/>
          <w:lang w:val="sr-Cyrl-RS"/>
        </w:rPr>
        <w:t>%</w:t>
      </w:r>
    </w:p>
    <w:p w:rsidR="00C66D78" w:rsidRPr="005C3A59" w:rsidRDefault="004110EE" w:rsidP="00C66D78">
      <w:pPr>
        <w:numPr>
          <w:ilvl w:val="0"/>
          <w:numId w:val="12"/>
        </w:numPr>
        <w:ind w:left="0"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Procenat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izborne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godišnjem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nivou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C66D78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popuna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upražnjenih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savetima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C66D7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C66D78" w:rsidRPr="00AC2B0A">
        <w:rPr>
          <w:rFonts w:ascii="Arial" w:hAnsi="Arial" w:cs="Arial"/>
          <w:lang w:val="sr-Cyrl-RS"/>
        </w:rPr>
        <w:t>:</w:t>
      </w:r>
      <w:r w:rsidR="00C66D78" w:rsidRPr="005C3A59">
        <w:rPr>
          <w:rFonts w:ascii="Arial" w:hAnsi="Arial" w:cs="Arial"/>
          <w:lang w:val="sr-Cyrl-RS"/>
        </w:rPr>
        <w:t xml:space="preserve"> </w:t>
      </w:r>
      <w:r w:rsidR="00D51B93" w:rsidRPr="00AC2B0A">
        <w:rPr>
          <w:rFonts w:ascii="Arial" w:hAnsi="Arial" w:cs="Arial"/>
          <w:lang w:val="sr-Cyrl-RS"/>
        </w:rPr>
        <w:t xml:space="preserve">17 </w:t>
      </w:r>
      <w:r w:rsidR="00C66D78" w:rsidRPr="005C3A59">
        <w:rPr>
          <w:rFonts w:ascii="Arial" w:hAnsi="Arial" w:cs="Arial"/>
          <w:lang w:val="sr-Cyrl-RS"/>
        </w:rPr>
        <w:t>%</w:t>
      </w:r>
    </w:p>
    <w:p w:rsidR="00C66D78" w:rsidRPr="005C3A59" w:rsidRDefault="00C66D78" w:rsidP="00C66D78">
      <w:pPr>
        <w:spacing w:after="360"/>
        <w:rPr>
          <w:rFonts w:ascii="Arial" w:hAnsi="Arial" w:cs="Arial"/>
          <w:lang w:val="sr-Cyrl-R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368"/>
        <w:gridCol w:w="1740"/>
      </w:tblGrid>
      <w:tr w:rsidR="00AC2B0A" w:rsidRPr="00AC2B0A" w:rsidTr="00581BCC">
        <w:trPr>
          <w:trHeight w:val="30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RS" w:eastAsia="sr-Latn-RS"/>
              </w:rPr>
            </w:pPr>
            <w:r>
              <w:rPr>
                <w:rFonts w:ascii="Arial" w:hAnsi="Arial" w:cs="Arial"/>
                <w:bCs/>
                <w:lang w:val="sr-Latn-RS" w:eastAsia="sr-Latn-RS"/>
              </w:rPr>
              <w:t>FINANSIJSKI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lang w:val="sr-Latn-RS" w:eastAsia="sr-Latn-RS"/>
              </w:rPr>
              <w:t>PLAN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lang w:val="sr-Latn-RS" w:eastAsia="sr-Latn-RS"/>
              </w:rPr>
              <w:t>REPUBLIČKE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lang w:val="sr-Latn-RS" w:eastAsia="sr-Latn-RS"/>
              </w:rPr>
              <w:t>IZBORNE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lang w:val="sr-Latn-RS" w:eastAsia="sr-Latn-RS"/>
              </w:rPr>
              <w:t>KOMISIJE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</w:t>
            </w:r>
          </w:p>
          <w:p w:rsidR="008A519C" w:rsidRPr="00AC2B0A" w:rsidRDefault="004110EE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RS" w:eastAsia="sr-Latn-RS"/>
              </w:rPr>
            </w:pPr>
            <w:r>
              <w:rPr>
                <w:rFonts w:ascii="Arial" w:hAnsi="Arial" w:cs="Arial"/>
                <w:bCs/>
                <w:lang w:val="sr-Latn-RS" w:eastAsia="sr-Latn-RS"/>
              </w:rPr>
              <w:t>ZA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 201</w:t>
            </w:r>
            <w:r w:rsidR="003F2CF5" w:rsidRPr="00AC2B0A">
              <w:rPr>
                <w:rFonts w:ascii="Arial" w:hAnsi="Arial" w:cs="Arial"/>
                <w:bCs/>
                <w:lang w:val="sr-Latn-RS" w:eastAsia="sr-Latn-RS"/>
              </w:rPr>
              <w:t>6</w:t>
            </w:r>
            <w:r w:rsidR="008A519C" w:rsidRPr="00AC2B0A">
              <w:rPr>
                <w:rFonts w:ascii="Arial" w:hAnsi="Arial" w:cs="Arial"/>
                <w:bCs/>
                <w:lang w:val="sr-Latn-RS" w:eastAsia="sr-Latn-RS"/>
              </w:rPr>
              <w:t xml:space="preserve">. </w:t>
            </w:r>
            <w:r>
              <w:rPr>
                <w:rFonts w:ascii="Arial" w:hAnsi="Arial" w:cs="Arial"/>
                <w:bCs/>
                <w:lang w:val="sr-Latn-RS" w:eastAsia="sr-Latn-RS"/>
              </w:rPr>
              <w:t>GODINU</w:t>
            </w:r>
          </w:p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RS" w:eastAsia="sr-Latn-RS"/>
              </w:rPr>
            </w:pPr>
          </w:p>
        </w:tc>
      </w:tr>
      <w:tr w:rsidR="00AC2B0A" w:rsidRPr="00AC2B0A" w:rsidTr="00581BCC">
        <w:trPr>
          <w:trHeight w:val="6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Ekonomska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klasifikacija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amena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sredstava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4110EE" w:rsidP="003F2C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lan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za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201</w:t>
            </w:r>
            <w:r w:rsidR="003F2CF5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6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godinu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NAGRADE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ZAPOSLENIMA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OSTALI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POSEBNI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RASHODI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AE5B8B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22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645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4161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Nagrade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zaposelnima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ostali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posebni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rashodi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AE5B8B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AE5B8B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645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STALNI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TROŠKOVI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4214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komunikacija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TROŠKOVI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PUTOVANjA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1.</w:t>
            </w:r>
            <w:r w:rsidR="00AE5B8B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4221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Troškovi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službenih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putovanja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zemlji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</w:t>
            </w:r>
            <w:r w:rsidR="00AE5B8B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4222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Troškovi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službenih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putovanja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inostranstvo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USLUGE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PO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UGOVORU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800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A</w:t>
            </w:r>
            <w:r w:rsidR="004110EE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dministrativne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 w:rsidR="004110EE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obrazovanja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usavršavanja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zaposlenih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AE5B8B"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4234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informisanja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Stručne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>4237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Reprezentacija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100</w:t>
            </w: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4239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Ostale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opšte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usluge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MATERIJAL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10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4261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Administrativni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materijal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10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462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DOTACIJE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MEĐUNARODNIM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ORGANIZACIJAMA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30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8A519C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4621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Tekuće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dotacije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međunarodnim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organizacijam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C" w:rsidRPr="00AC2B0A" w:rsidRDefault="00AE5B8B" w:rsidP="00581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30</w:t>
            </w:r>
            <w:r w:rsidR="008A519C" w:rsidRPr="00AC2B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8A519C" w:rsidP="00581BC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4110EE" w:rsidP="00581BC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POREZI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OBAVEZNE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TAKSE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NAMETNUTE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OD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JEDNOG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NIVOA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VLASTI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DRUGOM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8A519C" w:rsidP="00581BC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8A519C" w:rsidP="00581BCC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4824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4110EE" w:rsidP="00581BCC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nametnute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od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jednog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nivoa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vlasti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drugom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8A519C" w:rsidP="00581BCC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8A519C" w:rsidP="00581BC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4110EE" w:rsidP="00581BC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A519C" w:rsidRPr="00AC2B0A" w:rsidRDefault="008A519C" w:rsidP="00581BC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1.000</w:t>
            </w:r>
          </w:p>
        </w:tc>
      </w:tr>
      <w:tr w:rsidR="00AC2B0A" w:rsidRPr="00AC2B0A" w:rsidTr="00581BCC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8A519C" w:rsidP="00581BCC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4110EE" w:rsidP="00581BCC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sudova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sudskih</w:t>
            </w:r>
            <w:r w:rsidR="008A519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tela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9C" w:rsidRPr="00AC2B0A" w:rsidRDefault="008A519C" w:rsidP="00581BCC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1.000</w:t>
            </w:r>
          </w:p>
        </w:tc>
      </w:tr>
      <w:tr w:rsidR="00AC2B0A" w:rsidRPr="00AC2B0A" w:rsidTr="00581BCC"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4110EE" w:rsidP="00581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UKUPNO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A519C" w:rsidRPr="00AC2B0A" w:rsidRDefault="008A519C" w:rsidP="00AE5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2</w:t>
            </w:r>
            <w:r w:rsidR="00AE5B8B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6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</w:t>
            </w:r>
            <w:r w:rsidR="00AE5B8B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047</w:t>
            </w:r>
            <w:r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.000</w:t>
            </w:r>
          </w:p>
        </w:tc>
      </w:tr>
    </w:tbl>
    <w:p w:rsidR="008A519C" w:rsidRPr="00AC2B0A" w:rsidRDefault="008A519C" w:rsidP="008A519C">
      <w:pPr>
        <w:rPr>
          <w:rFonts w:ascii="Arial" w:hAnsi="Arial" w:cs="Arial"/>
          <w:lang w:val="sr-Cyrl-RS"/>
        </w:rPr>
      </w:pPr>
    </w:p>
    <w:p w:rsidR="008A519C" w:rsidRPr="00AC2B0A" w:rsidRDefault="004110EE" w:rsidP="008A519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8A519C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8A519C" w:rsidRPr="00AC2B0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8A519C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predsednik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8A519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nalogodavci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raspolaganje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sredstvima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opredeljenim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8A519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66D78" w:rsidRPr="00AC2B0A">
        <w:rPr>
          <w:rFonts w:ascii="Arial" w:hAnsi="Arial" w:cs="Arial"/>
          <w:lang w:val="ru-RU"/>
        </w:rPr>
        <w:t>.</w:t>
      </w:r>
    </w:p>
    <w:p w:rsidR="00E86851" w:rsidRPr="00AC2B0A" w:rsidRDefault="00E86851" w:rsidP="00F24B83">
      <w:pPr>
        <w:rPr>
          <w:rFonts w:ascii="Arial" w:hAnsi="Arial" w:cs="Arial"/>
          <w:b/>
          <w:lang w:val="sr-Cyrl-RS"/>
        </w:rPr>
      </w:pPr>
    </w:p>
    <w:p w:rsidR="00923A6D" w:rsidRPr="00AC2B0A" w:rsidRDefault="00923A6D" w:rsidP="004D5512">
      <w:pPr>
        <w:jc w:val="center"/>
        <w:rPr>
          <w:rFonts w:ascii="Arial" w:hAnsi="Arial" w:cs="Arial"/>
          <w:lang w:val="sr-Cyrl-RS"/>
        </w:rPr>
      </w:pPr>
    </w:p>
    <w:p w:rsidR="004D5512" w:rsidRPr="005C3A59" w:rsidRDefault="004110EE" w:rsidP="004D551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55181F" w:rsidRPr="00AC2B0A">
        <w:rPr>
          <w:rFonts w:ascii="Arial" w:hAnsi="Arial" w:cs="Arial"/>
          <w:lang w:val="sr-Cyrl-RS"/>
        </w:rPr>
        <w:t>4</w:t>
      </w:r>
      <w:r w:rsidR="004D5512" w:rsidRPr="00AC2B0A">
        <w:rPr>
          <w:rFonts w:ascii="Arial" w:hAnsi="Arial" w:cs="Arial"/>
          <w:lang w:val="sr-Cyrl-CS"/>
        </w:rPr>
        <w:t>.</w:t>
      </w:r>
    </w:p>
    <w:p w:rsidR="002419CC" w:rsidRPr="005C3A59" w:rsidRDefault="002419CC" w:rsidP="004D5512">
      <w:pPr>
        <w:jc w:val="center"/>
        <w:rPr>
          <w:rFonts w:ascii="Arial" w:hAnsi="Arial" w:cs="Arial"/>
          <w:lang w:val="sr-Cyrl-RS"/>
        </w:rPr>
      </w:pPr>
    </w:p>
    <w:p w:rsidR="002E482A" w:rsidRPr="00AC2B0A" w:rsidRDefault="004110EE" w:rsidP="002861B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Sredstva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ovim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predlogom</w:t>
      </w:r>
      <w:r w:rsidR="003E03E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skupštinsk</w:t>
      </w:r>
      <w:r>
        <w:rPr>
          <w:rFonts w:ascii="Arial" w:hAnsi="Arial" w:cs="Arial"/>
          <w:lang w:val="sr-Cyrl-RS"/>
        </w:rPr>
        <w:t>og</w:t>
      </w:r>
      <w:r w:rsidR="003E03E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</w:t>
      </w:r>
      <w:r>
        <w:rPr>
          <w:rFonts w:ascii="Arial" w:hAnsi="Arial" w:cs="Arial"/>
          <w:lang w:val="sr-Cyrl-RS"/>
        </w:rPr>
        <w:t>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iskazuju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Zakonu</w:t>
      </w:r>
      <w:r w:rsidR="00951C0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951C0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RS"/>
        </w:rPr>
        <w:t>6</w:t>
      </w:r>
      <w:r w:rsidR="004D5512" w:rsidRPr="00AC2B0A">
        <w:rPr>
          <w:rFonts w:ascii="Arial" w:hAnsi="Arial" w:cs="Arial"/>
          <w:lang w:val="sr-Cyrl-CS"/>
        </w:rPr>
        <w:t>.</w:t>
      </w:r>
      <w:r w:rsidR="005250E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posebnog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razdela</w:t>
      </w:r>
      <w:r w:rsidR="004D5512" w:rsidRPr="00AC2B0A">
        <w:rPr>
          <w:rFonts w:ascii="Arial" w:hAnsi="Arial" w:cs="Arial"/>
          <w:lang w:val="sr-Cyrl-CS"/>
        </w:rPr>
        <w:t>.</w:t>
      </w:r>
    </w:p>
    <w:p w:rsidR="003F5142" w:rsidRPr="00AC2B0A" w:rsidRDefault="003F5142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5C3A59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AC2B0A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D51B93" w:rsidRPr="00AC2B0A" w:rsidRDefault="00D51B93" w:rsidP="004D5512">
      <w:pPr>
        <w:jc w:val="center"/>
        <w:rPr>
          <w:rFonts w:ascii="Arial" w:hAnsi="Arial" w:cs="Arial"/>
          <w:b/>
          <w:lang w:val="sr-Cyrl-RS"/>
        </w:rPr>
      </w:pPr>
    </w:p>
    <w:p w:rsidR="00D51B93" w:rsidRPr="00AC2B0A" w:rsidRDefault="00D51B93" w:rsidP="004D5512">
      <w:pPr>
        <w:jc w:val="center"/>
        <w:rPr>
          <w:rFonts w:ascii="Arial" w:hAnsi="Arial" w:cs="Arial"/>
          <w:b/>
          <w:lang w:val="sr-Cyrl-RS"/>
        </w:rPr>
      </w:pPr>
    </w:p>
    <w:p w:rsidR="00D51B93" w:rsidRPr="00AC2B0A" w:rsidRDefault="00D51B93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AC0DA5" w:rsidP="004D5512">
      <w:pPr>
        <w:jc w:val="center"/>
        <w:rPr>
          <w:rFonts w:ascii="Arial" w:hAnsi="Arial" w:cs="Arial"/>
          <w:b/>
          <w:lang w:val="sr-Cyrl-RS"/>
        </w:rPr>
      </w:pPr>
    </w:p>
    <w:p w:rsidR="00C66D78" w:rsidRPr="00AC2B0A" w:rsidRDefault="00C66D78" w:rsidP="004D5512">
      <w:pPr>
        <w:jc w:val="center"/>
        <w:rPr>
          <w:rFonts w:ascii="Arial" w:hAnsi="Arial" w:cs="Arial"/>
          <w:b/>
          <w:lang w:val="sr-Cyrl-RS"/>
        </w:rPr>
      </w:pPr>
    </w:p>
    <w:p w:rsidR="00AC0DA5" w:rsidRPr="005C3A59" w:rsidRDefault="004110EE" w:rsidP="00AC0DA5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lastRenderedPageBreak/>
        <w:t>O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B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R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A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Z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L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O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Ž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E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Nj</w:t>
      </w:r>
      <w:r w:rsidR="00AC0DA5" w:rsidRPr="00AC2B0A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>E</w:t>
      </w:r>
    </w:p>
    <w:p w:rsidR="00AC0DA5" w:rsidRPr="005C3A59" w:rsidRDefault="00AC0DA5" w:rsidP="00AC0DA5">
      <w:pPr>
        <w:jc w:val="center"/>
        <w:rPr>
          <w:rFonts w:ascii="Arial" w:hAnsi="Arial" w:cs="Arial"/>
          <w:b/>
          <w:lang w:val="sr-Cyrl-RS"/>
        </w:rPr>
      </w:pPr>
    </w:p>
    <w:p w:rsidR="00AC0DA5" w:rsidRPr="00AC2B0A" w:rsidRDefault="00AC0DA5" w:rsidP="00AC0DA5">
      <w:pPr>
        <w:jc w:val="left"/>
        <w:rPr>
          <w:rFonts w:ascii="Arial" w:hAnsi="Arial" w:cs="Arial"/>
          <w:b/>
          <w:lang w:val="sr-Cyrl-RS"/>
        </w:rPr>
      </w:pPr>
    </w:p>
    <w:p w:rsidR="00AC0DA5" w:rsidRPr="00AC2B0A" w:rsidRDefault="00AC0DA5" w:rsidP="00AC0DA5">
      <w:pPr>
        <w:jc w:val="left"/>
        <w:rPr>
          <w:rFonts w:ascii="Arial" w:hAnsi="Arial" w:cs="Arial"/>
          <w:b/>
          <w:lang w:val="sr-Cyrl-CS"/>
        </w:rPr>
      </w:pPr>
      <w:r w:rsidRPr="00AC2B0A">
        <w:rPr>
          <w:rFonts w:ascii="Arial" w:hAnsi="Arial" w:cs="Arial"/>
          <w:b/>
        </w:rPr>
        <w:t>I</w:t>
      </w:r>
      <w:r w:rsidRPr="005C3A59">
        <w:rPr>
          <w:rFonts w:ascii="Arial" w:hAnsi="Arial" w:cs="Arial"/>
          <w:b/>
          <w:lang w:val="sr-Cyrl-RS"/>
        </w:rPr>
        <w:t xml:space="preserve"> </w:t>
      </w:r>
      <w:r w:rsidR="004110EE">
        <w:rPr>
          <w:rFonts w:ascii="Arial" w:hAnsi="Arial" w:cs="Arial"/>
          <w:b/>
          <w:lang w:val="sr-Cyrl-CS"/>
        </w:rPr>
        <w:t>PRAVNI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OSNOV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ZA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DONOŠENjE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SKUPŠTINSKOG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BUDžETA</w:t>
      </w:r>
    </w:p>
    <w:p w:rsidR="00AC0DA5" w:rsidRPr="00AC2B0A" w:rsidRDefault="00AC0DA5" w:rsidP="00AC0DA5">
      <w:pPr>
        <w:jc w:val="left"/>
        <w:rPr>
          <w:rFonts w:ascii="Arial" w:hAnsi="Arial" w:cs="Arial"/>
          <w:b/>
          <w:lang w:val="sr-Cyrl-CS"/>
        </w:rPr>
      </w:pP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Pravni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osnov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donošenje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sadržan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članu</w:t>
      </w:r>
      <w:r w:rsidRPr="00AC2B0A">
        <w:rPr>
          <w:rFonts w:ascii="Arial" w:hAnsi="Arial" w:cs="Arial"/>
          <w:lang w:val="sr-Cyrl-CS"/>
        </w:rPr>
        <w:t xml:space="preserve"> 64.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4110EE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4110EE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9/10), </w:t>
      </w:r>
      <w:r w:rsidR="004110EE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uređeno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samostalno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raspolaže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sredstvima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njen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4110EE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). </w:t>
      </w:r>
    </w:p>
    <w:p w:rsidR="00AC0DA5" w:rsidRPr="00AC2B0A" w:rsidRDefault="004110EE" w:rsidP="00AC0DA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Postupak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utvrđivanje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AC0DA5" w:rsidRPr="00AC2B0A">
        <w:rPr>
          <w:rFonts w:ascii="Arial" w:hAnsi="Arial" w:cs="Arial"/>
          <w:lang w:val="sr-Cyrl-RS"/>
        </w:rPr>
        <w:t xml:space="preserve"> 65. </w:t>
      </w:r>
      <w:r>
        <w:rPr>
          <w:rFonts w:ascii="Arial" w:hAnsi="Arial" w:cs="Arial"/>
          <w:lang w:val="sr-Cyrl-RS"/>
        </w:rPr>
        <w:t>Zakona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AC0DA5" w:rsidRPr="00AC2B0A">
        <w:rPr>
          <w:rFonts w:ascii="Arial" w:hAnsi="Arial" w:cs="Arial"/>
          <w:lang w:val="sr-Cyrl-RS"/>
        </w:rPr>
        <w:t xml:space="preserve">. </w:t>
      </w:r>
      <w:r w:rsidR="00AC0DA5" w:rsidRPr="00AC2B0A">
        <w:rPr>
          <w:rFonts w:ascii="Arial" w:hAnsi="Arial" w:cs="Arial"/>
          <w:lang w:val="sr-Cyrl-CS"/>
        </w:rPr>
        <w:t xml:space="preserve">179. </w:t>
      </w:r>
      <w:r>
        <w:rPr>
          <w:rFonts w:ascii="Arial" w:hAnsi="Arial" w:cs="Arial"/>
          <w:lang w:val="sr-Cyrl-CS"/>
        </w:rPr>
        <w:t>do</w:t>
      </w:r>
      <w:r w:rsidR="00AC0DA5" w:rsidRPr="00AC2B0A">
        <w:rPr>
          <w:rFonts w:ascii="Arial" w:hAnsi="Arial" w:cs="Arial"/>
          <w:lang w:val="sr-Cyrl-CS"/>
        </w:rPr>
        <w:t xml:space="preserve"> 181. </w:t>
      </w:r>
      <w:r>
        <w:rPr>
          <w:rFonts w:ascii="Arial" w:hAnsi="Arial" w:cs="Arial"/>
          <w:lang w:val="sr-Cyrl-CS"/>
        </w:rPr>
        <w:t>Poslovnika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C0DA5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AC0DA5" w:rsidRPr="00AC2B0A">
        <w:rPr>
          <w:rFonts w:ascii="Arial" w:hAnsi="Arial" w:cs="Arial"/>
          <w:lang w:val="sr-Cyrl-CS"/>
        </w:rPr>
        <w:t xml:space="preserve"> 20/12 – </w:t>
      </w:r>
      <w:r>
        <w:rPr>
          <w:rFonts w:ascii="Arial" w:hAnsi="Arial" w:cs="Arial"/>
          <w:lang w:val="sr-Cyrl-CS"/>
        </w:rPr>
        <w:t>prečišćen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AC0DA5" w:rsidRPr="00AC2B0A">
        <w:rPr>
          <w:rFonts w:ascii="Arial" w:hAnsi="Arial" w:cs="Arial"/>
          <w:lang w:val="sr-Cyrl-CS"/>
        </w:rPr>
        <w:t>).</w:t>
      </w: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</w:t>
      </w:r>
      <w:r w:rsidRPr="00AC2B0A">
        <w:rPr>
          <w:rFonts w:ascii="Arial" w:hAnsi="Arial" w:cs="Arial"/>
          <w:lang w:val="sr-Cyrl-CS"/>
        </w:rPr>
        <w:tab/>
        <w:t xml:space="preserve"> </w:t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110EE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generalni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sekretar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priprema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skladu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sistem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Poslovnikom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podnosi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110EE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4110EE">
        <w:rPr>
          <w:rFonts w:ascii="Arial" w:hAnsi="Arial" w:cs="Arial"/>
          <w:lang w:val="sr-Cyrl-CS"/>
        </w:rPr>
        <w:t>alineja</w:t>
      </w:r>
      <w:r w:rsidRPr="00AC2B0A">
        <w:rPr>
          <w:rFonts w:ascii="Arial" w:hAnsi="Arial" w:cs="Arial"/>
          <w:lang w:val="sr-Cyrl-CS"/>
        </w:rPr>
        <w:t xml:space="preserve"> 12. </w:t>
      </w:r>
      <w:r w:rsidR="004110EE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administrativno</w:t>
      </w:r>
      <w:r w:rsidRPr="00AC2B0A">
        <w:rPr>
          <w:rFonts w:ascii="Arial" w:hAnsi="Arial" w:cs="Arial"/>
          <w:lang w:val="sr-Cyrl-CS"/>
        </w:rPr>
        <w:t xml:space="preserve"> - </w:t>
      </w:r>
      <w:r w:rsidR="004110EE">
        <w:rPr>
          <w:rFonts w:ascii="Arial" w:hAnsi="Arial" w:cs="Arial"/>
          <w:lang w:val="sr-Cyrl-CS"/>
        </w:rPr>
        <w:t>budžetska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mandatno</w:t>
      </w:r>
      <w:r w:rsidRPr="00AC2B0A">
        <w:rPr>
          <w:rFonts w:ascii="Arial" w:hAnsi="Arial" w:cs="Arial"/>
          <w:lang w:val="sr-Cyrl-CS"/>
        </w:rPr>
        <w:t xml:space="preserve"> - </w:t>
      </w:r>
      <w:r w:rsidR="004110EE">
        <w:rPr>
          <w:rFonts w:ascii="Arial" w:hAnsi="Arial" w:cs="Arial"/>
          <w:lang w:val="sr-Cyrl-CS"/>
        </w:rPr>
        <w:t>imunitetska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pitanja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tesktu</w:t>
      </w:r>
      <w:r w:rsidRPr="00AC2B0A">
        <w:rPr>
          <w:rFonts w:ascii="Arial" w:hAnsi="Arial" w:cs="Arial"/>
          <w:lang w:val="sr-Cyrl-CS"/>
        </w:rPr>
        <w:t xml:space="preserve">: </w:t>
      </w:r>
      <w:r w:rsidR="004110EE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) </w:t>
      </w:r>
      <w:r w:rsidR="004110EE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>.</w:t>
      </w:r>
    </w:p>
    <w:p w:rsidR="00AC0DA5" w:rsidRPr="00AC2B0A" w:rsidRDefault="004110EE" w:rsidP="00AC0DA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Članom</w:t>
      </w:r>
      <w:r w:rsidR="00AC0DA5" w:rsidRPr="00AC2B0A">
        <w:rPr>
          <w:rFonts w:ascii="Arial" w:hAnsi="Arial" w:cs="Arial"/>
          <w:lang w:val="sr-Cyrl-CS"/>
        </w:rPr>
        <w:t xml:space="preserve"> 179. </w:t>
      </w:r>
      <w:r>
        <w:rPr>
          <w:rFonts w:ascii="Arial" w:hAnsi="Arial" w:cs="Arial"/>
          <w:lang w:val="sr-Cyrl-CS"/>
        </w:rPr>
        <w:t>Poslovnika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sadrži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njegovo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dostavlja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ministarstvo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AC0DA5" w:rsidRPr="00AC2B0A">
        <w:rPr>
          <w:rFonts w:ascii="Arial" w:hAnsi="Arial" w:cs="Arial"/>
          <w:lang w:val="sr-Cyrl-CS"/>
        </w:rPr>
        <w:t xml:space="preserve">. </w:t>
      </w: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110EE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2.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180. </w:t>
      </w:r>
      <w:r w:rsidR="004110EE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nakon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razmatranja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dostavlja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ministarstvu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finansije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4110EE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)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>.</w:t>
      </w: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4110EE">
        <w:rPr>
          <w:rFonts w:ascii="Arial" w:hAnsi="Arial" w:cs="Arial"/>
          <w:lang w:val="sr-Cyrl-CS"/>
        </w:rPr>
        <w:t>st</w:t>
      </w:r>
      <w:r w:rsidRPr="00AC2B0A">
        <w:rPr>
          <w:rFonts w:ascii="Arial" w:hAnsi="Arial" w:cs="Arial"/>
          <w:lang w:val="sr-Cyrl-CS"/>
        </w:rPr>
        <w:t xml:space="preserve">. 3. </w:t>
      </w:r>
      <w:r w:rsidR="004110EE">
        <w:rPr>
          <w:rFonts w:ascii="Arial" w:hAnsi="Arial" w:cs="Arial"/>
          <w:lang w:val="sr-Cyrl-CS"/>
        </w:rPr>
        <w:t>do</w:t>
      </w:r>
      <w:r w:rsidRPr="00AC2B0A">
        <w:rPr>
          <w:rFonts w:ascii="Arial" w:hAnsi="Arial" w:cs="Arial"/>
          <w:lang w:val="sr-Cyrl-CS"/>
        </w:rPr>
        <w:t xml:space="preserve"> 6.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181. </w:t>
      </w:r>
      <w:r w:rsidR="004110EE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razmatra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obrazloženo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Ministarstva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prisustvuje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ministar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usaglašavaju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stavovi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njemu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AC0DA5" w:rsidRPr="00AC2B0A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Ako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utvrdio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slučaju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obrazloženju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navodi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razloge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smatra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nije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prihvatljiv</w:t>
      </w:r>
      <w:r w:rsidRPr="00AC2B0A">
        <w:rPr>
          <w:rFonts w:ascii="Arial" w:hAnsi="Arial" w:cs="Arial"/>
          <w:lang w:val="sr-Cyrl-CS"/>
        </w:rPr>
        <w:t>.</w:t>
      </w:r>
    </w:p>
    <w:p w:rsidR="00AC0DA5" w:rsidRPr="00AC2B0A" w:rsidRDefault="00AC0DA5" w:rsidP="00AC0DA5">
      <w:pPr>
        <w:rPr>
          <w:rFonts w:ascii="Arial" w:hAnsi="Arial" w:cs="Arial"/>
          <w:lang w:val="sr-Cyrl-RS"/>
        </w:rPr>
      </w:pP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  <w:r w:rsidRPr="00AC2B0A">
        <w:rPr>
          <w:rFonts w:ascii="Arial" w:hAnsi="Arial" w:cs="Arial"/>
          <w:b/>
        </w:rPr>
        <w:t>II</w:t>
      </w:r>
      <w:r w:rsidRPr="005C3A59">
        <w:rPr>
          <w:rFonts w:ascii="Arial" w:hAnsi="Arial" w:cs="Arial"/>
          <w:b/>
          <w:lang w:val="sr-Cyrl-RS"/>
        </w:rPr>
        <w:t xml:space="preserve"> </w:t>
      </w:r>
      <w:r w:rsidR="004110EE">
        <w:rPr>
          <w:rFonts w:ascii="Arial" w:hAnsi="Arial" w:cs="Arial"/>
          <w:b/>
          <w:lang w:val="sr-Cyrl-CS"/>
        </w:rPr>
        <w:t>OBRAZLOŽENjE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PREDLOGA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POTREBNIH</w:t>
      </w:r>
      <w:r w:rsidRPr="00AC2B0A">
        <w:rPr>
          <w:rFonts w:ascii="Arial" w:hAnsi="Arial" w:cs="Arial"/>
          <w:b/>
          <w:lang w:val="sr-Cyrl-CS"/>
        </w:rPr>
        <w:t xml:space="preserve"> </w:t>
      </w:r>
      <w:r w:rsidR="004110EE">
        <w:rPr>
          <w:rFonts w:ascii="Arial" w:hAnsi="Arial" w:cs="Arial"/>
          <w:b/>
          <w:lang w:val="sr-Cyrl-CS"/>
        </w:rPr>
        <w:t>SREDSTAVA</w:t>
      </w:r>
    </w:p>
    <w:p w:rsidR="00AC0DA5" w:rsidRPr="00AC2B0A" w:rsidRDefault="004110EE" w:rsidP="00AC0D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ZA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RAD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NARODNE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SKUPŠTINE</w:t>
      </w: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1F0C62" w:rsidRPr="005C3A59" w:rsidRDefault="004110EE" w:rsidP="00AC0DA5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Nadležnost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AC0DA5" w:rsidRPr="00AC2B0A">
        <w:rPr>
          <w:rFonts w:ascii="Arial" w:hAnsi="Arial" w:cs="Arial"/>
          <w:lang w:val="sr-Cyrl-RS"/>
        </w:rPr>
        <w:t>.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nosilac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ustavotvorne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vlasti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AC0DA5" w:rsidRPr="00AC2B0A">
        <w:rPr>
          <w:rFonts w:ascii="Arial" w:hAnsi="Arial" w:cs="Arial"/>
          <w:lang w:val="ru-RU"/>
        </w:rPr>
        <w:t xml:space="preserve"> </w:t>
      </w:r>
    </w:p>
    <w:p w:rsidR="00AC0DA5" w:rsidRPr="00AC2B0A" w:rsidRDefault="004110EE" w:rsidP="001F0C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Republike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raspisuje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referendum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potvrđuje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nadzire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donosi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AC0DA5" w:rsidRPr="00AC2B0A">
        <w:rPr>
          <w:rFonts w:ascii="Arial" w:hAnsi="Arial" w:cs="Arial"/>
          <w:lang w:val="ru-RU"/>
        </w:rPr>
        <w:t>,</w:t>
      </w:r>
      <w:r w:rsidR="00AC0DA5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>,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C0DA5" w:rsidRPr="00AC2B0A">
        <w:rPr>
          <w:rFonts w:ascii="Arial" w:hAnsi="Arial" w:cs="Arial"/>
          <w:lang w:val="ru-RU"/>
        </w:rPr>
        <w:t>.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službi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guvernera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drugih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C0DA5" w:rsidRPr="00AC2B0A">
        <w:rPr>
          <w:rFonts w:ascii="Arial" w:hAnsi="Arial" w:cs="Arial"/>
          <w:lang w:val="ru-RU"/>
        </w:rPr>
        <w:t>.</w:t>
      </w:r>
    </w:p>
    <w:p w:rsidR="00AC0DA5" w:rsidRPr="00AC2B0A" w:rsidRDefault="004110EE" w:rsidP="00AC0DA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Predlog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ru-RU"/>
        </w:rPr>
        <w:t>6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pripremljen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AC0DA5" w:rsidRPr="00AC2B0A">
        <w:rPr>
          <w:rFonts w:ascii="Arial" w:hAnsi="Arial" w:cs="Arial"/>
          <w:lang w:val="sr-Cyrl-CS"/>
        </w:rPr>
        <w:t xml:space="preserve"> </w:t>
      </w:r>
      <w:r w:rsidR="00AC0DA5" w:rsidRPr="00AC2B0A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sr-Cyrl-CS"/>
        </w:rPr>
        <w:t>budžetska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AC0DA5" w:rsidRPr="00AC2B0A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imunitetska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bliže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uređena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obaveze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201</w:t>
      </w:r>
      <w:r w:rsidR="00BE1D77" w:rsidRPr="00AC2B0A">
        <w:rPr>
          <w:rFonts w:ascii="Arial" w:hAnsi="Arial" w:cs="Arial"/>
          <w:lang w:val="sr-Cyrl-RS"/>
        </w:rPr>
        <w:t>6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projekcijama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201</w:t>
      </w:r>
      <w:r w:rsidR="00BE1D77" w:rsidRPr="00AC2B0A">
        <w:rPr>
          <w:rFonts w:ascii="Arial" w:hAnsi="Arial" w:cs="Arial"/>
          <w:lang w:val="sr-Cyrl-RS"/>
        </w:rPr>
        <w:t>7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201</w:t>
      </w:r>
      <w:r w:rsidR="00BE1D77" w:rsidRPr="00AC2B0A">
        <w:rPr>
          <w:rFonts w:ascii="Arial" w:hAnsi="Arial" w:cs="Arial"/>
          <w:lang w:val="sr-Cyrl-RS"/>
        </w:rPr>
        <w:t>8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AC0DA5" w:rsidRPr="00AC2B0A">
        <w:rPr>
          <w:rFonts w:ascii="Arial" w:hAnsi="Arial" w:cs="Arial"/>
          <w:lang w:val="sr-Cyrl-CS"/>
        </w:rPr>
        <w:t xml:space="preserve"> 401-00-03</w:t>
      </w:r>
      <w:r w:rsidR="00BE1D77" w:rsidRPr="00AC2B0A">
        <w:rPr>
          <w:rFonts w:ascii="Arial" w:hAnsi="Arial" w:cs="Arial"/>
          <w:lang w:val="sr-Cyrl-CS"/>
        </w:rPr>
        <w:t>074/2015</w:t>
      </w:r>
      <w:r w:rsidR="00AC0DA5" w:rsidRPr="00AC2B0A">
        <w:rPr>
          <w:rFonts w:ascii="Arial" w:hAnsi="Arial" w:cs="Arial"/>
          <w:lang w:val="sr-Cyrl-CS"/>
        </w:rPr>
        <w:t xml:space="preserve">-03 </w:t>
      </w:r>
      <w:r>
        <w:rPr>
          <w:rFonts w:ascii="Arial" w:hAnsi="Arial" w:cs="Arial"/>
          <w:lang w:val="sr-Cyrl-CS"/>
        </w:rPr>
        <w:t>od</w:t>
      </w:r>
      <w:r w:rsidR="00AC0DA5" w:rsidRPr="00AC2B0A">
        <w:rPr>
          <w:rFonts w:ascii="Arial" w:hAnsi="Arial" w:cs="Arial"/>
          <w:lang w:val="sr-Cyrl-CS"/>
        </w:rPr>
        <w:t xml:space="preserve"> </w:t>
      </w:r>
      <w:r w:rsidR="00BE1D77" w:rsidRPr="00AC2B0A">
        <w:rPr>
          <w:rFonts w:ascii="Arial" w:hAnsi="Arial" w:cs="Arial"/>
          <w:lang w:val="sr-Cyrl-CS"/>
        </w:rPr>
        <w:t>18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novembra</w:t>
      </w:r>
      <w:r w:rsidR="00AC0DA5" w:rsidRPr="00AC2B0A">
        <w:rPr>
          <w:rFonts w:ascii="Arial" w:hAnsi="Arial" w:cs="Arial"/>
          <w:lang w:val="sr-Cyrl-CS"/>
        </w:rPr>
        <w:t xml:space="preserve"> 201</w:t>
      </w:r>
      <w:r w:rsidR="00BE1D77" w:rsidRPr="00AC2B0A">
        <w:rPr>
          <w:rFonts w:ascii="Arial" w:hAnsi="Arial" w:cs="Arial"/>
          <w:lang w:val="sr-Cyrl-CS"/>
        </w:rPr>
        <w:t>5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AC0DA5" w:rsidRPr="00AC2B0A">
        <w:rPr>
          <w:rFonts w:ascii="Arial" w:hAnsi="Arial" w:cs="Arial"/>
          <w:lang w:val="sr-Cyrl-RS"/>
        </w:rPr>
        <w:t>,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AC0DA5" w:rsidRPr="00AC2B0A">
        <w:rPr>
          <w:rFonts w:ascii="Arial" w:hAnsi="Arial" w:cs="Arial"/>
          <w:lang w:val="sr-Cyrl-CS"/>
        </w:rPr>
        <w:t xml:space="preserve"> 35. </w:t>
      </w:r>
      <w:r>
        <w:rPr>
          <w:rFonts w:ascii="Arial" w:hAnsi="Arial" w:cs="Arial"/>
          <w:lang w:val="sr-Cyrl-CS"/>
        </w:rPr>
        <w:t>Zakona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AC0DA5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C0DA5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AC0DA5" w:rsidRPr="00AC2B0A">
        <w:rPr>
          <w:rFonts w:ascii="Arial" w:hAnsi="Arial" w:cs="Arial"/>
          <w:lang w:val="sr-Cyrl-CS"/>
        </w:rPr>
        <w:t>. 54/09, 73/10, 101/10, 101/11, 93/12, 62/13, 63/13-</w:t>
      </w:r>
      <w:r>
        <w:rPr>
          <w:rFonts w:ascii="Arial" w:hAnsi="Arial" w:cs="Arial"/>
          <w:lang w:val="sr-Cyrl-CS"/>
        </w:rPr>
        <w:t>ispravka</w:t>
      </w:r>
      <w:r w:rsidR="00AC0DA5" w:rsidRPr="00AC2B0A">
        <w:rPr>
          <w:rFonts w:ascii="Arial" w:hAnsi="Arial" w:cs="Arial"/>
          <w:lang w:val="sr-Cyrl-CS"/>
        </w:rPr>
        <w:t>, 108/13).</w:t>
      </w:r>
    </w:p>
    <w:p w:rsidR="00AC0DA5" w:rsidRPr="00AC2B0A" w:rsidRDefault="00AC0DA5" w:rsidP="00AC0DA5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sr-Cyrl-RS"/>
        </w:rPr>
        <w:t>Poslovnikom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predviđeno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</w:t>
      </w:r>
      <w:r w:rsidRPr="00AC2B0A">
        <w:rPr>
          <w:rFonts w:ascii="Arial" w:hAnsi="Arial" w:cs="Arial"/>
          <w:lang w:val="sr-Cyrl-RS"/>
        </w:rPr>
        <w:t xml:space="preserve"> 20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čega</w:t>
      </w:r>
      <w:r w:rsidRPr="00AC2B0A">
        <w:rPr>
          <w:rFonts w:ascii="Arial" w:hAnsi="Arial" w:cs="Arial"/>
          <w:lang w:val="sr-Cyrl-RS"/>
        </w:rPr>
        <w:t xml:space="preserve"> 18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17 </w:t>
      </w:r>
      <w:r w:rsidR="004110EE">
        <w:rPr>
          <w:rFonts w:ascii="Arial" w:hAnsi="Arial" w:cs="Arial"/>
          <w:lang w:val="sr-Cyrl-RS"/>
        </w:rPr>
        <w:t>članova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Odbor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bezbednosti</w:t>
      </w:r>
      <w:r w:rsidRPr="00AC2B0A">
        <w:rPr>
          <w:rFonts w:ascii="Arial" w:hAnsi="Arial" w:cs="Arial"/>
          <w:lang w:val="sr-Cyrl-RS"/>
        </w:rPr>
        <w:t xml:space="preserve"> 9 </w:t>
      </w:r>
      <w:r w:rsidR="004110EE">
        <w:rPr>
          <w:rFonts w:ascii="Arial" w:hAnsi="Arial" w:cs="Arial"/>
          <w:lang w:val="sr-Cyrl-RS"/>
        </w:rPr>
        <w:t>članova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deteta</w:t>
      </w:r>
      <w:r w:rsidRPr="00AC2B0A">
        <w:rPr>
          <w:rFonts w:ascii="Arial" w:hAnsi="Arial" w:cs="Arial"/>
          <w:lang w:val="sr-Cyrl-RS"/>
        </w:rPr>
        <w:t xml:space="preserve"> 20 </w:t>
      </w:r>
      <w:r w:rsidR="004110EE">
        <w:rPr>
          <w:rFonts w:ascii="Arial" w:hAnsi="Arial" w:cs="Arial"/>
          <w:lang w:val="sr-Cyrl-RS"/>
        </w:rPr>
        <w:t>članova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kao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posebno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telo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predsednik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potpredsednici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predstavnici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poslaničkih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grupa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predsednik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socijalna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pitanja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društvenu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uključenost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smanjenje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siromaštva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RS"/>
        </w:rPr>
        <w:t>Č</w:t>
      </w:r>
      <w:r w:rsidR="004110EE">
        <w:rPr>
          <w:rFonts w:ascii="Arial" w:hAnsi="Arial" w:cs="Arial"/>
          <w:lang w:val="sr-Cyrl-CS"/>
        </w:rPr>
        <w:t>lanovi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imaju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zamenike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članova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član</w:t>
      </w:r>
      <w:r w:rsidRPr="00AC2B0A">
        <w:rPr>
          <w:rFonts w:ascii="Arial" w:hAnsi="Arial" w:cs="Arial"/>
          <w:lang w:val="sr-Cyrl-CS"/>
        </w:rPr>
        <w:t xml:space="preserve"> 28.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</w:t>
      </w:r>
      <w:r w:rsidRPr="00AC2B0A">
        <w:rPr>
          <w:rFonts w:ascii="Arial" w:hAnsi="Arial" w:cs="Arial"/>
          <w:lang w:val="sr-Cyrl-CS"/>
        </w:rPr>
        <w:t xml:space="preserve">. 23.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73. </w:t>
      </w:r>
      <w:r w:rsidR="004110EE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>)</w:t>
      </w:r>
      <w:r w:rsidRPr="00AC2B0A">
        <w:rPr>
          <w:rFonts w:ascii="Arial" w:hAnsi="Arial" w:cs="Arial"/>
          <w:lang w:val="sr-Cyrl-RS"/>
        </w:rPr>
        <w:t>.</w:t>
      </w:r>
    </w:p>
    <w:p w:rsidR="00AC0DA5" w:rsidRPr="00AC2B0A" w:rsidRDefault="004110EE" w:rsidP="00AC0DA5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Poslovnik</w:t>
      </w:r>
      <w:r>
        <w:rPr>
          <w:rFonts w:ascii="Arial" w:hAnsi="Arial" w:cs="Arial"/>
          <w:lang w:val="sr-Cyrl-RS"/>
        </w:rPr>
        <w:t>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niz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obezbeđuju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AC0DA5" w:rsidRPr="00AC2B0A">
        <w:rPr>
          <w:rFonts w:ascii="Arial" w:hAnsi="Arial" w:cs="Arial"/>
          <w:lang w:val="sr-Cyrl-RS"/>
        </w:rPr>
        <w:t>:</w:t>
      </w:r>
    </w:p>
    <w:p w:rsidR="00AC0DA5" w:rsidRPr="00AC2B0A" w:rsidRDefault="00AC0DA5" w:rsidP="00AC0DA5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ab/>
        <w:t xml:space="preserve">(1) </w:t>
      </w:r>
      <w:r w:rsidR="004110EE">
        <w:rPr>
          <w:rFonts w:ascii="Arial" w:hAnsi="Arial" w:cs="Arial"/>
          <w:lang w:val="sr-Cyrl-RS"/>
        </w:rPr>
        <w:t>Narodni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sednici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govori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pisane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predviđene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Poslovnikom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podnosi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jeziku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9.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2.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>);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(2) </w:t>
      </w:r>
      <w:r w:rsidR="004110EE">
        <w:rPr>
          <w:rFonts w:ascii="Arial" w:hAnsi="Arial" w:cs="Arial"/>
          <w:lang w:val="sr-Cyrl-RS"/>
        </w:rPr>
        <w:t>S</w:t>
      </w:r>
      <w:r w:rsidR="004110EE">
        <w:rPr>
          <w:rFonts w:ascii="Arial" w:hAnsi="Arial" w:cs="Arial"/>
          <w:lang w:val="sr-Cyrl-CS"/>
        </w:rPr>
        <w:t>ednice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mogu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održ</w:t>
      </w:r>
      <w:r w:rsidRPr="00AC2B0A">
        <w:rPr>
          <w:rFonts w:ascii="Arial" w:hAnsi="Arial" w:cs="Arial"/>
        </w:rPr>
        <w:t>a</w:t>
      </w:r>
      <w:r w:rsidR="004110EE">
        <w:rPr>
          <w:rFonts w:ascii="Arial" w:hAnsi="Arial" w:cs="Arial"/>
          <w:lang w:val="sr-Cyrl-CS"/>
        </w:rPr>
        <w:t>vati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van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sedišta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član</w:t>
      </w:r>
      <w:r w:rsidRPr="00AC2B0A">
        <w:rPr>
          <w:rFonts w:ascii="Arial" w:hAnsi="Arial" w:cs="Arial"/>
          <w:lang w:val="sr-Cyrl-CS"/>
        </w:rPr>
        <w:t xml:space="preserve"> 42. </w:t>
      </w:r>
      <w:r w:rsidR="004110EE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4. </w:t>
      </w:r>
      <w:r w:rsidR="004110EE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RS"/>
        </w:rPr>
        <w:t xml:space="preserve">).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realizaciju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ove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svake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godine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obezbeđuju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Uredbom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. 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(3) </w:t>
      </w:r>
      <w:r w:rsidR="004110EE">
        <w:rPr>
          <w:rFonts w:ascii="Arial" w:hAnsi="Arial" w:cs="Arial"/>
          <w:lang w:val="sr-Cyrl-RS"/>
        </w:rPr>
        <w:t>Odbori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mogućnost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javna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slušanja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27.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7.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čl</w:t>
      </w:r>
      <w:r w:rsidRPr="00AC2B0A">
        <w:rPr>
          <w:rFonts w:ascii="Arial" w:hAnsi="Arial" w:cs="Arial"/>
          <w:lang w:val="sr-Cyrl-RS"/>
        </w:rPr>
        <w:t xml:space="preserve">. 83. - 84. </w:t>
      </w:r>
      <w:r w:rsidR="004110EE">
        <w:rPr>
          <w:rFonts w:ascii="Arial" w:hAnsi="Arial" w:cs="Arial"/>
          <w:lang w:val="sr-Cyrl-CS"/>
        </w:rPr>
        <w:t>Poslovnik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). </w:t>
      </w:r>
      <w:r w:rsidR="004110EE">
        <w:rPr>
          <w:rFonts w:ascii="Arial" w:hAnsi="Arial" w:cs="Arial"/>
          <w:lang w:val="sr-Cyrl-RS"/>
        </w:rPr>
        <w:t>Javno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slušanje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određenu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temu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poziv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predsednik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pored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lastRenderedPageBreak/>
        <w:t>članova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poslanika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javnom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slušanju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mogu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prisustvuju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druga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lica</w:t>
      </w:r>
      <w:r w:rsidRPr="00AC2B0A">
        <w:rPr>
          <w:rFonts w:ascii="Arial" w:hAnsi="Arial" w:cs="Arial"/>
          <w:lang w:val="sr-Cyrl-RS"/>
        </w:rPr>
        <w:t>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(4) </w:t>
      </w:r>
      <w:r w:rsidR="004110EE">
        <w:rPr>
          <w:rFonts w:ascii="Arial" w:hAnsi="Arial" w:cs="Arial"/>
          <w:lang w:val="sr-Cyrl-RS"/>
        </w:rPr>
        <w:t>Odbor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može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obrazuje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pododbor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predsednik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posebnu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grupu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27.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8.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44.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6. </w:t>
      </w:r>
      <w:r w:rsidR="004110EE">
        <w:rPr>
          <w:rFonts w:ascii="Arial" w:hAnsi="Arial" w:cs="Arial"/>
          <w:lang w:val="sr-Cyrl-RS"/>
        </w:rPr>
        <w:t>Poslovnika</w:t>
      </w:r>
      <w:r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čijem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učestvuju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naučnici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stručnjaci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određenih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oblasti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zavisnosti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pitanja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razmatra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Članom</w:t>
      </w:r>
      <w:r w:rsidRPr="00AC2B0A">
        <w:rPr>
          <w:rFonts w:ascii="Arial" w:hAnsi="Arial" w:cs="Arial"/>
          <w:lang w:val="sr-Cyrl-RS"/>
        </w:rPr>
        <w:t xml:space="preserve"> 27.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14.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članom</w:t>
      </w:r>
      <w:r w:rsidRPr="00AC2B0A">
        <w:rPr>
          <w:rFonts w:ascii="Arial" w:hAnsi="Arial" w:cs="Arial"/>
          <w:lang w:val="sr-Cyrl-RS"/>
        </w:rPr>
        <w:t xml:space="preserve"> 43. </w:t>
      </w:r>
      <w:r w:rsidR="004110EE">
        <w:rPr>
          <w:rFonts w:ascii="Arial" w:hAnsi="Arial" w:cs="Arial"/>
          <w:lang w:val="sr-Cyrl-RS"/>
        </w:rPr>
        <w:t>Poslovnika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utvrđeno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tela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pozivu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učestvovati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naučnici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stručnjaci</w:t>
      </w:r>
      <w:r w:rsidRPr="00AC2B0A">
        <w:rPr>
          <w:rFonts w:ascii="Arial" w:hAnsi="Arial" w:cs="Arial"/>
          <w:lang w:val="sr-Cyrl-RS"/>
        </w:rPr>
        <w:t>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CS"/>
        </w:rPr>
        <w:t xml:space="preserve">(5) </w:t>
      </w:r>
      <w:r w:rsidR="004110EE">
        <w:rPr>
          <w:rFonts w:ascii="Arial" w:hAnsi="Arial" w:cs="Arial"/>
          <w:lang w:val="sr-Cyrl-CS"/>
        </w:rPr>
        <w:t>Narodna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može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obrazuje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privremena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 - </w:t>
      </w:r>
      <w:r w:rsidR="004110EE">
        <w:rPr>
          <w:rFonts w:ascii="Arial" w:hAnsi="Arial" w:cs="Arial"/>
          <w:lang w:val="sr-Cyrl-CS"/>
        </w:rPr>
        <w:t>anketne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komisije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član</w:t>
      </w:r>
      <w:r w:rsidRPr="00AC2B0A">
        <w:rPr>
          <w:rFonts w:ascii="Arial" w:hAnsi="Arial" w:cs="Arial"/>
          <w:lang w:val="sr-Cyrl-CS"/>
        </w:rPr>
        <w:t xml:space="preserve"> 27. </w:t>
      </w:r>
      <w:r w:rsidR="004110EE">
        <w:rPr>
          <w:rFonts w:ascii="Arial" w:hAnsi="Arial" w:cs="Arial"/>
          <w:lang w:val="sr-Cyrl-CS"/>
        </w:rPr>
        <w:t>st</w:t>
      </w:r>
      <w:r w:rsidRPr="00AC2B0A">
        <w:rPr>
          <w:rFonts w:ascii="Arial" w:hAnsi="Arial" w:cs="Arial"/>
          <w:lang w:val="sr-Cyrl-CS"/>
        </w:rPr>
        <w:t xml:space="preserve">. 12.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13.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RS"/>
        </w:rPr>
        <w:t>čl</w:t>
      </w:r>
      <w:r w:rsidRPr="00AC2B0A">
        <w:rPr>
          <w:rFonts w:ascii="Arial" w:hAnsi="Arial" w:cs="Arial"/>
          <w:lang w:val="sr-Cyrl-RS"/>
        </w:rPr>
        <w:t xml:space="preserve">. 68. - 69. </w:t>
      </w:r>
      <w:r w:rsidR="004110EE">
        <w:rPr>
          <w:rFonts w:ascii="Arial" w:hAnsi="Arial" w:cs="Arial"/>
          <w:lang w:val="sr-Cyrl-RS"/>
        </w:rPr>
        <w:t>Poslovnika</w:t>
      </w:r>
      <w:r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s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što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anketni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obrazuje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komisija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predstavnika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organa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organizacija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naučnika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stručnjaka</w:t>
      </w:r>
      <w:r w:rsidRPr="00AC2B0A">
        <w:rPr>
          <w:rFonts w:ascii="Arial" w:hAnsi="Arial" w:cs="Arial"/>
          <w:lang w:val="sr-Cyrl-RS"/>
        </w:rPr>
        <w:t>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RS"/>
        </w:rPr>
        <w:t xml:space="preserve">(6) </w:t>
      </w:r>
      <w:r w:rsidR="004110EE">
        <w:rPr>
          <w:rFonts w:ascii="Arial" w:hAnsi="Arial" w:cs="Arial"/>
          <w:lang w:val="sr-Cyrl-RS"/>
        </w:rPr>
        <w:t>Predlagač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obavezu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predlog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dostavi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izjavu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tabelu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usklađenosti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predloga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propisima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Evropske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unije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151. </w:t>
      </w:r>
      <w:r w:rsidR="004110EE">
        <w:rPr>
          <w:rFonts w:ascii="Arial" w:hAnsi="Arial" w:cs="Arial"/>
          <w:lang w:val="sr-Cyrl-RS"/>
        </w:rPr>
        <w:t>Poslovnika</w:t>
      </w:r>
      <w:r w:rsidRPr="00AC2B0A">
        <w:rPr>
          <w:rFonts w:ascii="Arial" w:hAnsi="Arial" w:cs="Arial"/>
          <w:lang w:val="sr-Cyrl-RS"/>
        </w:rPr>
        <w:t xml:space="preserve">). </w:t>
      </w:r>
      <w:r w:rsidR="004110EE">
        <w:rPr>
          <w:rFonts w:ascii="Arial" w:hAnsi="Arial" w:cs="Arial"/>
          <w:lang w:val="sr-Cyrl-RS"/>
        </w:rPr>
        <w:t>S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izvršavanju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zakonodavne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funkcije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neophodno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poslanicima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članovima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obezbediti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podršku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naučnika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stručnjaka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Stručna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podrška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neophodna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praćenju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realizacije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strategije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pridruživanja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Evropskoj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uniji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predlaganju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inicijativa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njeno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ubrzavanje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Poslovnikom</w:t>
      </w:r>
      <w:r w:rsidRPr="00AC2B0A">
        <w:rPr>
          <w:rFonts w:ascii="Arial" w:hAnsi="Arial" w:cs="Arial"/>
          <w:lang w:val="sr-Cyrl-RS"/>
        </w:rPr>
        <w:t>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CS"/>
        </w:rPr>
        <w:t xml:space="preserve">(7) </w:t>
      </w:r>
      <w:r w:rsidR="004110EE">
        <w:rPr>
          <w:rFonts w:ascii="Arial" w:hAnsi="Arial" w:cs="Arial"/>
          <w:lang w:val="sr-Cyrl-CS"/>
        </w:rPr>
        <w:t>Radi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održavanja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sastanaka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građanima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RS"/>
        </w:rPr>
        <w:t>postoji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mogućnost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otvaranja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kancelarija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van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sedišta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član</w:t>
      </w:r>
      <w:r w:rsidRPr="00AC2B0A">
        <w:rPr>
          <w:rFonts w:ascii="Arial" w:hAnsi="Arial" w:cs="Arial"/>
          <w:lang w:val="sr-Cyrl-RS"/>
        </w:rPr>
        <w:t xml:space="preserve"> 15. </w:t>
      </w:r>
      <w:r w:rsidR="004110EE">
        <w:rPr>
          <w:rFonts w:ascii="Arial" w:hAnsi="Arial" w:cs="Arial"/>
          <w:lang w:val="sr-Cyrl-RS"/>
        </w:rPr>
        <w:t>stav</w:t>
      </w:r>
      <w:r w:rsidRPr="00AC2B0A">
        <w:rPr>
          <w:rFonts w:ascii="Arial" w:hAnsi="Arial" w:cs="Arial"/>
          <w:lang w:val="sr-Cyrl-RS"/>
        </w:rPr>
        <w:t xml:space="preserve"> 4.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="003748C1" w:rsidRPr="00AC2B0A">
        <w:rPr>
          <w:rFonts w:ascii="Arial" w:hAnsi="Arial" w:cs="Arial"/>
          <w:lang w:val="sr-Cyrl-RS"/>
        </w:rPr>
        <w:t>).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dosadašnjem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sprovodila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finansijsku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podršku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međunarodnih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organizacija</w:t>
      </w:r>
      <w:r w:rsidRPr="00AC2B0A">
        <w:rPr>
          <w:rFonts w:ascii="Arial" w:hAnsi="Arial" w:cs="Arial"/>
          <w:lang w:val="sr-Cyrl-RS"/>
        </w:rPr>
        <w:t xml:space="preserve"> (USAID, NDI) </w:t>
      </w:r>
      <w:r w:rsidR="004110EE">
        <w:rPr>
          <w:rFonts w:ascii="Arial" w:hAnsi="Arial" w:cs="Arial"/>
          <w:lang w:val="sr-Cyrl-RS"/>
        </w:rPr>
        <w:t>što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opet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isključuje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mogućnost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svake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godine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planira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određena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sredstava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realizaciju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ovog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prava</w:t>
      </w:r>
      <w:r w:rsidRPr="00AC2B0A">
        <w:rPr>
          <w:rFonts w:ascii="Arial" w:hAnsi="Arial" w:cs="Arial"/>
          <w:lang w:val="sr-Cyrl-RS"/>
        </w:rPr>
        <w:t>;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(8) </w:t>
      </w:r>
      <w:r w:rsidR="004110EE">
        <w:rPr>
          <w:rFonts w:ascii="Arial" w:hAnsi="Arial" w:cs="Arial"/>
          <w:lang w:val="sr-Cyrl-RS"/>
        </w:rPr>
        <w:t>Članovi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značajne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zemlji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inostranstvu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kao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što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učestvovanje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konferencijama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okruglim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stolovima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seminarima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sastancima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teme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značaja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obavljanje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njihove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funkcije</w:t>
      </w:r>
      <w:r w:rsidRPr="00AC2B0A">
        <w:rPr>
          <w:rFonts w:ascii="Arial" w:hAnsi="Arial" w:cs="Arial"/>
          <w:lang w:val="sr-Cyrl-RS"/>
        </w:rPr>
        <w:t xml:space="preserve">; </w:t>
      </w:r>
      <w:r w:rsidR="004110EE">
        <w:rPr>
          <w:rFonts w:ascii="Arial" w:hAnsi="Arial" w:cs="Arial"/>
          <w:lang w:val="sr-Cyrl-RS"/>
        </w:rPr>
        <w:t>uzajamne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posete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članova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parlamenata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EU</w:t>
      </w:r>
      <w:r w:rsidRPr="00AC2B0A">
        <w:rPr>
          <w:rFonts w:ascii="Arial" w:hAnsi="Arial" w:cs="Arial"/>
          <w:lang w:val="sr-Cyrl-RS"/>
        </w:rPr>
        <w:t xml:space="preserve">; </w:t>
      </w:r>
      <w:r w:rsidR="004110EE">
        <w:rPr>
          <w:rFonts w:ascii="Arial" w:hAnsi="Arial" w:cs="Arial"/>
          <w:lang w:val="ru-RU"/>
        </w:rPr>
        <w:t>aktivnosti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postupku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pregovora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pristupanju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Evropskoj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uniji</w:t>
      </w:r>
      <w:r w:rsidRPr="00AC2B0A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lang w:val="sr-Cyrl-RS"/>
        </w:rPr>
        <w:t>Obaveza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nastaju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putovanjima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zemlji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inostranstvu</w:t>
      </w:r>
      <w:r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ru-RU"/>
        </w:rPr>
        <w:t>(</w:t>
      </w:r>
      <w:r w:rsidR="004110EE">
        <w:rPr>
          <w:rFonts w:ascii="Arial" w:hAnsi="Arial" w:cs="Arial"/>
          <w:lang w:val="ru-RU"/>
        </w:rPr>
        <w:t>troškovi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putovanja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smeštaja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ishrane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prevođenja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dokumenata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pripremi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učešće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konferencijama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okruglim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stolovima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seminarima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sastancima</w:t>
      </w:r>
      <w:r w:rsidRPr="00AC2B0A">
        <w:rPr>
          <w:rFonts w:ascii="Arial" w:hAnsi="Arial" w:cs="Arial"/>
          <w:lang w:val="ru-RU"/>
        </w:rPr>
        <w:t>)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Odlukom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Administrativnog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poslaničkoj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120-1105/09</w:t>
      </w:r>
      <w:r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CS"/>
        </w:rPr>
        <w:t xml:space="preserve">- </w:t>
      </w:r>
      <w:r w:rsidR="004110EE">
        <w:rPr>
          <w:rFonts w:ascii="Arial" w:hAnsi="Arial" w:cs="Arial"/>
          <w:lang w:val="sr-Cyrl-RS"/>
        </w:rPr>
        <w:t>P</w:t>
      </w:r>
      <w:r w:rsidR="004110EE">
        <w:rPr>
          <w:rFonts w:ascii="Arial" w:hAnsi="Arial" w:cs="Arial"/>
          <w:lang w:val="sr-Cyrl-CS"/>
        </w:rPr>
        <w:t>rečišćen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tekst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27. </w:t>
      </w:r>
      <w:r w:rsidR="004110EE">
        <w:rPr>
          <w:rFonts w:ascii="Arial" w:hAnsi="Arial" w:cs="Arial"/>
          <w:lang w:val="sr-Cyrl-CS"/>
        </w:rPr>
        <w:t>marta</w:t>
      </w:r>
      <w:r w:rsidRPr="00AC2B0A">
        <w:rPr>
          <w:rFonts w:ascii="Arial" w:hAnsi="Arial" w:cs="Arial"/>
          <w:lang w:val="sr-Cyrl-CS"/>
        </w:rPr>
        <w:t xml:space="preserve"> 2009. </w:t>
      </w:r>
      <w:r w:rsidR="004110EE">
        <w:rPr>
          <w:rFonts w:ascii="Arial" w:hAnsi="Arial" w:cs="Arial"/>
          <w:lang w:val="sr-Cyrl-RS"/>
        </w:rPr>
        <w:t>g</w:t>
      </w:r>
      <w:r w:rsidR="004110EE">
        <w:rPr>
          <w:rFonts w:ascii="Arial" w:hAnsi="Arial" w:cs="Arial"/>
          <w:lang w:val="sr-Cyrl-CS"/>
        </w:rPr>
        <w:t>odine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23. </w:t>
      </w:r>
      <w:r w:rsidR="004110EE">
        <w:rPr>
          <w:rFonts w:ascii="Arial" w:hAnsi="Arial" w:cs="Arial"/>
          <w:lang w:val="sr-Cyrl-CS"/>
        </w:rPr>
        <w:t>aprila</w:t>
      </w:r>
      <w:r w:rsidRPr="00AC2B0A">
        <w:rPr>
          <w:rFonts w:ascii="Arial" w:hAnsi="Arial" w:cs="Arial"/>
          <w:lang w:val="sr-Cyrl-CS"/>
        </w:rPr>
        <w:t xml:space="preserve"> 2009. </w:t>
      </w:r>
      <w:r w:rsidR="004110EE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Uredbom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otpremnini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(„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“', </w:t>
      </w:r>
      <w:r w:rsidR="004110EE">
        <w:rPr>
          <w:rFonts w:ascii="Arial" w:hAnsi="Arial" w:cs="Arial"/>
          <w:lang w:val="sr-Cyrl-RS"/>
        </w:rPr>
        <w:t>br</w:t>
      </w:r>
      <w:r w:rsidR="00624837" w:rsidRPr="005C3A59">
        <w:rPr>
          <w:rFonts w:ascii="Arial" w:hAnsi="Arial" w:cs="Arial"/>
          <w:lang w:val="ru-RU"/>
        </w:rPr>
        <w:t>.</w:t>
      </w:r>
      <w:r w:rsidRPr="00AC2B0A">
        <w:rPr>
          <w:rFonts w:ascii="Arial" w:hAnsi="Arial" w:cs="Arial"/>
          <w:lang w:val="sr-Cyrl-RS"/>
        </w:rPr>
        <w:t xml:space="preserve"> 98/07 – </w:t>
      </w:r>
      <w:r w:rsidR="004110EE">
        <w:rPr>
          <w:rFonts w:ascii="Arial" w:hAnsi="Arial" w:cs="Arial"/>
          <w:lang w:val="sr-Cyrl-RS"/>
        </w:rPr>
        <w:t>Prečišćen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tekst</w:t>
      </w:r>
      <w:r w:rsidR="00624837" w:rsidRPr="005C3A59">
        <w:rPr>
          <w:rFonts w:ascii="Arial" w:hAnsi="Arial" w:cs="Arial"/>
          <w:lang w:val="ru-RU"/>
        </w:rPr>
        <w:t>, 84</w:t>
      </w:r>
      <w:r w:rsidR="00624837" w:rsidRPr="00AC2B0A">
        <w:rPr>
          <w:rFonts w:ascii="Arial" w:hAnsi="Arial" w:cs="Arial"/>
          <w:lang w:val="sr-Cyrl-RS"/>
        </w:rPr>
        <w:t>/</w:t>
      </w:r>
      <w:r w:rsidR="00624837" w:rsidRPr="005C3A59">
        <w:rPr>
          <w:rFonts w:ascii="Arial" w:hAnsi="Arial" w:cs="Arial"/>
          <w:lang w:val="ru-RU"/>
        </w:rPr>
        <w:t xml:space="preserve">14 </w:t>
      </w:r>
      <w:r w:rsidR="004110EE">
        <w:rPr>
          <w:rFonts w:ascii="Arial" w:hAnsi="Arial" w:cs="Arial"/>
          <w:lang w:val="sr-Cyrl-RS"/>
        </w:rPr>
        <w:t>i</w:t>
      </w:r>
      <w:r w:rsidR="00624837" w:rsidRPr="005C3A59">
        <w:rPr>
          <w:rFonts w:ascii="Arial" w:hAnsi="Arial" w:cs="Arial"/>
          <w:lang w:val="ru-RU"/>
        </w:rPr>
        <w:t xml:space="preserve"> 84</w:t>
      </w:r>
      <w:r w:rsidR="00624837" w:rsidRPr="00AC2B0A">
        <w:rPr>
          <w:rFonts w:ascii="Arial" w:hAnsi="Arial" w:cs="Arial"/>
          <w:lang w:val="sr-Cyrl-RS"/>
        </w:rPr>
        <w:t>/</w:t>
      </w:r>
      <w:r w:rsidR="00624837" w:rsidRPr="005C3A59">
        <w:rPr>
          <w:rFonts w:ascii="Arial" w:hAnsi="Arial" w:cs="Arial"/>
          <w:lang w:val="ru-RU"/>
        </w:rPr>
        <w:t>15</w:t>
      </w:r>
      <w:r w:rsidR="00624837" w:rsidRPr="00AC2B0A">
        <w:rPr>
          <w:rFonts w:ascii="Arial" w:hAnsi="Arial" w:cs="Arial"/>
          <w:lang w:val="sr-Cyrl-RS"/>
        </w:rPr>
        <w:t>).</w:t>
      </w:r>
    </w:p>
    <w:p w:rsidR="00AC0DA5" w:rsidRPr="005C3A59" w:rsidRDefault="00AC0DA5" w:rsidP="00AC0DA5">
      <w:pPr>
        <w:widowControl w:val="0"/>
        <w:tabs>
          <w:tab w:val="left" w:pos="0"/>
        </w:tabs>
        <w:rPr>
          <w:rFonts w:ascii="Arial" w:hAnsi="Arial" w:cs="Arial"/>
          <w:lang w:val="ru-RU"/>
        </w:rPr>
      </w:pPr>
    </w:p>
    <w:p w:rsidR="003748C1" w:rsidRPr="005C3A59" w:rsidRDefault="003748C1" w:rsidP="00AC0DA5">
      <w:pPr>
        <w:widowControl w:val="0"/>
        <w:tabs>
          <w:tab w:val="left" w:pos="0"/>
        </w:tabs>
        <w:rPr>
          <w:rFonts w:ascii="Arial" w:hAnsi="Arial" w:cs="Arial"/>
          <w:lang w:val="ru-RU"/>
        </w:rPr>
      </w:pPr>
    </w:p>
    <w:p w:rsidR="003748C1" w:rsidRPr="00AC2B0A" w:rsidRDefault="004110EE" w:rsidP="003748C1">
      <w:pPr>
        <w:widowControl w:val="0"/>
        <w:numPr>
          <w:ilvl w:val="0"/>
          <w:numId w:val="20"/>
        </w:numPr>
        <w:tabs>
          <w:tab w:val="left" w:pos="0"/>
        </w:tabs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AKTIVNOSTI</w:t>
      </w:r>
      <w:r w:rsidR="003748C1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3748C1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PERIODU</w:t>
      </w:r>
      <w:r w:rsidR="003748C1" w:rsidRPr="00AC2B0A">
        <w:rPr>
          <w:rFonts w:ascii="Arial" w:hAnsi="Arial" w:cs="Arial"/>
          <w:i/>
          <w:lang w:val="sr-Cyrl-RS"/>
        </w:rPr>
        <w:t xml:space="preserve"> 16. </w:t>
      </w:r>
      <w:r>
        <w:rPr>
          <w:rFonts w:ascii="Arial" w:hAnsi="Arial" w:cs="Arial"/>
          <w:i/>
          <w:lang w:val="sr-Cyrl-RS"/>
        </w:rPr>
        <w:t>APRIL</w:t>
      </w:r>
      <w:r w:rsidR="003748C1" w:rsidRPr="00AC2B0A">
        <w:rPr>
          <w:rFonts w:ascii="Arial" w:hAnsi="Arial" w:cs="Arial"/>
          <w:i/>
          <w:lang w:val="sr-Cyrl-RS"/>
        </w:rPr>
        <w:t xml:space="preserve"> – 31. </w:t>
      </w:r>
      <w:r>
        <w:rPr>
          <w:rFonts w:ascii="Arial" w:hAnsi="Arial" w:cs="Arial"/>
          <w:i/>
          <w:lang w:val="sr-Cyrl-RS"/>
        </w:rPr>
        <w:t>DECEMBAR</w:t>
      </w:r>
      <w:r w:rsidR="003748C1" w:rsidRPr="00AC2B0A">
        <w:rPr>
          <w:rFonts w:ascii="Arial" w:hAnsi="Arial" w:cs="Arial"/>
          <w:i/>
          <w:lang w:val="sr-Cyrl-RS"/>
        </w:rPr>
        <w:t xml:space="preserve"> 201</w:t>
      </w:r>
      <w:r w:rsidR="003748C1" w:rsidRPr="005C3A59">
        <w:rPr>
          <w:rFonts w:ascii="Arial" w:hAnsi="Arial" w:cs="Arial"/>
          <w:i/>
          <w:lang w:val="ru-RU"/>
        </w:rPr>
        <w:t>4</w:t>
      </w:r>
      <w:r w:rsidR="003748C1" w:rsidRPr="00AC2B0A">
        <w:rPr>
          <w:rFonts w:ascii="Arial" w:hAnsi="Arial" w:cs="Arial"/>
          <w:i/>
          <w:lang w:val="sr-Cyrl-RS"/>
        </w:rPr>
        <w:t xml:space="preserve">. </w:t>
      </w:r>
      <w:r>
        <w:rPr>
          <w:rFonts w:ascii="Arial" w:hAnsi="Arial" w:cs="Arial"/>
          <w:i/>
          <w:lang w:val="sr-Cyrl-RS"/>
        </w:rPr>
        <w:t>GODINE</w:t>
      </w:r>
    </w:p>
    <w:p w:rsidR="003748C1" w:rsidRPr="00AC2B0A" w:rsidRDefault="003748C1" w:rsidP="003748C1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</w:p>
    <w:p w:rsidR="003748C1" w:rsidRPr="00AC2B0A" w:rsidRDefault="003748C1" w:rsidP="003748C1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1. </w:t>
      </w:r>
      <w:r w:rsidR="004110EE">
        <w:rPr>
          <w:rFonts w:ascii="Arial" w:hAnsi="Arial" w:cs="Arial"/>
          <w:lang w:val="sr-Cyrl-RS"/>
        </w:rPr>
        <w:t>Sednice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tela</w:t>
      </w:r>
    </w:p>
    <w:p w:rsidR="003748C1" w:rsidRPr="00AC2B0A" w:rsidRDefault="006F5474" w:rsidP="003748C1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sr-Cyrl-RS"/>
        </w:rPr>
        <w:t>Odbori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dana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konstituisanja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ovog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saziva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lang w:val="sr-Cyrl-RS"/>
        </w:rPr>
        <w:t xml:space="preserve"> (16. </w:t>
      </w:r>
      <w:r w:rsidR="004110EE">
        <w:rPr>
          <w:rFonts w:ascii="Arial" w:hAnsi="Arial" w:cs="Arial"/>
          <w:lang w:val="sr-Cyrl-RS"/>
        </w:rPr>
        <w:t>april</w:t>
      </w:r>
      <w:r w:rsidR="003748C1" w:rsidRPr="00AC2B0A">
        <w:rPr>
          <w:rFonts w:ascii="Arial" w:hAnsi="Arial" w:cs="Arial"/>
          <w:lang w:val="sr-Cyrl-RS"/>
        </w:rPr>
        <w:t xml:space="preserve"> 2014. </w:t>
      </w:r>
      <w:r w:rsidR="004110EE">
        <w:rPr>
          <w:rFonts w:ascii="Arial" w:hAnsi="Arial" w:cs="Arial"/>
          <w:lang w:val="sr-Cyrl-RS"/>
        </w:rPr>
        <w:t>godine</w:t>
      </w:r>
      <w:r w:rsidR="003748C1" w:rsidRPr="00AC2B0A">
        <w:rPr>
          <w:rFonts w:ascii="Arial" w:hAnsi="Arial" w:cs="Arial"/>
          <w:lang w:val="sr-Cyrl-RS"/>
        </w:rPr>
        <w:t xml:space="preserve">) </w:t>
      </w:r>
      <w:r w:rsidR="004110EE">
        <w:rPr>
          <w:rFonts w:ascii="Arial" w:hAnsi="Arial" w:cs="Arial"/>
          <w:lang w:val="sr-Cyrl-RS"/>
        </w:rPr>
        <w:t>do</w:t>
      </w:r>
      <w:r w:rsidR="003748C1" w:rsidRPr="00AC2B0A">
        <w:rPr>
          <w:rFonts w:ascii="Arial" w:hAnsi="Arial" w:cs="Arial"/>
          <w:lang w:val="sr-Cyrl-RS"/>
        </w:rPr>
        <w:t xml:space="preserve"> 31. </w:t>
      </w:r>
      <w:r w:rsidR="004110EE">
        <w:rPr>
          <w:rFonts w:ascii="Arial" w:hAnsi="Arial" w:cs="Arial"/>
          <w:lang w:val="sr-Cyrl-RS"/>
        </w:rPr>
        <w:t>decembra</w:t>
      </w:r>
      <w:r w:rsidR="003748C1" w:rsidRPr="00AC2B0A">
        <w:rPr>
          <w:rFonts w:ascii="Arial" w:hAnsi="Arial" w:cs="Arial"/>
          <w:lang w:val="sr-Cyrl-RS"/>
        </w:rPr>
        <w:t xml:space="preserve"> 201</w:t>
      </w:r>
      <w:r w:rsidR="003748C1" w:rsidRPr="005C3A59">
        <w:rPr>
          <w:rFonts w:ascii="Arial" w:hAnsi="Arial" w:cs="Arial"/>
          <w:lang w:val="sr-Cyrl-RS"/>
        </w:rPr>
        <w:t>4</w:t>
      </w:r>
      <w:r w:rsidR="003748C1"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godine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održali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ukupno</w:t>
      </w:r>
      <w:r w:rsidR="003748C1" w:rsidRPr="00AC2B0A">
        <w:rPr>
          <w:rFonts w:ascii="Arial" w:hAnsi="Arial" w:cs="Arial"/>
          <w:lang w:val="sr-Cyrl-RS"/>
        </w:rPr>
        <w:t xml:space="preserve"> 418 </w:t>
      </w:r>
      <w:r w:rsidR="004110EE">
        <w:rPr>
          <w:rFonts w:ascii="Arial" w:hAnsi="Arial" w:cs="Arial"/>
          <w:lang w:val="sr-Cyrl-RS"/>
        </w:rPr>
        <w:t>sednica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</w:t>
      </w:r>
      <w:r w:rsidR="003748C1" w:rsidRPr="00AC2B0A">
        <w:rPr>
          <w:rFonts w:ascii="Arial" w:hAnsi="Arial" w:cs="Arial"/>
          <w:lang w:val="sr-Cyrl-RS"/>
        </w:rPr>
        <w:t>:</w:t>
      </w:r>
    </w:p>
    <w:p w:rsidR="003748C1" w:rsidRPr="00AC2B0A" w:rsidRDefault="003748C1" w:rsidP="003748C1">
      <w:pPr>
        <w:rPr>
          <w:rFonts w:ascii="Arial" w:hAnsi="Arial" w:cs="Arial"/>
          <w:lang w:val="sr-Cyrl-RS"/>
        </w:rPr>
      </w:pPr>
    </w:p>
    <w:p w:rsidR="003748C1" w:rsidRPr="005C3A59" w:rsidRDefault="004110EE" w:rsidP="00A545C8">
      <w:pPr>
        <w:numPr>
          <w:ilvl w:val="0"/>
          <w:numId w:val="17"/>
        </w:numPr>
        <w:tabs>
          <w:tab w:val="left" w:pos="851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19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A545C8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budžetska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mandatno</w:t>
      </w:r>
      <w:r w:rsidR="003748C1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imunitetska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</w:t>
      </w:r>
      <w:r w:rsidR="003748C1" w:rsidRPr="00AC2B0A">
        <w:rPr>
          <w:rFonts w:ascii="Arial" w:hAnsi="Arial" w:cs="Arial"/>
          <w:lang w:val="sr-Cyrl-RS"/>
        </w:rPr>
        <w:t>39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dijasporu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 xml:space="preserve">  8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23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11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14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12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5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informisanje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17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nauku</w:t>
      </w:r>
      <w:r w:rsidR="003748C1" w:rsidRPr="00AC2B0A">
        <w:rPr>
          <w:rFonts w:ascii="Arial" w:hAnsi="Arial" w:cs="Arial"/>
          <w:lang w:val="sr-Cyrl-RS"/>
        </w:rPr>
        <w:t>,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tehnološki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informatičko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društvo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 </w:t>
      </w:r>
      <w:r w:rsidR="003748C1" w:rsidRPr="00AC2B0A">
        <w:rPr>
          <w:rFonts w:ascii="Arial" w:hAnsi="Arial" w:cs="Arial"/>
          <w:lang w:val="sr-Cyrl-RS"/>
        </w:rPr>
        <w:t>14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20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poljoprivredu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šumarstvo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vodoprivredu</w:t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18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deteta</w:t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5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29</w:t>
      </w:r>
    </w:p>
    <w:p w:rsidR="003748C1" w:rsidRPr="005C3A59" w:rsidRDefault="004110EE" w:rsidP="00A545C8">
      <w:pPr>
        <w:numPr>
          <w:ilvl w:val="0"/>
          <w:numId w:val="18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 </w:t>
      </w:r>
      <w:r w:rsidR="003748C1" w:rsidRPr="00AC2B0A">
        <w:rPr>
          <w:rFonts w:ascii="Arial" w:hAnsi="Arial" w:cs="Arial"/>
          <w:lang w:val="sr-Cyrl-RS"/>
        </w:rPr>
        <w:t>19</w:t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prostorno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planiranje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saobraćaj</w:t>
      </w:r>
      <w:r w:rsidR="00A545C8" w:rsidRPr="00AC2B0A">
        <w:rPr>
          <w:rFonts w:ascii="Arial" w:hAnsi="Arial" w:cs="Arial"/>
          <w:lang w:val="sr-Cyrl-RS"/>
        </w:rPr>
        <w:t>,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infrastrukturu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telekomunikacije</w:t>
      </w:r>
      <w:r w:rsidR="003748C1" w:rsidRPr="00AC2B0A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</w:t>
      </w:r>
      <w:r w:rsidR="003748C1" w:rsidRPr="00AC2B0A">
        <w:rPr>
          <w:rFonts w:ascii="Arial" w:hAnsi="Arial" w:cs="Arial"/>
          <w:lang w:val="sr-Cyrl-RS"/>
        </w:rPr>
        <w:t>20</w:t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socijalna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društvenu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uključenost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siromaštva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            </w:t>
      </w:r>
      <w:r w:rsidR="003748C1" w:rsidRPr="00AC2B0A">
        <w:rPr>
          <w:rFonts w:ascii="Arial" w:hAnsi="Arial" w:cs="Arial"/>
          <w:lang w:val="sr-Cyrl-RS"/>
        </w:rPr>
        <w:t>16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851"/>
          <w:tab w:val="left" w:pos="1440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spoljne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ab/>
        <w:t>26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851"/>
          <w:tab w:val="left" w:pos="1440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3748C1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>70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851"/>
          <w:tab w:val="left" w:pos="1440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3748C1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</w:t>
      </w:r>
      <w:r w:rsidR="003748C1" w:rsidRPr="00AC2B0A">
        <w:rPr>
          <w:rFonts w:ascii="Arial" w:hAnsi="Arial" w:cs="Arial"/>
          <w:lang w:val="sr-Cyrl-RS"/>
        </w:rPr>
        <w:t>36</w:t>
      </w:r>
    </w:p>
    <w:p w:rsidR="003748C1" w:rsidRPr="00AC2B0A" w:rsidRDefault="003748C1" w:rsidP="003748C1">
      <w:pPr>
        <w:rPr>
          <w:rFonts w:ascii="Arial" w:hAnsi="Arial" w:cs="Arial"/>
          <w:lang w:val="sr-Cyrl-RS"/>
        </w:rPr>
      </w:pPr>
    </w:p>
    <w:p w:rsidR="003748C1" w:rsidRPr="005C3A59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AC2B0A">
        <w:rPr>
          <w:rFonts w:ascii="Arial" w:hAnsi="Arial" w:cs="Arial"/>
          <w:spacing w:val="-4"/>
        </w:rPr>
        <w:tab/>
      </w:r>
      <w:r w:rsidR="004110EE">
        <w:rPr>
          <w:rFonts w:ascii="Arial" w:hAnsi="Arial" w:cs="Arial"/>
          <w:spacing w:val="-4"/>
          <w:lang w:val="sr-Cyrl-RS"/>
        </w:rPr>
        <w:t>Sednice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uglavnom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održavane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Beogradu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prostorijama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dok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sedam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odbora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održano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van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sedišta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Pored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odbori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toku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2014. </w:t>
      </w:r>
      <w:r w:rsidR="004110EE">
        <w:rPr>
          <w:rFonts w:ascii="Arial" w:hAnsi="Arial" w:cs="Arial"/>
          <w:spacing w:val="-4"/>
          <w:lang w:val="sr-Cyrl-RS"/>
        </w:rPr>
        <w:t>godine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skladu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članom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83. </w:t>
      </w:r>
      <w:r w:rsidR="004110EE">
        <w:rPr>
          <w:rFonts w:ascii="Arial" w:hAnsi="Arial" w:cs="Arial"/>
          <w:spacing w:val="-4"/>
          <w:lang w:val="sr-Cyrl-RS"/>
        </w:rPr>
        <w:t>Poslovnika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organizovali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održali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10 </w:t>
      </w:r>
      <w:r w:rsidR="004110EE">
        <w:rPr>
          <w:rFonts w:ascii="Arial" w:hAnsi="Arial" w:cs="Arial"/>
          <w:spacing w:val="-4"/>
          <w:lang w:val="sr-Cyrl-RS"/>
        </w:rPr>
        <w:t>javnih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slušanja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Ove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aktivnosti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odbori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realizovali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 </w:t>
      </w:r>
      <w:r w:rsidR="004110EE">
        <w:rPr>
          <w:rFonts w:ascii="Arial" w:hAnsi="Arial" w:cs="Arial"/>
          <w:spacing w:val="-4"/>
          <w:lang w:val="sr-Cyrl-RS"/>
        </w:rPr>
        <w:t>uz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podršku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Programa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Ujedinjenih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nacija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za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razvoj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(</w:t>
      </w:r>
      <w:r w:rsidR="004110EE">
        <w:rPr>
          <w:rFonts w:ascii="Arial" w:hAnsi="Arial" w:cs="Arial"/>
          <w:spacing w:val="-4"/>
          <w:lang w:val="sr-Cyrl-RS"/>
        </w:rPr>
        <w:t>UNDP</w:t>
      </w:r>
      <w:r w:rsidR="003748C1" w:rsidRPr="00AC2B0A">
        <w:rPr>
          <w:rFonts w:ascii="Arial" w:hAnsi="Arial" w:cs="Arial"/>
          <w:spacing w:val="-4"/>
          <w:lang w:val="sr-Cyrl-RS"/>
        </w:rPr>
        <w:t xml:space="preserve">)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Švajcarske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agencije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za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razvoj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saradnju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(</w:t>
      </w:r>
      <w:r w:rsidR="004110EE">
        <w:rPr>
          <w:rFonts w:ascii="Arial" w:hAnsi="Arial" w:cs="Arial"/>
          <w:spacing w:val="-4"/>
          <w:lang w:val="sr-Cyrl-RS"/>
        </w:rPr>
        <w:t>SDC</w:t>
      </w:r>
      <w:r w:rsidR="003748C1" w:rsidRPr="00AC2B0A">
        <w:rPr>
          <w:rFonts w:ascii="Arial" w:hAnsi="Arial" w:cs="Arial"/>
          <w:spacing w:val="-4"/>
          <w:lang w:val="sr-Cyrl-RS"/>
        </w:rPr>
        <w:t xml:space="preserve">) </w:t>
      </w:r>
      <w:r w:rsidR="004110EE">
        <w:rPr>
          <w:rFonts w:ascii="Arial" w:hAnsi="Arial" w:cs="Arial"/>
          <w:spacing w:val="-4"/>
          <w:lang w:val="sr-Cyrl-RS"/>
        </w:rPr>
        <w:t>kroz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projekat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„</w:t>
      </w:r>
      <w:r w:rsidR="004110EE">
        <w:rPr>
          <w:rFonts w:ascii="Arial" w:hAnsi="Arial" w:cs="Arial"/>
          <w:spacing w:val="-4"/>
          <w:lang w:val="sr-Cyrl-RS"/>
        </w:rPr>
        <w:t>Jačanje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nadzorne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uloge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javnosti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koji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sprovodi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saradnji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 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ru-RU"/>
        </w:rPr>
        <w:t>Na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člana</w:t>
      </w:r>
      <w:r w:rsidR="003748C1" w:rsidRPr="00AC2B0A">
        <w:rPr>
          <w:rFonts w:ascii="Arial" w:hAnsi="Arial" w:cs="Arial"/>
          <w:lang w:val="ru-RU"/>
        </w:rPr>
        <w:t xml:space="preserve"> 44. </w:t>
      </w:r>
      <w:r w:rsidR="004110EE">
        <w:rPr>
          <w:rFonts w:ascii="Arial" w:hAnsi="Arial" w:cs="Arial"/>
          <w:lang w:val="ru-RU"/>
        </w:rPr>
        <w:t>stav</w:t>
      </w:r>
      <w:r w:rsidR="003748C1" w:rsidRPr="00AC2B0A">
        <w:rPr>
          <w:rFonts w:ascii="Arial" w:hAnsi="Arial" w:cs="Arial"/>
          <w:lang w:val="ru-RU"/>
        </w:rPr>
        <w:t xml:space="preserve"> 4. </w:t>
      </w:r>
      <w:r w:rsidR="004110EE">
        <w:rPr>
          <w:rFonts w:ascii="Arial" w:hAnsi="Arial" w:cs="Arial"/>
          <w:lang w:val="ru-RU"/>
        </w:rPr>
        <w:t>Poslovnika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="003748C1"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odbori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toku</w:t>
      </w:r>
      <w:r w:rsidR="003748C1" w:rsidRPr="00AC2B0A">
        <w:rPr>
          <w:rFonts w:ascii="Arial" w:hAnsi="Arial" w:cs="Arial"/>
          <w:lang w:val="ru-RU"/>
        </w:rPr>
        <w:t xml:space="preserve"> 2014. </w:t>
      </w:r>
      <w:r w:rsidR="004110EE">
        <w:rPr>
          <w:rFonts w:ascii="Arial" w:hAnsi="Arial" w:cs="Arial"/>
          <w:lang w:val="ru-RU"/>
        </w:rPr>
        <w:t>godine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održali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pet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zajedničkih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sednica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pitanjima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zajedničkog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interesa</w:t>
      </w:r>
      <w:r w:rsidR="003748C1" w:rsidRPr="00AC2B0A">
        <w:rPr>
          <w:rFonts w:ascii="Arial" w:hAnsi="Arial" w:cs="Arial"/>
          <w:lang w:val="ru-RU"/>
        </w:rPr>
        <w:t>.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5C3A59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sr-Cyrl-RS"/>
        </w:rPr>
        <w:t>Komisija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izvršenja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krivičnih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sankcija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konstituisana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Odlukom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toku</w:t>
      </w:r>
      <w:r w:rsidR="003748C1" w:rsidRPr="00AC2B0A">
        <w:rPr>
          <w:rFonts w:ascii="Arial" w:hAnsi="Arial" w:cs="Arial"/>
          <w:lang w:val="sr-Cyrl-RS"/>
        </w:rPr>
        <w:t xml:space="preserve"> 2014. </w:t>
      </w:r>
      <w:r w:rsidR="004110EE">
        <w:rPr>
          <w:rFonts w:ascii="Arial" w:hAnsi="Arial" w:cs="Arial"/>
          <w:lang w:val="sr-Cyrl-RS"/>
        </w:rPr>
        <w:t>godine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održala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sednice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Komisija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praćenje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sprovođenja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Nacionalnog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akcionog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plana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primenu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Rezolucije</w:t>
      </w:r>
      <w:r w:rsidR="003748C1" w:rsidRPr="00AC2B0A">
        <w:rPr>
          <w:rFonts w:ascii="Arial" w:hAnsi="Arial" w:cs="Arial"/>
          <w:lang w:val="sr-Cyrl-RS"/>
        </w:rPr>
        <w:t xml:space="preserve"> 1325 </w:t>
      </w:r>
      <w:r w:rsidR="004110EE">
        <w:rPr>
          <w:rFonts w:ascii="Arial" w:hAnsi="Arial" w:cs="Arial"/>
          <w:lang w:val="sr-Cyrl-RS"/>
        </w:rPr>
        <w:t>Saveta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bezbednosti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Ujedinjenih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nacija</w:t>
      </w:r>
      <w:r w:rsidR="003748C1" w:rsidRPr="00AC2B0A">
        <w:rPr>
          <w:rFonts w:ascii="Arial" w:hAnsi="Arial" w:cs="Arial"/>
          <w:lang w:val="sr-Cyrl-RS"/>
        </w:rPr>
        <w:t xml:space="preserve"> - </w:t>
      </w:r>
      <w:r w:rsidR="004110EE">
        <w:rPr>
          <w:rFonts w:ascii="Arial" w:hAnsi="Arial" w:cs="Arial"/>
          <w:lang w:val="sr-Cyrl-RS"/>
        </w:rPr>
        <w:t>Žene</w:t>
      </w:r>
      <w:r w:rsidR="003748C1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mir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bezbednost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Republici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Srbiji</w:t>
      </w:r>
      <w:r w:rsidR="003748C1" w:rsidRPr="00AC2B0A">
        <w:rPr>
          <w:rFonts w:ascii="Arial" w:hAnsi="Arial" w:cs="Arial"/>
          <w:lang w:val="sr-Cyrl-RS"/>
        </w:rPr>
        <w:t xml:space="preserve"> (2010 - 2015) </w:t>
      </w:r>
      <w:r w:rsidR="004110EE">
        <w:rPr>
          <w:rFonts w:ascii="Arial" w:hAnsi="Arial" w:cs="Arial"/>
          <w:lang w:val="sr-Cyrl-RS"/>
        </w:rPr>
        <w:t>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2014. </w:t>
      </w:r>
      <w:r w:rsidR="004110EE">
        <w:rPr>
          <w:rFonts w:ascii="Arial" w:hAnsi="Arial" w:cs="Arial"/>
          <w:lang w:val="sr-Cyrl-RS"/>
        </w:rPr>
        <w:t>godini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održala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jednu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sednicu</w:t>
      </w:r>
      <w:r w:rsidR="003748C1" w:rsidRPr="00AC2B0A">
        <w:rPr>
          <w:rFonts w:ascii="Arial" w:hAnsi="Arial" w:cs="Arial"/>
          <w:lang w:val="sr-Cyrl-RS"/>
        </w:rPr>
        <w:t>.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5C3A59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sr-Cyrl-CS"/>
        </w:rPr>
        <w:t>Globalna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parlamentaraca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borbu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protiv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korupcije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Srbiji</w:t>
      </w:r>
      <w:r w:rsidR="003748C1"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Nacionalni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ogranak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CS"/>
        </w:rPr>
        <w:t>GOPAC-a)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toku</w:t>
      </w:r>
      <w:r w:rsidR="003748C1" w:rsidRPr="00AC2B0A">
        <w:rPr>
          <w:rFonts w:ascii="Arial" w:hAnsi="Arial" w:cs="Arial"/>
          <w:lang w:val="sr-Cyrl-RS"/>
        </w:rPr>
        <w:t xml:space="preserve"> 2014. </w:t>
      </w:r>
      <w:r w:rsidR="004110EE">
        <w:rPr>
          <w:rFonts w:ascii="Arial" w:hAnsi="Arial" w:cs="Arial"/>
          <w:lang w:val="sr-Cyrl-RS"/>
        </w:rPr>
        <w:t>godine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održala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dva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sastanka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jednu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dvodnevnu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radionicu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van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sedišta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lang w:val="sr-Cyrl-RS"/>
        </w:rPr>
        <w:t>.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5C3A59">
        <w:rPr>
          <w:rFonts w:ascii="Arial" w:hAnsi="Arial" w:cs="Arial"/>
          <w:spacing w:val="-4"/>
          <w:lang w:val="sr-Cyrl-RS"/>
        </w:rPr>
        <w:tab/>
      </w:r>
      <w:r w:rsidR="004110EE">
        <w:rPr>
          <w:rFonts w:ascii="Arial" w:hAnsi="Arial" w:cs="Arial"/>
          <w:spacing w:val="-4"/>
          <w:lang w:val="sr-Cyrl-RS"/>
        </w:rPr>
        <w:t>Radi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razmatranja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pojedinih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pitanja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iz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svog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delokruga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pripreme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predloga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tim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pitanjima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Odbori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obrazovali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20 </w:t>
      </w:r>
      <w:r w:rsidR="004110EE">
        <w:rPr>
          <w:rFonts w:ascii="Arial" w:hAnsi="Arial" w:cs="Arial"/>
          <w:spacing w:val="-4"/>
          <w:lang w:val="sr-Cyrl-RS"/>
        </w:rPr>
        <w:t>radnih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(</w:t>
      </w:r>
      <w:r w:rsidR="004110EE">
        <w:rPr>
          <w:rFonts w:ascii="Arial" w:hAnsi="Arial" w:cs="Arial"/>
          <w:spacing w:val="-4"/>
          <w:lang w:val="sr-Cyrl-RS"/>
        </w:rPr>
        <w:t>član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27. </w:t>
      </w:r>
      <w:r w:rsidR="004110EE">
        <w:rPr>
          <w:rFonts w:ascii="Arial" w:hAnsi="Arial" w:cs="Arial"/>
          <w:spacing w:val="-4"/>
          <w:lang w:val="sr-Cyrl-RS"/>
        </w:rPr>
        <w:t>stav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8. </w:t>
      </w:r>
      <w:r w:rsidR="004110EE">
        <w:rPr>
          <w:rFonts w:ascii="Arial" w:hAnsi="Arial" w:cs="Arial"/>
          <w:spacing w:val="-4"/>
          <w:lang w:val="sr-Cyrl-RS"/>
        </w:rPr>
        <w:t>Zakona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Narodnoj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član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44. </w:t>
      </w:r>
      <w:r w:rsidR="004110EE">
        <w:rPr>
          <w:rFonts w:ascii="Arial" w:hAnsi="Arial" w:cs="Arial"/>
          <w:spacing w:val="-4"/>
          <w:lang w:val="sr-Cyrl-RS"/>
        </w:rPr>
        <w:t>stav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6. </w:t>
      </w:r>
      <w:r w:rsidR="004110EE">
        <w:rPr>
          <w:rFonts w:ascii="Arial" w:hAnsi="Arial" w:cs="Arial"/>
          <w:spacing w:val="-4"/>
          <w:lang w:val="sr-Cyrl-RS"/>
        </w:rPr>
        <w:t>Poslovnika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) </w:t>
      </w:r>
      <w:r w:rsidR="004110EE">
        <w:rPr>
          <w:rFonts w:ascii="Arial" w:hAnsi="Arial" w:cs="Arial"/>
          <w:spacing w:val="-4"/>
          <w:lang w:val="sr-Cyrl-RS"/>
        </w:rPr>
        <w:t>koje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održale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ukupno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16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</w:p>
    <w:p w:rsidR="006F5474" w:rsidRPr="005C3A59" w:rsidRDefault="006F5474" w:rsidP="003748C1">
      <w:pPr>
        <w:rPr>
          <w:rFonts w:ascii="Arial" w:hAnsi="Arial" w:cs="Arial"/>
          <w:lang w:val="sr-Cyrl-RS"/>
        </w:rPr>
      </w:pPr>
    </w:p>
    <w:p w:rsidR="003748C1" w:rsidRPr="00AC2B0A" w:rsidRDefault="003748C1" w:rsidP="006F5474">
      <w:pPr>
        <w:ind w:firstLine="7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2. </w:t>
      </w:r>
      <w:r w:rsidR="004110EE">
        <w:rPr>
          <w:rFonts w:ascii="Arial" w:hAnsi="Arial" w:cs="Arial"/>
          <w:lang w:val="sr-Cyrl-CS"/>
        </w:rPr>
        <w:t>Drugi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statistički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podaci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aktivnostima</w:t>
      </w:r>
      <w:r w:rsidRPr="00AC2B0A">
        <w:rPr>
          <w:rFonts w:ascii="Arial" w:hAnsi="Arial" w:cs="Arial"/>
          <w:lang w:val="sr-Cyrl-CS"/>
        </w:rPr>
        <w:t xml:space="preserve"> </w:t>
      </w:r>
    </w:p>
    <w:p w:rsidR="003748C1" w:rsidRPr="00AC2B0A" w:rsidRDefault="004110EE" w:rsidP="003748C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2014. </w:t>
      </w:r>
      <w:r>
        <w:rPr>
          <w:rFonts w:ascii="Arial" w:hAnsi="Arial" w:cs="Arial"/>
          <w:lang w:val="sr-Cyrl-CS"/>
        </w:rPr>
        <w:t>godini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RS"/>
        </w:rPr>
        <w:t>146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</w:t>
      </w:r>
      <w:r w:rsidR="003748C1" w:rsidRPr="00AC2B0A">
        <w:rPr>
          <w:rFonts w:ascii="Arial" w:hAnsi="Arial" w:cs="Arial"/>
          <w:lang w:val="sr-Latn-RS"/>
        </w:rPr>
        <w:t>a</w:t>
      </w:r>
      <w:r w:rsidR="003748C1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Od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broja</w:t>
      </w:r>
      <w:r w:rsidR="003748C1" w:rsidRPr="00AC2B0A">
        <w:rPr>
          <w:rFonts w:ascii="Arial" w:hAnsi="Arial" w:cs="Arial"/>
          <w:lang w:val="sr-Cyrl-CS"/>
        </w:rPr>
        <w:t xml:space="preserve"> 198 </w:t>
      </w:r>
      <w:r>
        <w:rPr>
          <w:rFonts w:ascii="Arial" w:hAnsi="Arial" w:cs="Arial"/>
          <w:lang w:val="sr-Cyrl-CS"/>
        </w:rPr>
        <w:t>odnosno</w:t>
      </w:r>
      <w:r w:rsidR="003748C1" w:rsidRPr="00AC2B0A">
        <w:rPr>
          <w:rFonts w:ascii="Arial" w:hAnsi="Arial" w:cs="Arial"/>
          <w:lang w:val="sr-Cyrl-CS"/>
        </w:rPr>
        <w:t xml:space="preserve"> 80%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usvojeno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hitnom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postupku</w:t>
      </w:r>
      <w:r w:rsidR="003748C1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Najveći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usvojenih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predložila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131, </w:t>
      </w:r>
      <w:r>
        <w:rPr>
          <w:rFonts w:ascii="Arial" w:hAnsi="Arial" w:cs="Arial"/>
          <w:lang w:val="sr-Cyrl-CS"/>
        </w:rPr>
        <w:t>dok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10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usvojeno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3748C1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Pet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usvojeno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banke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jednog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ovlašćenih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predlagača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članom</w:t>
      </w:r>
      <w:r w:rsidR="003748C1" w:rsidRPr="00AC2B0A">
        <w:rPr>
          <w:rFonts w:ascii="Arial" w:hAnsi="Arial" w:cs="Arial"/>
          <w:lang w:val="sr-Cyrl-CS"/>
        </w:rPr>
        <w:t xml:space="preserve"> 107. </w:t>
      </w:r>
      <w:r>
        <w:rPr>
          <w:rFonts w:ascii="Arial" w:hAnsi="Arial" w:cs="Arial"/>
          <w:lang w:val="sr-Cyrl-CS"/>
        </w:rPr>
        <w:t>Ustava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748C1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podneto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RS"/>
        </w:rPr>
        <w:t>2626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amandmana</w:t>
      </w:r>
      <w:r w:rsidR="003748C1" w:rsidRPr="00AC2B0A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razmotreno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RS"/>
        </w:rPr>
        <w:t>336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3748C1" w:rsidRPr="00AC2B0A">
        <w:rPr>
          <w:rFonts w:ascii="Arial" w:hAnsi="Arial" w:cs="Arial"/>
          <w:lang w:val="sr-Latn-RS"/>
        </w:rPr>
        <w:t>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opštih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3748C1" w:rsidRPr="00AC2B0A">
        <w:rPr>
          <w:rFonts w:ascii="Arial" w:hAnsi="Arial" w:cs="Arial"/>
          <w:b/>
          <w:lang w:val="sr-Cyrl-RS"/>
        </w:rPr>
        <w:t xml:space="preserve"> </w:t>
      </w:r>
      <w:r w:rsidR="003748C1" w:rsidRPr="00AC2B0A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isti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razmatrala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najmanje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Odbor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ustavna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zakonodavstvo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</w:t>
      </w:r>
      <w:r w:rsidR="003748C1" w:rsidRPr="00AC2B0A">
        <w:rPr>
          <w:rFonts w:ascii="Arial" w:hAnsi="Arial" w:cs="Arial"/>
          <w:lang w:val="sr-Cyrl-CS"/>
        </w:rPr>
        <w:t>).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</w:t>
      </w:r>
      <w:r w:rsidR="003748C1" w:rsidRPr="00AC2B0A">
        <w:rPr>
          <w:rFonts w:ascii="Arial" w:hAnsi="Arial" w:cs="Arial"/>
          <w:lang w:val="sr-Cyrl-CS"/>
        </w:rPr>
        <w:t xml:space="preserve">. 155. </w:t>
      </w:r>
      <w:r>
        <w:rPr>
          <w:rFonts w:ascii="Arial" w:hAnsi="Arial" w:cs="Arial"/>
          <w:lang w:val="sr-Cyrl-CS"/>
        </w:rPr>
        <w:t>stav</w:t>
      </w:r>
      <w:r w:rsidR="003748C1" w:rsidRPr="00AC2B0A">
        <w:rPr>
          <w:rFonts w:ascii="Arial" w:hAnsi="Arial" w:cs="Arial"/>
          <w:lang w:val="sr-Cyrl-CS"/>
        </w:rPr>
        <w:t xml:space="preserve"> 3, 157. </w:t>
      </w:r>
      <w:r>
        <w:rPr>
          <w:rFonts w:ascii="Arial" w:hAnsi="Arial" w:cs="Arial"/>
          <w:lang w:val="sr-Cyrl-CS"/>
        </w:rPr>
        <w:t>stav</w:t>
      </w:r>
      <w:r w:rsidR="003748C1" w:rsidRPr="00AC2B0A">
        <w:rPr>
          <w:rFonts w:ascii="Arial" w:hAnsi="Arial" w:cs="Arial"/>
          <w:lang w:val="sr-Cyrl-CS"/>
        </w:rPr>
        <w:t xml:space="preserve"> 6.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165. </w:t>
      </w:r>
      <w:r>
        <w:rPr>
          <w:rFonts w:ascii="Arial" w:hAnsi="Arial" w:cs="Arial"/>
          <w:lang w:val="sr-Cyrl-CS"/>
        </w:rPr>
        <w:t>Poslovnika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nadležni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podneli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70 </w:t>
      </w:r>
      <w:r>
        <w:rPr>
          <w:rFonts w:ascii="Arial" w:hAnsi="Arial" w:cs="Arial"/>
          <w:lang w:val="sr-Cyrl-CS"/>
        </w:rPr>
        <w:t>amandmana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predstavnik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predlagača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prihvatio</w:t>
      </w:r>
      <w:r w:rsidR="003748C1" w:rsidRPr="00AC2B0A">
        <w:rPr>
          <w:rFonts w:ascii="Arial" w:hAnsi="Arial" w:cs="Arial"/>
          <w:lang w:val="sr-Cyrl-CS"/>
        </w:rPr>
        <w:t>.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delokruga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236 </w:t>
      </w:r>
      <w:r>
        <w:rPr>
          <w:rFonts w:ascii="Arial" w:hAnsi="Arial" w:cs="Arial"/>
          <w:lang w:val="sr-Cyrl-CS"/>
        </w:rPr>
        <w:t>akata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razmatrali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više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desetina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izveštaja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informacija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njihove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planove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programe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3748C1" w:rsidRPr="00AC2B0A">
        <w:rPr>
          <w:rFonts w:ascii="Arial" w:hAnsi="Arial" w:cs="Arial"/>
          <w:lang w:val="sr-Cyrl-CS"/>
        </w:rPr>
        <w:t>.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Takođe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odborima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toku</w:t>
      </w:r>
      <w:r w:rsidR="003748C1" w:rsidRPr="00AC2B0A">
        <w:rPr>
          <w:rFonts w:ascii="Arial" w:hAnsi="Arial" w:cs="Arial"/>
          <w:lang w:val="sr-Cyrl-CS"/>
        </w:rPr>
        <w:t xml:space="preserve"> 2014.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dostavljeno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ukupno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RS"/>
        </w:rPr>
        <w:t>439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predstavki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predloga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pismena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podneli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pojedinci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organizacije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udruženja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razmatrali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dogovoru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predsednicima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upućivali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nadležnim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rešavanje</w:t>
      </w:r>
      <w:r w:rsidR="003748C1" w:rsidRPr="00AC2B0A">
        <w:rPr>
          <w:rFonts w:ascii="Arial" w:hAnsi="Arial" w:cs="Arial"/>
          <w:lang w:val="sr-Cyrl-CS"/>
        </w:rPr>
        <w:t>.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delokruga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imali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veći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predsednika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međunarodnim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konferencijama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sastancima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predstavnicima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parlamenata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Takođe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članovi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imali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sastanaka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predstavnicima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civilnog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sektora</w:t>
      </w:r>
      <w:r w:rsidR="003748C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niz</w:t>
      </w:r>
      <w:r w:rsidR="003748C1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3748C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3748C1" w:rsidRPr="00AC2B0A">
        <w:rPr>
          <w:rFonts w:ascii="Arial" w:hAnsi="Arial" w:cs="Arial"/>
          <w:b/>
          <w:lang w:val="sr-Cyrl-CS"/>
        </w:rPr>
        <w:t>.</w:t>
      </w:r>
    </w:p>
    <w:p w:rsidR="003748C1" w:rsidRPr="00AC2B0A" w:rsidRDefault="003748C1" w:rsidP="003748C1">
      <w:pPr>
        <w:rPr>
          <w:rFonts w:ascii="Arial" w:hAnsi="Arial" w:cs="Arial"/>
          <w:lang w:val="sr-Cyrl-CS"/>
        </w:rPr>
      </w:pPr>
    </w:p>
    <w:p w:rsidR="003748C1" w:rsidRPr="00AC2B0A" w:rsidRDefault="003748C1" w:rsidP="003748C1">
      <w:pPr>
        <w:rPr>
          <w:rFonts w:ascii="Arial" w:hAnsi="Arial" w:cs="Arial"/>
          <w:lang w:val="sr-Cyrl-RS"/>
        </w:rPr>
      </w:pPr>
    </w:p>
    <w:p w:rsidR="003748C1" w:rsidRPr="00AC2B0A" w:rsidRDefault="004110EE" w:rsidP="003748C1">
      <w:pPr>
        <w:widowControl w:val="0"/>
        <w:tabs>
          <w:tab w:val="left" w:pos="0"/>
        </w:tabs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B</w:t>
      </w:r>
      <w:r w:rsidR="003748C1" w:rsidRPr="00AC2B0A">
        <w:rPr>
          <w:rFonts w:ascii="Arial" w:hAnsi="Arial" w:cs="Arial"/>
          <w:i/>
          <w:lang w:val="sr-Cyrl-RS"/>
        </w:rPr>
        <w:t xml:space="preserve">. </w:t>
      </w:r>
      <w:r>
        <w:rPr>
          <w:rFonts w:ascii="Arial" w:hAnsi="Arial" w:cs="Arial"/>
          <w:i/>
          <w:lang w:val="sr-Cyrl-RS"/>
        </w:rPr>
        <w:t>AKTIVNOSTI</w:t>
      </w:r>
      <w:r w:rsidR="003748C1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3748C1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PERIODU</w:t>
      </w:r>
      <w:r w:rsidR="003748C1" w:rsidRPr="00AC2B0A">
        <w:rPr>
          <w:rFonts w:ascii="Arial" w:hAnsi="Arial" w:cs="Arial"/>
          <w:i/>
          <w:lang w:val="sr-Cyrl-RS"/>
        </w:rPr>
        <w:t xml:space="preserve"> 1. </w:t>
      </w:r>
      <w:r>
        <w:rPr>
          <w:rFonts w:ascii="Arial" w:hAnsi="Arial" w:cs="Arial"/>
          <w:i/>
          <w:lang w:val="sr-Cyrl-RS"/>
        </w:rPr>
        <w:t>JANUAR</w:t>
      </w:r>
      <w:r w:rsidR="003748C1" w:rsidRPr="00AC2B0A">
        <w:rPr>
          <w:rFonts w:ascii="Arial" w:hAnsi="Arial" w:cs="Arial"/>
          <w:i/>
          <w:lang w:val="sr-Cyrl-RS"/>
        </w:rPr>
        <w:t xml:space="preserve"> – 10. </w:t>
      </w:r>
      <w:r>
        <w:rPr>
          <w:rFonts w:ascii="Arial" w:hAnsi="Arial" w:cs="Arial"/>
          <w:i/>
          <w:lang w:val="sr-Cyrl-RS"/>
        </w:rPr>
        <w:t>JUL</w:t>
      </w:r>
      <w:r w:rsidR="003748C1" w:rsidRPr="00AC2B0A">
        <w:rPr>
          <w:rFonts w:ascii="Arial" w:hAnsi="Arial" w:cs="Arial"/>
          <w:i/>
          <w:lang w:val="sr-Cyrl-RS"/>
        </w:rPr>
        <w:t xml:space="preserve"> 2015. </w:t>
      </w:r>
      <w:r>
        <w:rPr>
          <w:rFonts w:ascii="Arial" w:hAnsi="Arial" w:cs="Arial"/>
          <w:i/>
          <w:lang w:val="sr-Cyrl-RS"/>
        </w:rPr>
        <w:t>GODINE</w:t>
      </w:r>
    </w:p>
    <w:p w:rsidR="003748C1" w:rsidRPr="00AC2B0A" w:rsidRDefault="003748C1" w:rsidP="003748C1">
      <w:pPr>
        <w:widowControl w:val="0"/>
        <w:tabs>
          <w:tab w:val="left" w:pos="0"/>
        </w:tabs>
        <w:rPr>
          <w:rFonts w:ascii="Arial" w:hAnsi="Arial" w:cs="Arial"/>
          <w:i/>
          <w:lang w:val="sr-Cyrl-RS"/>
        </w:rPr>
      </w:pPr>
    </w:p>
    <w:p w:rsidR="003748C1" w:rsidRPr="00AC2B0A" w:rsidRDefault="003748C1" w:rsidP="003748C1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1. </w:t>
      </w:r>
      <w:r w:rsidR="004110EE">
        <w:rPr>
          <w:rFonts w:ascii="Arial" w:hAnsi="Arial" w:cs="Arial"/>
          <w:lang w:val="sr-Cyrl-RS"/>
        </w:rPr>
        <w:t>Sednice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tela</w:t>
      </w:r>
    </w:p>
    <w:p w:rsidR="003748C1" w:rsidRPr="00AC2B0A" w:rsidRDefault="004110EE" w:rsidP="003748C1">
      <w:pPr>
        <w:widowControl w:val="0"/>
        <w:tabs>
          <w:tab w:val="left" w:pos="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3748C1" w:rsidRPr="00AC2B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januara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3748C1" w:rsidRPr="00AC2B0A">
        <w:rPr>
          <w:rFonts w:ascii="Arial" w:hAnsi="Arial" w:cs="Arial"/>
          <w:lang w:val="sr-Cyrl-RS"/>
        </w:rPr>
        <w:t xml:space="preserve"> 10. </w:t>
      </w:r>
      <w:r>
        <w:rPr>
          <w:rFonts w:ascii="Arial" w:hAnsi="Arial" w:cs="Arial"/>
          <w:lang w:val="sr-Cyrl-RS"/>
        </w:rPr>
        <w:t>jula</w:t>
      </w:r>
      <w:r w:rsidR="003748C1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održali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ukupno</w:t>
      </w:r>
      <w:r w:rsidR="003748C1" w:rsidRPr="00AC2B0A">
        <w:rPr>
          <w:rFonts w:ascii="Arial" w:hAnsi="Arial" w:cs="Arial"/>
          <w:lang w:val="sr-Cyrl-RS"/>
        </w:rPr>
        <w:t xml:space="preserve"> 244 </w:t>
      </w:r>
      <w:r>
        <w:rPr>
          <w:rFonts w:ascii="Arial" w:hAnsi="Arial" w:cs="Arial"/>
          <w:lang w:val="sr-Cyrl-RS"/>
        </w:rPr>
        <w:t>sednice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3748C1" w:rsidRPr="00AC2B0A">
        <w:rPr>
          <w:rFonts w:ascii="Arial" w:hAnsi="Arial" w:cs="Arial"/>
          <w:lang w:val="sr-Cyrl-RS"/>
        </w:rPr>
        <w:t>:</w:t>
      </w:r>
    </w:p>
    <w:p w:rsidR="003748C1" w:rsidRPr="00AC2B0A" w:rsidRDefault="003748C1" w:rsidP="003748C1">
      <w:pPr>
        <w:rPr>
          <w:rFonts w:ascii="Arial" w:hAnsi="Arial" w:cs="Arial"/>
          <w:lang w:val="sr-Cyrl-RS"/>
        </w:rPr>
      </w:pPr>
    </w:p>
    <w:p w:rsidR="003748C1" w:rsidRPr="005C3A59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14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3748C1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budžetska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mandatno</w:t>
      </w:r>
      <w:r w:rsidR="003748C1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imunitetska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 </w:t>
      </w:r>
      <w:r w:rsidR="003748C1" w:rsidRPr="00AC2B0A">
        <w:rPr>
          <w:rFonts w:ascii="Arial" w:hAnsi="Arial" w:cs="Arial"/>
          <w:lang w:val="sr-Cyrl-RS"/>
        </w:rPr>
        <w:t>12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dijasporu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regionu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 xml:space="preserve">  3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14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5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porodicu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9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 xml:space="preserve">  7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3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informisanje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10</w:t>
      </w:r>
    </w:p>
    <w:p w:rsidR="003748C1" w:rsidRPr="00AC2B0A" w:rsidRDefault="004110EE" w:rsidP="00A545C8">
      <w:pPr>
        <w:numPr>
          <w:ilvl w:val="0"/>
          <w:numId w:val="17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nauku</w:t>
      </w:r>
      <w:r w:rsidR="003748C1" w:rsidRPr="00AC2B0A">
        <w:rPr>
          <w:rFonts w:ascii="Arial" w:hAnsi="Arial" w:cs="Arial"/>
          <w:lang w:val="sr-Cyrl-RS"/>
        </w:rPr>
        <w:t>,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tehnološki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informatičko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društvo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</w:t>
      </w:r>
      <w:r w:rsidR="003748C1" w:rsidRPr="00AC2B0A">
        <w:rPr>
          <w:rFonts w:ascii="Arial" w:hAnsi="Arial" w:cs="Arial"/>
          <w:lang w:val="sr-Cyrl-RS"/>
        </w:rPr>
        <w:t xml:space="preserve">  8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A545C8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ab/>
        <w:t>17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poljoprivredu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šumarstvo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vodoprivredu</w:t>
      </w:r>
      <w:r w:rsidR="00A545C8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10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deteta</w:t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ab/>
        <w:t xml:space="preserve">  1</w:t>
      </w:r>
    </w:p>
    <w:p w:rsidR="003748C1" w:rsidRPr="00AC2B0A" w:rsidRDefault="004110EE" w:rsidP="00A545C8">
      <w:pPr>
        <w:numPr>
          <w:ilvl w:val="0"/>
          <w:numId w:val="18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samouravu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>16</w:t>
      </w:r>
    </w:p>
    <w:p w:rsidR="003748C1" w:rsidRPr="005C3A59" w:rsidRDefault="004110EE" w:rsidP="00A545C8">
      <w:pPr>
        <w:numPr>
          <w:ilvl w:val="0"/>
          <w:numId w:val="18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A545C8" w:rsidRPr="00AC2B0A">
        <w:rPr>
          <w:rFonts w:ascii="Arial" w:hAnsi="Arial" w:cs="Arial"/>
          <w:lang w:val="sr-Cyrl-RS"/>
        </w:rPr>
        <w:t xml:space="preserve">                                 </w:t>
      </w:r>
      <w:r w:rsidR="003748C1" w:rsidRPr="00AC2B0A">
        <w:rPr>
          <w:rFonts w:ascii="Arial" w:hAnsi="Arial" w:cs="Arial"/>
          <w:lang w:val="sr-Cyrl-RS"/>
        </w:rPr>
        <w:t xml:space="preserve"> 9</w:t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prostorno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planiranje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saobraćaj</w:t>
      </w:r>
      <w:r w:rsidR="003748C1" w:rsidRPr="00AC2B0A">
        <w:rPr>
          <w:rFonts w:ascii="Arial" w:hAnsi="Arial" w:cs="Arial"/>
          <w:lang w:val="sr-Cyrl-RS"/>
        </w:rPr>
        <w:t>,</w:t>
      </w:r>
      <w:r w:rsidR="003748C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infrastrukturu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telekomunikacije</w:t>
      </w:r>
      <w:r w:rsidR="003748C1" w:rsidRPr="00AC2B0A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</w:t>
      </w:r>
      <w:r w:rsidR="003748C1" w:rsidRPr="00AC2B0A">
        <w:rPr>
          <w:rFonts w:ascii="Arial" w:hAnsi="Arial" w:cs="Arial"/>
          <w:lang w:val="sr-Cyrl-RS"/>
        </w:rPr>
        <w:t>14</w:t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545C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socijalna</w:t>
      </w:r>
      <w:r w:rsidR="00A545C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A545C8" w:rsidRPr="00AC2B0A">
        <w:rPr>
          <w:rFonts w:ascii="Arial" w:hAnsi="Arial" w:cs="Arial"/>
          <w:lang w:val="sr-Cyrl-RS"/>
        </w:rPr>
        <w:t>,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društvenu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uključenost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siromaštva</w:t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3748C1" w:rsidRPr="005C3A59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                      </w:t>
      </w:r>
      <w:r w:rsidR="003748C1" w:rsidRPr="00AC2B0A">
        <w:rPr>
          <w:rFonts w:ascii="Arial" w:hAnsi="Arial" w:cs="Arial"/>
          <w:lang w:val="sr-Cyrl-RS"/>
        </w:rPr>
        <w:t xml:space="preserve">  8</w:t>
      </w:r>
      <w:r w:rsidR="003748C1" w:rsidRPr="005C3A59">
        <w:rPr>
          <w:rFonts w:ascii="Arial" w:hAnsi="Arial" w:cs="Arial"/>
          <w:lang w:val="sr-Cyrl-RS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spoljne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ab/>
        <w:t>12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3748C1" w:rsidRPr="00AC2B0A">
        <w:rPr>
          <w:rFonts w:ascii="Arial" w:hAnsi="Arial" w:cs="Arial"/>
          <w:lang w:val="sr-Cyrl-RS"/>
        </w:rPr>
        <w:tab/>
      </w:r>
      <w:r w:rsidR="00A545C8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  <w:lang w:val="sr-Cyrl-RS"/>
        </w:rPr>
        <w:t>53</w:t>
      </w:r>
      <w:r w:rsidR="003748C1" w:rsidRPr="00AC2B0A">
        <w:rPr>
          <w:rFonts w:ascii="Arial" w:hAnsi="Arial" w:cs="Arial"/>
        </w:rPr>
        <w:tab/>
      </w:r>
    </w:p>
    <w:p w:rsidR="003748C1" w:rsidRPr="00AC2B0A" w:rsidRDefault="004110EE" w:rsidP="00A545C8">
      <w:pPr>
        <w:numPr>
          <w:ilvl w:val="0"/>
          <w:numId w:val="19"/>
        </w:numPr>
        <w:tabs>
          <w:tab w:val="left" w:pos="993"/>
        </w:tabs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3748C1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trošenja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3748C1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3748C1" w:rsidRPr="00AC2B0A">
        <w:rPr>
          <w:rFonts w:ascii="Arial" w:hAnsi="Arial" w:cs="Arial"/>
          <w:lang w:val="sr-Cyrl-RS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3748C1" w:rsidRPr="00AC2B0A">
        <w:rPr>
          <w:rFonts w:ascii="Arial" w:hAnsi="Arial" w:cs="Arial"/>
        </w:rPr>
        <w:tab/>
      </w:r>
      <w:r w:rsidR="00A545C8" w:rsidRPr="00AC2B0A">
        <w:rPr>
          <w:rFonts w:ascii="Arial" w:hAnsi="Arial" w:cs="Arial"/>
          <w:lang w:val="sr-Cyrl-RS"/>
        </w:rPr>
        <w:t xml:space="preserve">                                           </w:t>
      </w:r>
      <w:r w:rsidR="003748C1" w:rsidRPr="00AC2B0A">
        <w:rPr>
          <w:rFonts w:ascii="Arial" w:hAnsi="Arial" w:cs="Arial"/>
          <w:lang w:val="sr-Cyrl-RS"/>
        </w:rPr>
        <w:t>19</w:t>
      </w:r>
    </w:p>
    <w:p w:rsidR="003748C1" w:rsidRPr="00AC2B0A" w:rsidRDefault="003748C1" w:rsidP="003748C1">
      <w:pPr>
        <w:rPr>
          <w:rFonts w:ascii="Arial" w:hAnsi="Arial" w:cs="Arial"/>
          <w:lang w:val="sr-Cyrl-RS"/>
        </w:rPr>
      </w:pP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AC2B0A">
        <w:rPr>
          <w:rFonts w:ascii="Arial" w:hAnsi="Arial" w:cs="Arial"/>
          <w:spacing w:val="-4"/>
        </w:rPr>
        <w:tab/>
      </w:r>
      <w:r w:rsidR="004110EE">
        <w:rPr>
          <w:rFonts w:ascii="Arial" w:hAnsi="Arial" w:cs="Arial"/>
          <w:spacing w:val="-4"/>
          <w:lang w:val="sr-Cyrl-RS"/>
        </w:rPr>
        <w:t>Sednice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uglavnom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održavane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Beogradu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prostorijama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dok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pet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odbora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održano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van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sedišta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Narodne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skupštine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navedenom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periodu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održano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šest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javnih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slušanja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ru-RU"/>
        </w:rPr>
        <w:t>Na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člana</w:t>
      </w:r>
      <w:r w:rsidR="003748C1" w:rsidRPr="00AC2B0A">
        <w:rPr>
          <w:rFonts w:ascii="Arial" w:hAnsi="Arial" w:cs="Arial"/>
          <w:lang w:val="ru-RU"/>
        </w:rPr>
        <w:t xml:space="preserve"> 44. </w:t>
      </w:r>
      <w:r w:rsidR="004110EE">
        <w:rPr>
          <w:rFonts w:ascii="Arial" w:hAnsi="Arial" w:cs="Arial"/>
          <w:lang w:val="ru-RU"/>
        </w:rPr>
        <w:t>stav</w:t>
      </w:r>
      <w:r w:rsidR="003748C1" w:rsidRPr="00AC2B0A">
        <w:rPr>
          <w:rFonts w:ascii="Arial" w:hAnsi="Arial" w:cs="Arial"/>
          <w:lang w:val="ru-RU"/>
        </w:rPr>
        <w:t xml:space="preserve"> 4. </w:t>
      </w:r>
      <w:r w:rsidR="004110EE">
        <w:rPr>
          <w:rFonts w:ascii="Arial" w:hAnsi="Arial" w:cs="Arial"/>
          <w:lang w:val="ru-RU"/>
        </w:rPr>
        <w:t>Poslovnika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="003748C1"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odbori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navedenom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periodu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održali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dve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zajedničke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sednice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pitanjima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koja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zajedničkog</w:t>
      </w:r>
      <w:r w:rsidR="003748C1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interesa</w:t>
      </w:r>
      <w:r w:rsidR="003748C1" w:rsidRPr="00AC2B0A">
        <w:rPr>
          <w:rFonts w:ascii="Arial" w:hAnsi="Arial" w:cs="Arial"/>
          <w:lang w:val="ru-RU"/>
        </w:rPr>
        <w:t>.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5C3A59">
        <w:rPr>
          <w:rFonts w:ascii="Arial" w:hAnsi="Arial" w:cs="Arial"/>
          <w:lang w:val="ru-RU"/>
        </w:rPr>
        <w:tab/>
      </w:r>
      <w:r w:rsidR="004110EE">
        <w:rPr>
          <w:rFonts w:ascii="Arial" w:hAnsi="Arial" w:cs="Arial"/>
          <w:lang w:val="sr-Cyrl-CS"/>
        </w:rPr>
        <w:t>Globalna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organizacija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parlamentaraca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borbu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protiv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korupcije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Srbiji</w:t>
      </w:r>
      <w:r w:rsidR="003748C1"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Nacionalni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ogranak</w:t>
      </w:r>
      <w:r w:rsidR="003748C1" w:rsidRPr="00AC2B0A">
        <w:rPr>
          <w:rFonts w:ascii="Arial" w:hAnsi="Arial" w:cs="Arial"/>
          <w:lang w:val="sr-Cyrl-CS"/>
        </w:rPr>
        <w:t xml:space="preserve"> </w:t>
      </w:r>
      <w:r w:rsidR="003748C1" w:rsidRPr="00AC2B0A">
        <w:rPr>
          <w:rFonts w:ascii="Arial" w:hAnsi="Arial" w:cs="Arial"/>
          <w:lang w:val="sr-Latn-CS"/>
        </w:rPr>
        <w:t>GOPAC-a)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navedenom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održala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jedan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sastanak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jednu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dvodnevnu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međunarodnu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konferenciju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sedištu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3748C1" w:rsidRPr="00AC2B0A">
        <w:rPr>
          <w:rFonts w:ascii="Arial" w:hAnsi="Arial" w:cs="Arial"/>
          <w:b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imao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niz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drugih</w:t>
      </w:r>
      <w:r w:rsidR="003748C1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aktivnosti</w:t>
      </w:r>
      <w:r w:rsidR="003748C1" w:rsidRPr="00AC2B0A">
        <w:rPr>
          <w:rFonts w:ascii="Arial" w:hAnsi="Arial" w:cs="Arial"/>
          <w:lang w:val="sr-Cyrl-RS"/>
        </w:rPr>
        <w:t>.</w:t>
      </w:r>
    </w:p>
    <w:p w:rsidR="003748C1" w:rsidRPr="00AC2B0A" w:rsidRDefault="006F5474" w:rsidP="003748C1">
      <w:pPr>
        <w:widowControl w:val="0"/>
        <w:tabs>
          <w:tab w:val="left" w:pos="720"/>
        </w:tabs>
        <w:rPr>
          <w:rFonts w:ascii="Arial" w:hAnsi="Arial" w:cs="Arial"/>
          <w:spacing w:val="-4"/>
          <w:lang w:val="sr-Cyrl-RS"/>
        </w:rPr>
      </w:pPr>
      <w:r w:rsidRPr="005C3A59">
        <w:rPr>
          <w:rFonts w:ascii="Arial" w:hAnsi="Arial" w:cs="Arial"/>
          <w:spacing w:val="-4"/>
          <w:lang w:val="ru-RU"/>
        </w:rPr>
        <w:tab/>
      </w:r>
      <w:r w:rsidR="004110EE">
        <w:rPr>
          <w:rFonts w:ascii="Arial" w:hAnsi="Arial" w:cs="Arial"/>
          <w:spacing w:val="-4"/>
          <w:lang w:val="sr-Cyrl-RS"/>
        </w:rPr>
        <w:t>Radi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razmatranja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pojedinih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pitanja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iz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svog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delokruga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pripreme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predloga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tim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pitanjima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Odbori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obrazovali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dva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pododbora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21 </w:t>
      </w:r>
      <w:r w:rsidR="004110EE">
        <w:rPr>
          <w:rFonts w:ascii="Arial" w:hAnsi="Arial" w:cs="Arial"/>
          <w:spacing w:val="-4"/>
          <w:lang w:val="sr-Cyrl-RS"/>
        </w:rPr>
        <w:t>radnu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koje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navedenom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periodu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održale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ukupno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28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Takođe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jedna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(</w:t>
      </w:r>
      <w:r w:rsidR="004110EE">
        <w:rPr>
          <w:rFonts w:ascii="Arial" w:hAnsi="Arial" w:cs="Arial"/>
          <w:spacing w:val="-4"/>
          <w:lang w:val="sr-Cyrl-RS"/>
        </w:rPr>
        <w:t>Akciona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za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reformu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političkog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sistema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)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do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10. </w:t>
      </w:r>
      <w:r w:rsidR="004110EE">
        <w:rPr>
          <w:rFonts w:ascii="Arial" w:hAnsi="Arial" w:cs="Arial"/>
          <w:spacing w:val="-4"/>
          <w:lang w:val="sr-Cyrl-RS"/>
        </w:rPr>
        <w:t>jula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2015. </w:t>
      </w:r>
      <w:r w:rsidR="004110EE">
        <w:rPr>
          <w:rFonts w:ascii="Arial" w:hAnsi="Arial" w:cs="Arial"/>
          <w:spacing w:val="-4"/>
          <w:lang w:val="sr-Cyrl-RS"/>
        </w:rPr>
        <w:t>godine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održala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četiri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posebna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javna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slušanja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što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tek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početak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održavanja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niza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javnih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slušanja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skladu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Pravilima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Akcione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za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reformu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političkog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sistema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najavi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obrazovanje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još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tri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radne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grupe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  <w:r w:rsidR="004110EE">
        <w:rPr>
          <w:rFonts w:ascii="Arial" w:hAnsi="Arial" w:cs="Arial"/>
          <w:spacing w:val="-4"/>
          <w:lang w:val="sr-Cyrl-RS"/>
        </w:rPr>
        <w:t>S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tim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vezi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ističemo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tendenciju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porasta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broja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pododbora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grupa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, </w:t>
      </w:r>
      <w:r w:rsidR="004110EE">
        <w:rPr>
          <w:rFonts w:ascii="Arial" w:hAnsi="Arial" w:cs="Arial"/>
          <w:spacing w:val="-4"/>
          <w:lang w:val="sr-Cyrl-RS"/>
        </w:rPr>
        <w:t>kao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i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broja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sednica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ovih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radnih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tela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odnosu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na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</w:t>
      </w:r>
      <w:r w:rsidR="004110EE">
        <w:rPr>
          <w:rFonts w:ascii="Arial" w:hAnsi="Arial" w:cs="Arial"/>
          <w:spacing w:val="-4"/>
          <w:lang w:val="sr-Cyrl-RS"/>
        </w:rPr>
        <w:t>prethodnu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 2014. </w:t>
      </w:r>
      <w:r w:rsidR="004110EE">
        <w:rPr>
          <w:rFonts w:ascii="Arial" w:hAnsi="Arial" w:cs="Arial"/>
          <w:spacing w:val="-4"/>
          <w:lang w:val="sr-Cyrl-RS"/>
        </w:rPr>
        <w:t>godinu</w:t>
      </w:r>
      <w:r w:rsidR="003748C1" w:rsidRPr="00AC2B0A">
        <w:rPr>
          <w:rFonts w:ascii="Arial" w:hAnsi="Arial" w:cs="Arial"/>
          <w:spacing w:val="-4"/>
          <w:lang w:val="sr-Cyrl-RS"/>
        </w:rPr>
        <w:t xml:space="preserve">.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kontrolne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odvijala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intenzivna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po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</w:t>
      </w:r>
      <w:r w:rsidR="00FC13C4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pojedinostima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podnošenje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predlozima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podnete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ili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odbije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strategija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deklaracija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preporuka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odluka</w:t>
      </w:r>
      <w:r w:rsidR="00FC13C4" w:rsidRPr="00AC2B0A">
        <w:rPr>
          <w:rFonts w:ascii="Arial" w:hAnsi="Arial" w:cs="Arial"/>
          <w:lang w:val="sr-Cyrl-RS"/>
        </w:rPr>
        <w:t xml:space="preserve">); </w:t>
      </w:r>
      <w:r>
        <w:rPr>
          <w:rFonts w:ascii="Arial" w:hAnsi="Arial" w:cs="Arial"/>
          <w:lang w:val="sr-Cyrl-RS"/>
        </w:rPr>
        <w:t>utvrđivanje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donošenje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pojedinačnih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davanje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utvrđivanje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autentičnog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tumačenja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utvrđivanje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lista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nezavisnih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predstavki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predloga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pismena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upućenih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pojedinaca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udruženja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razmatranje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organizovanje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učešće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seminarima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konferencijama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radionicama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FC13C4" w:rsidP="00FC13C4">
      <w:pPr>
        <w:widowControl w:val="0"/>
        <w:tabs>
          <w:tab w:val="left" w:pos="0"/>
        </w:tabs>
        <w:rPr>
          <w:rFonts w:ascii="Arial" w:hAnsi="Arial" w:cs="Arial"/>
          <w:i/>
          <w:lang w:val="sr-Cyrl-RS"/>
        </w:rPr>
      </w:pP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Imajući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napred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skrećemo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pažnju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Obrazloženja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indikatori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pomognu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prilikom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procenjivanja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njenih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očekivati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znatno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veća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Pored</w:t>
      </w:r>
      <w:r w:rsidR="00FC13C4" w:rsidRPr="00AC2B0A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konstituisane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C13C4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i/>
          <w:lang w:val="sr-Cyrl-RS"/>
        </w:rPr>
        <w:t>Komisija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kontrolu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izvršenja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krivičnih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sankcija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jula</w:t>
      </w:r>
      <w:r w:rsidR="00FC13C4" w:rsidRPr="00AC2B0A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Komisija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praćenje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sprovođenja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Nacionalnog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akcionog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plana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primenu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Rezolucije</w:t>
      </w:r>
      <w:r w:rsidR="00FC13C4" w:rsidRPr="00AC2B0A">
        <w:rPr>
          <w:rFonts w:ascii="Arial" w:hAnsi="Arial" w:cs="Arial"/>
          <w:i/>
          <w:lang w:val="sr-Cyrl-RS"/>
        </w:rPr>
        <w:t xml:space="preserve"> 1325 </w:t>
      </w:r>
      <w:r>
        <w:rPr>
          <w:rFonts w:ascii="Arial" w:hAnsi="Arial" w:cs="Arial"/>
          <w:i/>
          <w:lang w:val="sr-Cyrl-RS"/>
        </w:rPr>
        <w:t>Saveta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Ujedinjenih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nacija</w:t>
      </w:r>
      <w:r w:rsidR="00FC13C4" w:rsidRPr="00AC2B0A">
        <w:rPr>
          <w:rFonts w:ascii="Arial" w:hAnsi="Arial" w:cs="Arial"/>
          <w:i/>
          <w:lang w:val="sr-Cyrl-RS"/>
        </w:rPr>
        <w:t xml:space="preserve"> - </w:t>
      </w:r>
      <w:r>
        <w:rPr>
          <w:rFonts w:ascii="Arial" w:hAnsi="Arial" w:cs="Arial"/>
          <w:i/>
          <w:lang w:val="sr-Cyrl-RS"/>
        </w:rPr>
        <w:t>Žene</w:t>
      </w:r>
      <w:r w:rsidR="00FC13C4" w:rsidRPr="00AC2B0A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mir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Republici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Srbiji</w:t>
      </w:r>
      <w:r w:rsidR="00FC13C4" w:rsidRPr="00AC2B0A">
        <w:rPr>
          <w:rFonts w:ascii="Arial" w:hAnsi="Arial" w:cs="Arial"/>
          <w:i/>
          <w:lang w:val="sr-Cyrl-RS"/>
        </w:rPr>
        <w:t xml:space="preserve"> (2010 - 2015)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29. </w:t>
      </w:r>
      <w:r>
        <w:rPr>
          <w:rFonts w:ascii="Arial" w:hAnsi="Arial" w:cs="Arial"/>
          <w:lang w:val="sr-Cyrl-RS"/>
        </w:rPr>
        <w:t>decembra</w:t>
      </w:r>
      <w:r w:rsidR="00FC13C4" w:rsidRPr="00AC2B0A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Pravni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donošenje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FC13C4" w:rsidRPr="00AC2B0A">
        <w:rPr>
          <w:rFonts w:ascii="Arial" w:hAnsi="Arial" w:cs="Arial"/>
          <w:lang w:val="sr-Cyrl-RS"/>
        </w:rPr>
        <w:t xml:space="preserve"> 278.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FC13C4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FC13C4" w:rsidRPr="00AC2B0A">
        <w:rPr>
          <w:rFonts w:ascii="Arial" w:hAnsi="Arial" w:cs="Arial"/>
          <w:lang w:val="sr-Cyrl-RS"/>
        </w:rPr>
        <w:t xml:space="preserve">“; </w:t>
      </w:r>
      <w:r>
        <w:rPr>
          <w:rFonts w:ascii="Arial" w:hAnsi="Arial" w:cs="Arial"/>
          <w:lang w:val="sr-Cyrl-RS"/>
        </w:rPr>
        <w:t>br</w:t>
      </w:r>
      <w:r w:rsidR="00FC13C4" w:rsidRPr="00AC2B0A">
        <w:rPr>
          <w:rFonts w:ascii="Arial" w:hAnsi="Arial" w:cs="Arial"/>
          <w:lang w:val="sr-Cyrl-RS"/>
        </w:rPr>
        <w:t xml:space="preserve">. 85/05, 72/09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31/11)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FC13C4" w:rsidRPr="00AC2B0A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FC13C4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FC13C4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102/10). </w:t>
      </w:r>
      <w:r>
        <w:rPr>
          <w:rFonts w:ascii="Arial" w:hAnsi="Arial" w:cs="Arial"/>
          <w:lang w:val="sr-Cyrl-RS"/>
        </w:rPr>
        <w:t>Finansijsku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toku</w:t>
      </w:r>
      <w:r w:rsidR="00FC13C4" w:rsidRPr="00AC2B0A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FC13C4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Stručnu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Narodna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FC13C4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budžetska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FC13C4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donosi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kodeks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ponašanja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FC13C4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član</w:t>
      </w:r>
      <w:r w:rsidR="00FC13C4" w:rsidRPr="00AC2B0A">
        <w:rPr>
          <w:rFonts w:ascii="Arial" w:hAnsi="Arial" w:cs="Arial"/>
          <w:lang w:val="sr-Cyrl-CS"/>
        </w:rPr>
        <w:t xml:space="preserve"> 65. </w:t>
      </w:r>
      <w:r>
        <w:rPr>
          <w:rFonts w:ascii="Arial" w:hAnsi="Arial" w:cs="Arial"/>
          <w:lang w:val="sr-Cyrl-CS"/>
        </w:rPr>
        <w:t>stav</w:t>
      </w:r>
      <w:r w:rsidR="00FC13C4" w:rsidRPr="00AC2B0A">
        <w:rPr>
          <w:rFonts w:ascii="Arial" w:hAnsi="Arial" w:cs="Arial"/>
          <w:lang w:val="sr-Cyrl-CS"/>
        </w:rPr>
        <w:t xml:space="preserve"> 1 </w:t>
      </w:r>
      <w:r>
        <w:rPr>
          <w:rFonts w:ascii="Arial" w:hAnsi="Arial" w:cs="Arial"/>
          <w:lang w:val="sr-Cyrl-CS"/>
        </w:rPr>
        <w:t>alineja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Poslovnika</w:t>
      </w:r>
      <w:r w:rsidR="00FC13C4" w:rsidRPr="00AC2B0A">
        <w:rPr>
          <w:rFonts w:ascii="Arial" w:hAnsi="Arial" w:cs="Arial"/>
          <w:lang w:val="sr-Cyrl-CS"/>
        </w:rPr>
        <w:t>)</w:t>
      </w:r>
      <w:r w:rsidR="00F3218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S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obzirom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izrada</w:t>
      </w:r>
      <w:r w:rsidR="00F3218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nacrta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kodeksa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završnoj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fazi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kodeksa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C13C4" w:rsidRPr="00AC2B0A">
        <w:rPr>
          <w:rFonts w:ascii="Arial" w:hAnsi="Arial" w:cs="Arial"/>
          <w:lang w:val="sr-Cyrl-CS"/>
        </w:rPr>
        <w:t xml:space="preserve"> 2016.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neophodno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predvideti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štampanje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brošura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lifleta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publikacija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organizovanje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seminara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upoznavanja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pre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grupama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odredbama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kodeksa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neophodno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Etičkog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Visokog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etičkog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F3218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3218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nacrtom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kodeksa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sekretarijati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službenika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5C3A59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FC13C4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budžetska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mandatno</w:t>
      </w:r>
      <w:r w:rsidR="00FC13C4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imunitetska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(21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02-1556/15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generalni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sekretar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Uputstvo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(03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02-1556/15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15.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Primena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iziskuje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propusnica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aplikacije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omogući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vođenje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evidencije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ulaze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uključujući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ličnosti</w:t>
      </w:r>
      <w:r w:rsidR="00FC13C4" w:rsidRPr="00AC2B0A">
        <w:rPr>
          <w:rFonts w:ascii="Arial" w:hAnsi="Arial" w:cs="Arial"/>
          <w:lang w:val="sr-Cyrl-RS"/>
        </w:rPr>
        <w:t>.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ovaj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između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ostalog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elektronskih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čipovanih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novinarskih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ulazak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.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pokrenuto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članova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radikalne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stranke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isplate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dnevnica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regresa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odmora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24. </w:t>
      </w:r>
      <w:r>
        <w:rPr>
          <w:rFonts w:ascii="Arial" w:hAnsi="Arial" w:cs="Arial"/>
          <w:lang w:val="sr-Cyrl-RS"/>
        </w:rPr>
        <w:t>aprila</w:t>
      </w:r>
      <w:r w:rsidR="00FC13C4" w:rsidRPr="00AC2B0A">
        <w:rPr>
          <w:rFonts w:ascii="Arial" w:hAnsi="Arial" w:cs="Arial"/>
          <w:lang w:val="sr-Cyrl-RS"/>
        </w:rPr>
        <w:t xml:space="preserve"> 2009.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31. </w:t>
      </w:r>
      <w:r>
        <w:rPr>
          <w:rFonts w:ascii="Arial" w:hAnsi="Arial" w:cs="Arial"/>
          <w:lang w:val="sr-Cyrl-RS"/>
        </w:rPr>
        <w:t>maja</w:t>
      </w:r>
      <w:r w:rsidR="00FC13C4" w:rsidRPr="00AC2B0A">
        <w:rPr>
          <w:rFonts w:ascii="Arial" w:hAnsi="Arial" w:cs="Arial"/>
          <w:lang w:val="sr-Cyrl-RS"/>
        </w:rPr>
        <w:t xml:space="preserve"> 2012.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pravnosnažnim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presudama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obavezana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tužiocima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isplati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neisplaćenih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dnevnica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neisplaćenog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regresa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odmora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Takođe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treba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povodom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.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kopredsedavajući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Bundestaga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2011, 2012.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sličan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Memoranduma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Varšave</w:t>
      </w:r>
      <w:r w:rsidR="00FC13C4" w:rsidRPr="00AC2B0A">
        <w:rPr>
          <w:rFonts w:ascii="Arial" w:hAnsi="Arial" w:cs="Arial"/>
          <w:lang w:val="sr-Cyrl-RS"/>
        </w:rPr>
        <w:t xml:space="preserve"> (ODIHR/OEBS),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radionice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Projekat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kvaliteta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radionica</w:t>
      </w:r>
      <w:r w:rsidR="00FC13C4" w:rsidRPr="00AC2B0A">
        <w:rPr>
          <w:rFonts w:ascii="Arial" w:hAnsi="Arial" w:cs="Arial"/>
          <w:lang w:val="sr-Cyrl-RS"/>
        </w:rPr>
        <w:t xml:space="preserve">. </w:t>
      </w:r>
    </w:p>
    <w:p w:rsidR="00FC13C4" w:rsidRPr="00AC2B0A" w:rsidRDefault="004110EE" w:rsidP="006F547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ovlašćenja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dana</w:t>
      </w:r>
      <w:r w:rsidR="00FC13C4" w:rsidRPr="00AC2B0A">
        <w:rPr>
          <w:rFonts w:ascii="Arial" w:hAnsi="Arial" w:cs="Arial"/>
          <w:lang w:val="sr-Cyrl-RS"/>
        </w:rPr>
        <w:t xml:space="preserve"> 15. </w:t>
      </w:r>
      <w:r>
        <w:rPr>
          <w:rFonts w:ascii="Arial" w:hAnsi="Arial" w:cs="Arial"/>
          <w:lang w:val="sr-Cyrl-RS"/>
        </w:rPr>
        <w:t>maja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obrazovao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posebna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koju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razmotri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njegovo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unapređivanje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Finansijsku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pruža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generalni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sekretar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odredio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pripreme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dolazak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reformu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FC13C4" w:rsidRPr="00AC2B0A">
        <w:rPr>
          <w:rFonts w:ascii="Arial" w:hAnsi="Arial" w:cs="Arial"/>
          <w:lang w:val="sr-Cyrl-RS"/>
        </w:rPr>
        <w:t xml:space="preserve">; 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Odbor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socijalna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društvenu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uključenost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siromaštva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Igmanskom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inicijativom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mrežom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nevladinih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Bosne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Hercegovine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Hrvatske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Crne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tiče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kretanja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Dejtonskog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sporazuma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iskustava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nordijskog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modela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sesijama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Crnoj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Bosni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Hercegovini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Hrvatskoj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učesnicima</w:t>
      </w:r>
      <w:r w:rsidR="00FC13C4" w:rsidRPr="00AC2B0A">
        <w:rPr>
          <w:rFonts w:ascii="Arial" w:hAnsi="Arial" w:cs="Arial"/>
          <w:lang w:val="sr-Cyrl-RS"/>
        </w:rPr>
        <w:t>.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vezi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potrebno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određena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namene</w:t>
      </w:r>
      <w:r w:rsidR="00FC13C4" w:rsidRPr="00AC2B0A">
        <w:rPr>
          <w:rFonts w:ascii="Arial" w:hAnsi="Arial" w:cs="Arial"/>
          <w:lang w:val="sr-Cyrl-CS"/>
        </w:rPr>
        <w:t xml:space="preserve">;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Branislav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Blažić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podneo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Anketnog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Fonda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Očekuje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kraja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zbog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anketnog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FC13C4" w:rsidRPr="00AC2B0A">
        <w:rPr>
          <w:rFonts w:ascii="Arial" w:hAnsi="Arial" w:cs="Arial"/>
          <w:lang w:val="sr-Cyrl-RS"/>
        </w:rPr>
        <w:t xml:space="preserve"> (RACVIAC), </w:t>
      </w:r>
      <w:r>
        <w:rPr>
          <w:rFonts w:ascii="Arial" w:hAnsi="Arial" w:cs="Arial"/>
          <w:lang w:val="sr-Cyrl-RS"/>
        </w:rPr>
        <w:t>čiji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makedonski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organizator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pripadajuće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dnevnice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5247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Odbor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planirao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posetu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tročlane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jednoj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mirovnoj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misiji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4524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inostranstvu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AC2B0A" w:rsidRDefault="004110EE" w:rsidP="00FC13C4">
      <w:pPr>
        <w:ind w:firstLine="720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lang w:val="sr-Cyrl-RS"/>
        </w:rPr>
        <w:t>Saglasno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Zaključku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avgusta</w:t>
      </w:r>
      <w:r w:rsidR="00FC13C4" w:rsidRPr="00AC2B0A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kraja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posećivati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bolje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FC13C4" w:rsidRPr="00AC2B0A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Srpske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liste</w:t>
      </w:r>
      <w:r w:rsidR="00FC13C4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napravi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mehanizam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pokrenu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pokušaju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problemi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namenu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Takođe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formiranja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prikupljanje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dokaza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rasvetljavanju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zločina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osim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Uprave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kriminalističke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policije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Ministarstva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unutrašnjih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poslova</w:t>
      </w:r>
      <w:r w:rsidR="00FC13C4" w:rsidRPr="00AC2B0A">
        <w:rPr>
          <w:rFonts w:ascii="Arial" w:eastAsia="Calibri" w:hAnsi="Arial" w:cs="Arial"/>
          <w:lang w:val="sr-Cyrl-RS"/>
        </w:rPr>
        <w:t>,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Komisije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nestala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lica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Kancelarije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Kosovo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Metohiju</w:t>
      </w:r>
      <w:r w:rsidR="00FC13C4" w:rsidRPr="00AC2B0A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>čiji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će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članovi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odlaziti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na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Odlukom</w:t>
      </w:r>
      <w:r w:rsidR="00FC13C4" w:rsidRPr="00AC2B0A">
        <w:rPr>
          <w:rFonts w:ascii="Arial" w:eastAsia="Calibri" w:hAnsi="Arial" w:cs="Arial"/>
          <w:lang w:val="sr-Cyrl-RS"/>
        </w:rPr>
        <w:t>;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Saglasno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FC13C4" w:rsidRPr="00AC2B0A">
        <w:rPr>
          <w:rFonts w:ascii="Arial" w:hAnsi="Arial" w:cs="Arial"/>
          <w:lang w:val="sr-Cyrl-RS"/>
        </w:rPr>
        <w:t xml:space="preserve"> (22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02-1322/13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29. </w:t>
      </w:r>
      <w:r>
        <w:rPr>
          <w:rFonts w:ascii="Arial" w:hAnsi="Arial" w:cs="Arial"/>
          <w:lang w:val="sr-Cyrl-RS"/>
        </w:rPr>
        <w:t>marta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ovaj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centrima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zbog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namenu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Akcionim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strategije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borbu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korupcije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usvojila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Zaključkom</w:t>
      </w:r>
      <w:r w:rsidR="00FC13C4" w:rsidRPr="00AC2B0A">
        <w:rPr>
          <w:rFonts w:ascii="Arial" w:hAnsi="Arial" w:cs="Arial"/>
          <w:lang w:val="sr-Cyrl-RS"/>
        </w:rPr>
        <w:t xml:space="preserve"> 05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110-7203/2013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25. </w:t>
      </w:r>
      <w:r>
        <w:rPr>
          <w:rFonts w:ascii="Arial" w:hAnsi="Arial" w:cs="Arial"/>
          <w:lang w:val="sr-Cyrl-RS"/>
        </w:rPr>
        <w:t>avgusta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FC13C4" w:rsidRPr="00AC2B0A">
        <w:rPr>
          <w:rFonts w:ascii="Arial" w:hAnsi="Arial" w:cs="Arial"/>
          <w:lang w:val="sr-Cyrl-RS"/>
        </w:rPr>
        <w:t xml:space="preserve"> 3.2. </w:t>
      </w:r>
      <w:r>
        <w:rPr>
          <w:rFonts w:ascii="Arial" w:hAnsi="Arial" w:cs="Arial"/>
          <w:lang w:val="sr-Cyrl-RS"/>
        </w:rPr>
        <w:t>JAVNE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FC13C4" w:rsidRPr="00AC2B0A">
        <w:rPr>
          <w:rFonts w:ascii="Arial" w:hAnsi="Arial" w:cs="Arial"/>
          <w:lang w:val="sr-Cyrl-RS"/>
        </w:rPr>
        <w:t xml:space="preserve">, 3.2.2. </w:t>
      </w:r>
      <w:r>
        <w:rPr>
          <w:rFonts w:ascii="Arial" w:hAnsi="Arial" w:cs="Arial"/>
          <w:lang w:val="sr-Cyrl-RS"/>
        </w:rPr>
        <w:t>Javni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rashodi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mera</w:t>
      </w:r>
      <w:r w:rsidR="00FC13C4" w:rsidRPr="00AC2B0A">
        <w:rPr>
          <w:rFonts w:ascii="Arial" w:hAnsi="Arial" w:cs="Arial"/>
          <w:lang w:val="sr-Cyrl-RS"/>
        </w:rPr>
        <w:t xml:space="preserve"> 3.2.2.1.3. - </w:t>
      </w:r>
      <w:r>
        <w:rPr>
          <w:rFonts w:ascii="Arial" w:hAnsi="Arial" w:cs="Arial"/>
          <w:lang w:val="sr-Cyrl-RS"/>
        </w:rPr>
        <w:t>Uspostavljanje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potrošnje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Uvođenje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Projektom</w:t>
      </w:r>
      <w:r w:rsidR="00FC13C4" w:rsidRPr="00AC2B0A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  <w:i/>
          <w:lang w:val="sr-Cyrl-RS"/>
        </w:rPr>
        <w:t>“</w:t>
      </w:r>
      <w:r>
        <w:rPr>
          <w:rFonts w:ascii="Arial" w:hAnsi="Arial" w:cs="Arial"/>
          <w:i/>
          <w:lang w:val="sr-Cyrl-RS"/>
        </w:rPr>
        <w:t>Jačanje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nadzorne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uloge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javnosti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radu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Narodne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skupštine</w:t>
      </w:r>
      <w:r w:rsidR="00FC13C4" w:rsidRPr="00AC2B0A">
        <w:rPr>
          <w:rFonts w:ascii="Arial" w:hAnsi="Arial" w:cs="Arial"/>
          <w:i/>
          <w:lang w:val="sr-Cyrl-RS"/>
        </w:rPr>
        <w:t xml:space="preserve">”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 (UNDP)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Švajcarskom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agencijom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razvoj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saradnju</w:t>
      </w:r>
      <w:r w:rsidR="00FC13C4" w:rsidRPr="00AC2B0A">
        <w:rPr>
          <w:rFonts w:ascii="Arial" w:hAnsi="Arial" w:cs="Arial"/>
          <w:i/>
          <w:lang w:val="sr-Cyrl-RS"/>
        </w:rPr>
        <w:t xml:space="preserve"> (SDC). </w:t>
      </w:r>
      <w:r>
        <w:rPr>
          <w:rFonts w:ascii="Arial" w:hAnsi="Arial" w:cs="Arial"/>
          <w:lang w:val="sr-Cyrl-RS"/>
        </w:rPr>
        <w:t>Imajući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18. </w:t>
      </w:r>
      <w:r>
        <w:rPr>
          <w:rFonts w:ascii="Arial" w:hAnsi="Arial" w:cs="Arial"/>
          <w:lang w:val="sr-Cyrl-RS"/>
        </w:rPr>
        <w:t>februara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obrazovao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Radnu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grupu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nadzor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nad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javnim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finansijama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uvođenju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obuhvataju</w:t>
      </w:r>
      <w:r w:rsidR="00FC13C4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analizu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postojećeg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raspolaže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definisanje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konkretnih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saradnju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dostupnosti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nabavku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opreme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testiranje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uvođenja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razvoja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izrade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pretraga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obezbeđivanja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razmene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informacija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domena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uspostavljanja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tehničke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poboljšanja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transparentnosti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implementaciju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9.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Memorandum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započela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definisane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uvođenju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godinu</w:t>
      </w:r>
      <w:r w:rsidR="00FC13C4" w:rsidRPr="00AC2B0A">
        <w:rPr>
          <w:rFonts w:ascii="Arial" w:hAnsi="Arial" w:cs="Arial"/>
          <w:lang w:val="sr-Cyrl-RS"/>
        </w:rPr>
        <w:t xml:space="preserve"> – </w:t>
      </w:r>
      <w:r w:rsidR="00FC13C4" w:rsidRPr="00AC2B0A">
        <w:rPr>
          <w:rFonts w:ascii="Arial" w:hAnsi="Arial" w:cs="Arial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faza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decembra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uveden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predstavljen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narednu</w:t>
      </w:r>
      <w:r w:rsidR="00FC13C4" w:rsidRPr="00AC2B0A">
        <w:rPr>
          <w:rFonts w:ascii="Arial" w:hAnsi="Arial" w:cs="Arial"/>
          <w:lang w:val="sr-Cyrl-RS"/>
        </w:rPr>
        <w:t xml:space="preserve">, 2016. </w:t>
      </w:r>
      <w:r>
        <w:rPr>
          <w:rFonts w:ascii="Arial" w:hAnsi="Arial" w:cs="Arial"/>
          <w:lang w:val="sr-Cyrl-RS"/>
        </w:rPr>
        <w:t>godinu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faze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razvijati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godinama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povezivanje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portalima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revizorske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Uprave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olakšati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pristup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omogućiti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jednostavan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efikasan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finansijama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CS"/>
        </w:rPr>
        <w:t>Finansijsku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podršku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uvođenju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razvoju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Portala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nadzor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javnim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pružaće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novembra</w:t>
      </w:r>
      <w:r w:rsidR="00FC13C4" w:rsidRPr="00AC2B0A">
        <w:rPr>
          <w:rFonts w:ascii="Arial" w:hAnsi="Arial" w:cs="Arial"/>
          <w:lang w:val="sr-Cyrl-CS"/>
        </w:rPr>
        <w:t xml:space="preserve"> 2015.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 </w:t>
      </w:r>
      <w:r w:rsidR="00FC13C4" w:rsidRPr="00AC2B0A">
        <w:rPr>
          <w:rFonts w:ascii="Arial" w:hAnsi="Arial" w:cs="Arial"/>
          <w:lang w:val="sr-Latn-CS"/>
        </w:rPr>
        <w:t>UNDP</w:t>
      </w:r>
      <w:r w:rsidR="00FC13C4" w:rsidRPr="00AC2B0A">
        <w:rPr>
          <w:rFonts w:ascii="Arial" w:hAnsi="Arial" w:cs="Arial"/>
          <w:lang w:val="sr-Cyrl-RS"/>
        </w:rPr>
        <w:t>/</w:t>
      </w:r>
      <w:r w:rsidR="00FC13C4" w:rsidRPr="00AC2B0A">
        <w:rPr>
          <w:rFonts w:ascii="Arial" w:hAnsi="Arial" w:cs="Arial"/>
          <w:i/>
          <w:lang w:val="sr-Cyrl-RS"/>
        </w:rPr>
        <w:t>SDC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očekuje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podrška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nastavljena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narednom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što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predmet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memoranduma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očekuje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potpisan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kraja</w:t>
      </w:r>
      <w:r w:rsidR="00FC13C4" w:rsidRPr="00AC2B0A">
        <w:rPr>
          <w:rFonts w:ascii="Arial" w:hAnsi="Arial" w:cs="Arial"/>
          <w:lang w:val="sr-Cyrl-CS"/>
        </w:rPr>
        <w:t xml:space="preserve"> 2015.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Takođe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orazovao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eastAsia="Calibri" w:hAnsi="Arial" w:cs="Arial"/>
          <w:lang w:val="sr-Cyrl-RS"/>
        </w:rPr>
        <w:t>Pododbor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CS"/>
        </w:rPr>
        <w:t>razmatranje</w:t>
      </w:r>
      <w:r w:rsidR="00FC13C4" w:rsidRPr="00AC2B0A">
        <w:rPr>
          <w:rFonts w:ascii="Arial" w:eastAsia="Calibri" w:hAnsi="Arial" w:cs="Arial"/>
          <w:lang w:val="sr-Cyrl-CS"/>
        </w:rPr>
        <w:t xml:space="preserve"> </w:t>
      </w:r>
      <w:r>
        <w:rPr>
          <w:rFonts w:ascii="Arial" w:eastAsia="Calibri" w:hAnsi="Arial" w:cs="Arial"/>
          <w:lang w:val="sr-Cyrl-RS"/>
        </w:rPr>
        <w:t>izveštaja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o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obavljenim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revizijama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Državne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revizorske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institucije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Radnu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grupu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izradu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nacrta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zakona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o</w:t>
      </w:r>
      <w:r w:rsidR="00FC13C4" w:rsidRPr="00AC2B0A">
        <w:rPr>
          <w:rFonts w:ascii="Arial" w:eastAsia="Calibri" w:hAnsi="Arial" w:cs="Arial"/>
          <w:lang w:val="sr-Cyrl-RS"/>
        </w:rPr>
        <w:t xml:space="preserve">  </w:t>
      </w:r>
      <w:r>
        <w:rPr>
          <w:rFonts w:ascii="Arial" w:eastAsia="Calibri" w:hAnsi="Arial" w:cs="Arial"/>
          <w:lang w:val="sr-Cyrl-RS"/>
        </w:rPr>
        <w:t>izmenama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i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dopunama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Zakona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o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javnim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nabavkama</w:t>
      </w:r>
      <w:r w:rsidR="00FC13C4" w:rsidRPr="00AC2B0A">
        <w:rPr>
          <w:rFonts w:ascii="Arial" w:hAnsi="Arial" w:cs="Arial"/>
          <w:lang w:val="sr-Cyrl-CS"/>
        </w:rPr>
        <w:t xml:space="preserve">;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spacing w:val="-4"/>
          <w:lang w:val="sr-Cyrl-CS"/>
        </w:rPr>
        <w:t>članova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parlamenata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zemalja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potpisnica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Ugovora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o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osnivanju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Energetske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zajednice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u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Sekretarijatu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Energetske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spacing w:val="-4"/>
          <w:lang w:val="sr-Cyrl-CS"/>
        </w:rPr>
        <w:t>zajednice</w:t>
      </w:r>
      <w:r w:rsidR="00FC13C4" w:rsidRPr="00AC2B0A">
        <w:rPr>
          <w:rFonts w:ascii="Arial" w:hAnsi="Arial" w:cs="Arial"/>
          <w:spacing w:val="-4"/>
          <w:lang w:val="sr-Cyrl-C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Beču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Očekuje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Beču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tom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uplatu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članarine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prosečne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članarine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izdvaja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ukoliko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okončane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kraja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Napominjemo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mogućnost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članarinu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utrošena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5C3A59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septembru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konferenciji</w:t>
      </w:r>
      <w:r w:rsidR="00FC13C4" w:rsidRPr="00AC2B0A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Izazovi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turizma</w:t>
      </w:r>
      <w:r w:rsidR="00FC13C4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promocija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nasleđa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FC13C4" w:rsidRPr="00AC2B0A">
        <w:rPr>
          <w:rFonts w:ascii="Arial" w:hAnsi="Arial" w:cs="Arial"/>
          <w:lang w:val="sr-Cyrl-RS"/>
        </w:rPr>
        <w:t>“</w:t>
      </w:r>
      <w:r w:rsidR="006F5474" w:rsidRPr="005C3A59">
        <w:rPr>
          <w:rFonts w:ascii="Arial" w:hAnsi="Arial" w:cs="Arial"/>
          <w:lang w:val="sr-Cyrl-RS"/>
        </w:rPr>
        <w:t>.</w:t>
      </w:r>
    </w:p>
    <w:p w:rsidR="00FC13C4" w:rsidRPr="005C3A59" w:rsidRDefault="004110EE" w:rsidP="00FC13C4">
      <w:pPr>
        <w:ind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dimenzije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holandskog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januara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slovačkog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decembra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predsedavanja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unijom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Takođe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FC13C4" w:rsidRPr="00AC2B0A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  <w:lang w:val="sr-Latn-RS"/>
        </w:rPr>
        <w:t xml:space="preserve">EUFORES </w:t>
      </w:r>
      <w:r w:rsidR="00FC13C4" w:rsidRPr="00AC2B0A">
        <w:rPr>
          <w:rFonts w:ascii="Arial" w:hAnsi="Arial" w:cs="Arial"/>
          <w:lang w:val="sr-Cyrl-RS"/>
        </w:rPr>
        <w:t>(</w:t>
      </w:r>
      <w:r w:rsidR="00FC13C4" w:rsidRPr="00AC2B0A">
        <w:rPr>
          <w:rFonts w:ascii="Arial" w:hAnsi="Arial" w:cs="Arial"/>
          <w:lang w:val="sr-Cyrl-CS"/>
        </w:rPr>
        <w:t>Eur</w:t>
      </w:r>
      <w:r w:rsidR="00FC13C4" w:rsidRPr="00AC2B0A">
        <w:rPr>
          <w:rFonts w:ascii="Arial" w:hAnsi="Arial" w:cs="Arial"/>
        </w:rPr>
        <w:t>opean</w:t>
      </w:r>
      <w:r w:rsidR="00FC13C4" w:rsidRPr="005C3A59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</w:rPr>
        <w:t>Forum</w:t>
      </w:r>
      <w:r w:rsidR="00FC13C4" w:rsidRPr="005C3A59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</w:rPr>
        <w:t>on</w:t>
      </w:r>
      <w:r w:rsidR="00FC13C4" w:rsidRPr="005C3A59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</w:rPr>
        <w:t>Renewable</w:t>
      </w:r>
      <w:r w:rsidR="00FC13C4" w:rsidRPr="005C3A59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</w:rPr>
        <w:t>Energies</w:t>
      </w:r>
      <w:r w:rsidR="00FC13C4" w:rsidRPr="00AC2B0A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  <w:lang w:val="sr-Latn-RS"/>
        </w:rPr>
        <w:t xml:space="preserve">-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European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Parliamentarians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for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a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Sustainable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Energy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  <w:r w:rsidR="00FC13C4" w:rsidRPr="00AC2B0A">
        <w:rPr>
          <w:rStyle w:val="FontStyle22"/>
          <w:b w:val="0"/>
          <w:color w:val="auto"/>
          <w:sz w:val="24"/>
          <w:szCs w:val="24"/>
        </w:rPr>
        <w:t>Future</w:t>
      </w:r>
      <w:r w:rsidR="00FC13C4" w:rsidRPr="00AC2B0A">
        <w:rPr>
          <w:rStyle w:val="FontStyle22"/>
          <w:b w:val="0"/>
          <w:color w:val="auto"/>
          <w:sz w:val="24"/>
          <w:szCs w:val="24"/>
          <w:lang w:val="sr-Latn-RS"/>
        </w:rPr>
        <w:t>),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 w:rsidR="00FC13C4" w:rsidRPr="00AC2B0A">
        <w:rPr>
          <w:rFonts w:ascii="Arial" w:hAnsi="Arial" w:cs="Arial"/>
          <w:b/>
          <w:lang w:val="sr-Cyrl-RS"/>
        </w:rPr>
        <w:t>„</w:t>
      </w:r>
      <w:r w:rsidR="00FC13C4" w:rsidRPr="005C3A59">
        <w:rPr>
          <w:rStyle w:val="FontStyle19"/>
          <w:b w:val="0"/>
          <w:color w:val="auto"/>
          <w:sz w:val="24"/>
          <w:szCs w:val="24"/>
          <w:lang w:val="sr-Cyrl-RS"/>
        </w:rPr>
        <w:t>1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RS"/>
        </w:rPr>
        <w:t>6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>-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tom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Interparlamentarnom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sastanku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o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obnovljivim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izvorima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energije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i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energetskoj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CS"/>
        </w:rPr>
        <w:t>efikasnosti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CS"/>
        </w:rPr>
        <w:t xml:space="preserve"> </w:t>
      </w:r>
      <w:r w:rsidR="00FC13C4" w:rsidRPr="005C3A59">
        <w:rPr>
          <w:rStyle w:val="FontStyle19"/>
          <w:b w:val="0"/>
          <w:color w:val="auto"/>
          <w:sz w:val="24"/>
          <w:szCs w:val="24"/>
          <w:lang w:val="sr-Cyrl-RS"/>
        </w:rPr>
        <w:t>(</w:t>
      </w:r>
      <w:r w:rsidR="00FC13C4" w:rsidRPr="00AC2B0A">
        <w:rPr>
          <w:rStyle w:val="FontStyle19"/>
          <w:b w:val="0"/>
          <w:color w:val="auto"/>
          <w:sz w:val="24"/>
          <w:szCs w:val="24"/>
        </w:rPr>
        <w:t>IPM</w:t>
      </w:r>
      <w:r w:rsidR="00FC13C4" w:rsidRPr="005C3A59">
        <w:rPr>
          <w:rStyle w:val="FontStyle19"/>
          <w:b w:val="0"/>
          <w:color w:val="auto"/>
          <w:sz w:val="24"/>
          <w:szCs w:val="24"/>
          <w:lang w:val="sr-Cyrl-RS"/>
        </w:rPr>
        <w:t>1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RS"/>
        </w:rPr>
        <w:t>5</w:t>
      </w:r>
      <w:r w:rsidR="00FC13C4" w:rsidRPr="005C3A59">
        <w:rPr>
          <w:rStyle w:val="FontStyle19"/>
          <w:b w:val="0"/>
          <w:color w:val="auto"/>
          <w:sz w:val="24"/>
          <w:szCs w:val="24"/>
          <w:lang w:val="sr-Cyrl-RS"/>
        </w:rPr>
        <w:t>)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RS"/>
        </w:rPr>
        <w:t xml:space="preserve">“, </w:t>
      </w:r>
      <w:r>
        <w:rPr>
          <w:rStyle w:val="FontStyle19"/>
          <w:b w:val="0"/>
          <w:color w:val="auto"/>
          <w:sz w:val="24"/>
          <w:szCs w:val="24"/>
          <w:lang w:val="sr-Cyrl-RS"/>
        </w:rPr>
        <w:t>u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RS"/>
        </w:rPr>
        <w:t xml:space="preserve"> </w:t>
      </w:r>
      <w:r>
        <w:rPr>
          <w:rStyle w:val="FontStyle19"/>
          <w:b w:val="0"/>
          <w:color w:val="auto"/>
          <w:sz w:val="24"/>
          <w:szCs w:val="24"/>
          <w:lang w:val="sr-Cyrl-RS"/>
        </w:rPr>
        <w:t>oktobru</w:t>
      </w:r>
      <w:r w:rsidR="00FC13C4" w:rsidRPr="00AC2B0A">
        <w:rPr>
          <w:rStyle w:val="FontStyle19"/>
          <w:b w:val="0"/>
          <w:color w:val="auto"/>
          <w:sz w:val="24"/>
          <w:szCs w:val="24"/>
          <w:lang w:val="sr-Cyrl-RS"/>
        </w:rPr>
        <w:t xml:space="preserve"> 2016. </w:t>
      </w:r>
      <w:r>
        <w:rPr>
          <w:rStyle w:val="FontStyle19"/>
          <w:b w:val="0"/>
          <w:color w:val="auto"/>
          <w:sz w:val="24"/>
          <w:szCs w:val="24"/>
          <w:lang w:val="sr-Cyrl-RS"/>
        </w:rPr>
        <w:t>godine</w:t>
      </w:r>
      <w:r w:rsidR="00FC13C4" w:rsidRPr="00AC2B0A">
        <w:rPr>
          <w:rStyle w:val="FontStyle22"/>
          <w:b w:val="0"/>
          <w:color w:val="auto"/>
          <w:sz w:val="24"/>
          <w:szCs w:val="24"/>
          <w:lang w:val="sr-Cyrl-RS"/>
        </w:rPr>
        <w:t>;</w:t>
      </w:r>
      <w:r w:rsidR="00FC13C4" w:rsidRPr="005C3A59">
        <w:rPr>
          <w:rStyle w:val="FontStyle22"/>
          <w:b w:val="0"/>
          <w:color w:val="auto"/>
          <w:sz w:val="24"/>
          <w:szCs w:val="24"/>
          <w:lang w:val="sr-Cyrl-RS"/>
        </w:rPr>
        <w:t xml:space="preserve"> </w:t>
      </w:r>
    </w:p>
    <w:p w:rsidR="006F5474" w:rsidRPr="005C3A59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FC13C4" w:rsidRPr="005C3A59">
        <w:rPr>
          <w:rFonts w:ascii="Arial" w:hAnsi="Arial" w:cs="Arial"/>
          <w:lang w:val="sr-Cyrl-RS"/>
        </w:rPr>
        <w:t>,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mreže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ekonomiju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evropske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Zapadnog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Balkana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Vestminsterske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fondacije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demokratiju</w:t>
      </w:r>
      <w:r w:rsidR="00FC13C4" w:rsidRPr="00AC2B0A">
        <w:rPr>
          <w:rFonts w:ascii="Arial" w:hAnsi="Arial" w:cs="Arial"/>
          <w:lang w:val="sr-Cyrl-RS"/>
        </w:rPr>
        <w:t xml:space="preserve"> (</w:t>
      </w:r>
      <w:r w:rsidR="00FC13C4" w:rsidRPr="00AC2B0A">
        <w:rPr>
          <w:rFonts w:ascii="Arial" w:hAnsi="Arial" w:cs="Arial"/>
        </w:rPr>
        <w:t>WFD</w:t>
      </w:r>
      <w:r w:rsidR="00FC13C4" w:rsidRPr="00AC2B0A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Program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mreže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ekonomiju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Zapadnog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Balkana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nastavljen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aprila</w:t>
      </w:r>
      <w:r w:rsidR="00FC13C4" w:rsidRPr="00AC2B0A">
        <w:rPr>
          <w:rFonts w:ascii="Arial" w:hAnsi="Arial" w:cs="Arial"/>
          <w:lang w:val="sr-Cyrl-RS"/>
        </w:rPr>
        <w:t xml:space="preserve"> 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trajaće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FC13C4" w:rsidRPr="00AC2B0A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. 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FC13C4" w:rsidRPr="00AC2B0A">
        <w:rPr>
          <w:rFonts w:ascii="Arial" w:hAnsi="Arial" w:cs="Arial"/>
          <w:lang w:val="sr-Cyrl-RS"/>
        </w:rPr>
        <w:t xml:space="preserve"> 64. </w:t>
      </w:r>
      <w:r>
        <w:rPr>
          <w:rFonts w:ascii="Arial" w:hAnsi="Arial" w:cs="Arial"/>
          <w:lang w:val="sr-Cyrl-RS"/>
        </w:rPr>
        <w:t>Poslovnika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institucijama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Saradnja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intenzivna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institucijama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sticanjem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statusa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članstvo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dimenzije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FC13C4" w:rsidRPr="00AC2B0A">
        <w:rPr>
          <w:rFonts w:ascii="Arial" w:hAnsi="Arial" w:cs="Arial"/>
          <w:lang w:val="sr-Cyrl-RS"/>
        </w:rPr>
        <w:t xml:space="preserve"> (</w:t>
      </w:r>
      <w:r w:rsidR="00FC13C4" w:rsidRPr="00AC2B0A">
        <w:rPr>
          <w:rFonts w:ascii="Arial" w:hAnsi="Arial" w:cs="Arial"/>
        </w:rPr>
        <w:t>COSAC</w:t>
      </w:r>
      <w:r w:rsidR="00FC13C4" w:rsidRPr="00AC2B0A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</w:t>
      </w:r>
      <w:r w:rsidR="00FC13C4" w:rsidRPr="00AC2B0A">
        <w:rPr>
          <w:rFonts w:ascii="Arial" w:hAnsi="Arial" w:cs="Arial"/>
          <w:lang w:val="sr-Cyrl-RS"/>
        </w:rPr>
        <w:t xml:space="preserve"> (</w:t>
      </w:r>
      <w:r w:rsidR="00FC13C4" w:rsidRPr="00AC2B0A">
        <w:rPr>
          <w:rFonts w:ascii="Arial" w:hAnsi="Arial" w:cs="Arial"/>
        </w:rPr>
        <w:t>COSAP</w:t>
      </w:r>
      <w:r w:rsidR="00FC13C4" w:rsidRPr="00AC2B0A">
        <w:rPr>
          <w:rFonts w:ascii="Arial" w:hAnsi="Arial" w:cs="Arial"/>
          <w:lang w:val="sr-Cyrl-CS"/>
        </w:rPr>
        <w:t xml:space="preserve">). </w:t>
      </w:r>
      <w:r>
        <w:rPr>
          <w:rFonts w:ascii="Arial" w:hAnsi="Arial" w:cs="Arial"/>
          <w:lang w:val="sr-Cyrl-CS"/>
        </w:rPr>
        <w:t>Odbor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ostvaruje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bilateralnu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razmenjujući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parlamenata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zemalja</w:t>
      </w:r>
      <w:r w:rsidR="00FC13C4" w:rsidRPr="00AC2B0A">
        <w:rPr>
          <w:rFonts w:ascii="Arial" w:hAnsi="Arial" w:cs="Arial"/>
          <w:lang w:val="sr-Cyrl-CS"/>
        </w:rPr>
        <w:t>;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Protokola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integracije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integracije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regionalnu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Srpske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potpisan</w:t>
      </w:r>
      <w:r w:rsidR="00FC13C4" w:rsidRPr="00AC2B0A">
        <w:rPr>
          <w:rFonts w:ascii="Arial" w:hAnsi="Arial" w:cs="Arial"/>
          <w:lang w:val="sr-Cyrl-CS"/>
        </w:rPr>
        <w:t xml:space="preserve"> 6. </w:t>
      </w:r>
      <w:r>
        <w:rPr>
          <w:rFonts w:ascii="Arial" w:hAnsi="Arial" w:cs="Arial"/>
          <w:lang w:val="sr-Cyrl-CS"/>
        </w:rPr>
        <w:t>oktobra</w:t>
      </w:r>
      <w:r w:rsidR="00FC13C4" w:rsidRPr="00AC2B0A">
        <w:rPr>
          <w:rFonts w:ascii="Arial" w:hAnsi="Arial" w:cs="Arial"/>
          <w:lang w:val="sr-Cyrl-CS"/>
        </w:rPr>
        <w:t xml:space="preserve"> 2014.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predviđeno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intenziviranje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procesu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integracija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ciljem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razmene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iskustava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dobrih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praksi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Prema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Protokolu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saradnja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odvijati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kroz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razmenu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iskustava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procesu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usklađivanja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zakonodavstva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pravnim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tekovinama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EU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jačanje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regionalne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konkurisanje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IPA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fondova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jačanje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kontrolne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uloge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parlamenata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razmenu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iskustava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pogledu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informisanja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šire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javnosti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značaju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procesa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integracija</w:t>
      </w:r>
      <w:r w:rsidR="00FC13C4" w:rsidRPr="00AC2B0A">
        <w:rPr>
          <w:rFonts w:ascii="Arial" w:hAnsi="Arial" w:cs="Arial"/>
          <w:lang w:val="sr-Cyrl-CS"/>
        </w:rPr>
        <w:t xml:space="preserve">. </w:t>
      </w:r>
    </w:p>
    <w:p w:rsidR="00FC13C4" w:rsidRPr="005C3A59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Parlamentarni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stabilizaciju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pridruživanje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osnovan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novembra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ga</w:t>
      </w:r>
      <w:r w:rsidR="00FC13C4" w:rsidRPr="00AC2B0A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FC13C4" w:rsidRPr="00AC2B0A">
        <w:rPr>
          <w:rFonts w:ascii="Arial" w:hAnsi="Arial" w:cs="Arial"/>
          <w:lang w:val="sr-Cyrl-RS"/>
        </w:rPr>
        <w:t xml:space="preserve"> 125 </w:t>
      </w:r>
      <w:r>
        <w:rPr>
          <w:rFonts w:ascii="Arial" w:hAnsi="Arial" w:cs="Arial"/>
          <w:lang w:val="sr-Cyrl-RS"/>
        </w:rPr>
        <w:t>Sporazuma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stabilizaciji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pridruživanju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ovaj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jedan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Briselu</w:t>
      </w:r>
      <w:r w:rsidR="00FC13C4" w:rsidRPr="00AC2B0A">
        <w:rPr>
          <w:rFonts w:ascii="Arial" w:hAnsi="Arial" w:cs="Arial"/>
          <w:lang w:val="sr-Cyrl-RS"/>
        </w:rPr>
        <w:t>/</w:t>
      </w:r>
      <w:r>
        <w:rPr>
          <w:rFonts w:ascii="Arial" w:hAnsi="Arial" w:cs="Arial"/>
          <w:lang w:val="sr-Cyrl-RS"/>
        </w:rPr>
        <w:t>Strazburu</w:t>
      </w:r>
      <w:r w:rsidR="006F5474" w:rsidRPr="005C3A59">
        <w:rPr>
          <w:rFonts w:ascii="Arial" w:hAnsi="Arial" w:cs="Arial"/>
          <w:lang w:val="sr-Cyrl-RS"/>
        </w:rPr>
        <w:t>.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zaključili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FC13C4" w:rsidRPr="00AC2B0A">
        <w:rPr>
          <w:rFonts w:ascii="Arial" w:hAnsi="Arial" w:cs="Arial"/>
          <w:lang w:val="sr-Cyrl-RS"/>
        </w:rPr>
        <w:t xml:space="preserve"> 7. </w:t>
      </w:r>
      <w:r>
        <w:rPr>
          <w:rFonts w:ascii="Arial" w:hAnsi="Arial" w:cs="Arial"/>
          <w:lang w:val="sr-Cyrl-RS"/>
        </w:rPr>
        <w:t>Zakona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Sporazuma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uspostavljanju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specijalnih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paralelnih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FC13C4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FC13C4" w:rsidRPr="00AC2B0A">
        <w:rPr>
          <w:rFonts w:ascii="Arial" w:hAnsi="Arial" w:cs="Arial"/>
          <w:lang w:val="sr-Cyrl-RS"/>
        </w:rPr>
        <w:t xml:space="preserve"> 60/07),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studijske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boravke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prenošenja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iskustava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sastanaka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boravka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februara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Ženska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mreža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eastAsia="Calibri" w:hAnsi="Arial" w:cs="Arial"/>
          <w:lang w:val="sr-Latn-RS"/>
        </w:rPr>
        <w:t>Osnivanje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Ženske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parlamentarne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mreže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podržali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su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predsednik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Narodne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skupštine</w:t>
      </w:r>
      <w:r w:rsidR="00FC13C4" w:rsidRPr="00AC2B0A">
        <w:rPr>
          <w:rFonts w:ascii="Arial" w:eastAsia="Calibri" w:hAnsi="Arial" w:cs="Arial"/>
          <w:lang w:val="sr-Latn-RS"/>
        </w:rPr>
        <w:t xml:space="preserve">, </w:t>
      </w:r>
      <w:r>
        <w:rPr>
          <w:rFonts w:ascii="Arial" w:eastAsia="Calibri" w:hAnsi="Arial" w:cs="Arial"/>
          <w:lang w:val="sr-Latn-RS"/>
        </w:rPr>
        <w:t>Odbor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za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ljudska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i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manjinska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prava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i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ravnopravnost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polova</w:t>
      </w:r>
      <w:r w:rsidR="00FC13C4" w:rsidRPr="00AC2B0A">
        <w:rPr>
          <w:rFonts w:ascii="Arial" w:eastAsia="Calibri" w:hAnsi="Arial" w:cs="Arial"/>
          <w:lang w:val="sr-Latn-RS"/>
        </w:rPr>
        <w:t xml:space="preserve">, </w:t>
      </w:r>
      <w:r>
        <w:rPr>
          <w:rFonts w:ascii="Arial" w:eastAsia="Calibri" w:hAnsi="Arial" w:cs="Arial"/>
          <w:lang w:val="sr-Latn-RS"/>
        </w:rPr>
        <w:t>Beogradski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fond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za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političku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izuzetnost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i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Misija</w:t>
      </w:r>
      <w:r w:rsidR="00FC13C4" w:rsidRPr="00AC2B0A"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Latn-RS"/>
        </w:rPr>
        <w:t>OEBS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u</w:t>
      </w:r>
      <w:r w:rsidR="00FC13C4" w:rsidRPr="00AC2B0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Srbiji</w:t>
      </w:r>
      <w:r w:rsidR="00FC13C4" w:rsidRPr="00AC2B0A">
        <w:rPr>
          <w:rFonts w:ascii="Arial" w:eastAsia="Calibri" w:hAnsi="Arial" w:cs="Arial"/>
          <w:lang w:val="sr-Latn-RS"/>
        </w:rPr>
        <w:t>.</w:t>
      </w:r>
    </w:p>
    <w:p w:rsidR="00FC13C4" w:rsidRPr="00AC2B0A" w:rsidRDefault="004110EE" w:rsidP="00FC13C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Globalna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parlamentaraca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Srbiji</w:t>
      </w:r>
      <w:r w:rsidR="00FC13C4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Nacionalni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ogranak</w:t>
      </w:r>
      <w:r w:rsidR="00FC13C4" w:rsidRPr="00AC2B0A">
        <w:rPr>
          <w:rFonts w:ascii="Arial" w:hAnsi="Arial" w:cs="Arial"/>
          <w:lang w:val="sr-Cyrl-CS"/>
        </w:rPr>
        <w:t xml:space="preserve"> </w:t>
      </w:r>
      <w:r w:rsidR="00FC13C4" w:rsidRPr="00AC2B0A">
        <w:rPr>
          <w:rFonts w:ascii="Arial" w:hAnsi="Arial" w:cs="Arial"/>
          <w:lang w:val="sr-Latn-CS"/>
        </w:rPr>
        <w:t>GOPAC-a)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ciljem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prevencije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kroz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jačanje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integriteta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vršenju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funkcija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mreža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okuplja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sadašnje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bivše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globalnom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regionalnom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nacionalnom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nivou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ciljem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razmene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pružanja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informacija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sredstava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instrumenata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ciljem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razvijanja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svesti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predstavlja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prvu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liniju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odgovornosti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kreiranja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lastRenderedPageBreak/>
        <w:t>primene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zakonskih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rešenja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unapređenja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nadzorne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uloge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FC13C4" w:rsidRPr="00AC2B0A">
        <w:rPr>
          <w:rFonts w:ascii="Arial" w:hAnsi="Arial" w:cs="Arial"/>
          <w:lang w:val="sr-Cyrl-CS"/>
        </w:rPr>
        <w:t>.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Nacionalni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ogranak</w:t>
      </w:r>
      <w:r w:rsidR="00FC13C4" w:rsidRPr="00AC2B0A">
        <w:rPr>
          <w:rFonts w:ascii="Arial" w:hAnsi="Arial" w:cs="Arial"/>
          <w:lang w:val="sr-Cyrl-CS"/>
        </w:rPr>
        <w:t xml:space="preserve"> </w:t>
      </w:r>
      <w:r w:rsidR="00FC13C4" w:rsidRPr="00AC2B0A">
        <w:rPr>
          <w:rFonts w:ascii="Arial" w:hAnsi="Arial" w:cs="Arial"/>
          <w:lang w:val="sr-Latn-CS"/>
        </w:rPr>
        <w:t>GOPAC-a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narodni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poslanici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prethodnog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aktuelnog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saziva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otvoren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pristup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novim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članovima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Poveljom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osnivanju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Globalne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parlamentaraca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Srbiji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očekuje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povećan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učestvovati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predstojećem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periodu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Finansijsku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podršku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pružaće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do</w:t>
      </w:r>
      <w:r w:rsidR="00FC13C4" w:rsidRPr="00AC2B0A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novembra</w:t>
      </w:r>
      <w:r w:rsidR="00FC13C4" w:rsidRPr="00AC2B0A">
        <w:rPr>
          <w:rFonts w:ascii="Arial" w:hAnsi="Arial" w:cs="Arial"/>
          <w:u w:val="single"/>
          <w:lang w:val="sr-Cyrl-CS"/>
        </w:rPr>
        <w:t xml:space="preserve"> 2015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 </w:t>
      </w:r>
      <w:r w:rsidR="00FC13C4" w:rsidRPr="00AC2B0A">
        <w:rPr>
          <w:rFonts w:ascii="Arial" w:hAnsi="Arial" w:cs="Arial"/>
          <w:lang w:val="sr-Latn-CS"/>
        </w:rPr>
        <w:t>UNDP</w:t>
      </w:r>
      <w:r w:rsidR="00FC13C4" w:rsidRPr="00AC2B0A">
        <w:rPr>
          <w:rFonts w:ascii="Arial" w:hAnsi="Arial" w:cs="Arial"/>
          <w:lang w:val="sr-Cyrl-RS"/>
        </w:rPr>
        <w:t>/</w:t>
      </w:r>
      <w:r w:rsidR="00FC13C4" w:rsidRPr="00AC2B0A">
        <w:rPr>
          <w:rFonts w:ascii="Arial" w:hAnsi="Arial" w:cs="Arial"/>
          <w:i/>
          <w:lang w:val="sr-Cyrl-RS"/>
        </w:rPr>
        <w:t>SDC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kroz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projekt</w:t>
      </w:r>
      <w:r w:rsidR="00FC13C4" w:rsidRPr="00AC2B0A">
        <w:rPr>
          <w:rFonts w:ascii="Arial" w:hAnsi="Arial" w:cs="Arial"/>
          <w:lang w:val="sr-Latn-CS"/>
        </w:rPr>
        <w:t xml:space="preserve"> </w:t>
      </w:r>
      <w:r w:rsidR="00FC13C4" w:rsidRPr="00AC2B0A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Jačanje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nadzorne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javnosti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efikasnosti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FC13C4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očekuje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ovaj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projekat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nastavljen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narednom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što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predmet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memoranduma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očekuje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potpisan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kraja</w:t>
      </w:r>
      <w:r w:rsidR="00FC13C4" w:rsidRPr="00AC2B0A">
        <w:rPr>
          <w:rFonts w:ascii="Arial" w:hAnsi="Arial" w:cs="Arial"/>
          <w:lang w:val="sr-Cyrl-CS"/>
        </w:rPr>
        <w:t xml:space="preserve"> 2015. </w:t>
      </w:r>
      <w:r>
        <w:rPr>
          <w:rFonts w:ascii="Arial" w:hAnsi="Arial" w:cs="Arial"/>
          <w:lang w:val="sr-Cyrl-CS"/>
        </w:rPr>
        <w:t>godine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>Stručnu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FC13C4" w:rsidRPr="00AC2B0A">
        <w:rPr>
          <w:rFonts w:ascii="Arial" w:hAnsi="Arial" w:cs="Arial"/>
          <w:lang w:val="sr-Cyrl-RS"/>
        </w:rPr>
        <w:t>;</w:t>
      </w:r>
    </w:p>
    <w:p w:rsidR="00FC13C4" w:rsidRPr="00AC2B0A" w:rsidRDefault="004110EE" w:rsidP="005D22B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20. </w:t>
      </w:r>
      <w:r>
        <w:rPr>
          <w:rFonts w:ascii="Arial" w:hAnsi="Arial" w:cs="Arial"/>
          <w:lang w:val="sr-Cyrl-RS"/>
        </w:rPr>
        <w:t>novembra</w:t>
      </w:r>
      <w:r w:rsidR="00FC13C4" w:rsidRPr="00AC2B0A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kokus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alijanse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NALED</w:t>
      </w:r>
      <w:r w:rsidR="00FC13C4" w:rsidRPr="00AC2B0A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republikanskog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instituta</w:t>
      </w:r>
      <w:r w:rsidR="00FC13C4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IRA</w:t>
      </w:r>
      <w:r w:rsidR="00FC13C4" w:rsidRPr="00AC2B0A">
        <w:rPr>
          <w:rFonts w:ascii="Arial" w:hAnsi="Arial" w:cs="Arial"/>
          <w:lang w:val="sr-Cyrl-RS"/>
        </w:rPr>
        <w:t>).</w:t>
      </w:r>
    </w:p>
    <w:p w:rsidR="00FC13C4" w:rsidRPr="00AC2B0A" w:rsidRDefault="004110EE" w:rsidP="005D22B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28. </w:t>
      </w:r>
      <w:r>
        <w:rPr>
          <w:rFonts w:ascii="Arial" w:hAnsi="Arial" w:cs="Arial"/>
          <w:lang w:val="sr-Cyrl-RS"/>
        </w:rPr>
        <w:t>januara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konstitutivan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sastanak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Zelene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Inače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Zelena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osnovana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Beogradskim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fondom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političku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izuzetnost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Centrom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modernih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veština</w:t>
      </w:r>
      <w:r w:rsidR="00FC13C4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uz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Balkanskog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fonda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demokratiju</w:t>
      </w:r>
      <w:r w:rsidR="00FC13C4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novembru</w:t>
      </w:r>
      <w:r w:rsidR="00FC13C4" w:rsidRPr="005C3A59">
        <w:rPr>
          <w:rFonts w:ascii="Arial" w:hAnsi="Arial" w:cs="Arial"/>
          <w:lang w:val="sr-Cyrl-RS"/>
        </w:rPr>
        <w:t xml:space="preserve"> 2009. </w:t>
      </w:r>
      <w:r>
        <w:rPr>
          <w:rFonts w:ascii="Arial" w:hAnsi="Arial" w:cs="Arial"/>
          <w:lang w:val="sr-Cyrl-RS"/>
        </w:rPr>
        <w:t>godine</w:t>
      </w:r>
      <w:r w:rsidR="00FC13C4" w:rsidRPr="005C3A5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Rad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obnovljen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januaru</w:t>
      </w:r>
      <w:r w:rsidR="00FC13C4" w:rsidRPr="005C3A59">
        <w:rPr>
          <w:rFonts w:ascii="Arial" w:hAnsi="Arial" w:cs="Arial"/>
          <w:lang w:val="sr-Cyrl-RS"/>
        </w:rPr>
        <w:t xml:space="preserve"> 2013. </w:t>
      </w:r>
      <w:r>
        <w:rPr>
          <w:rFonts w:ascii="Arial" w:hAnsi="Arial" w:cs="Arial"/>
          <w:lang w:val="sr-Cyrl-RS"/>
        </w:rPr>
        <w:t>godine</w:t>
      </w:r>
      <w:r w:rsidR="00FC13C4" w:rsidRPr="005C3A59">
        <w:rPr>
          <w:rFonts w:ascii="Arial" w:hAnsi="Arial" w:cs="Arial"/>
          <w:lang w:val="sr-Cyrl-RS"/>
        </w:rPr>
        <w:t>.</w:t>
      </w:r>
    </w:p>
    <w:p w:rsidR="00FC13C4" w:rsidRPr="00AC2B0A" w:rsidRDefault="004110EE" w:rsidP="005D22B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29. </w:t>
      </w:r>
      <w:r>
        <w:rPr>
          <w:rFonts w:ascii="Arial" w:hAnsi="Arial" w:cs="Arial"/>
          <w:lang w:val="sr-Cyrl-RS"/>
        </w:rPr>
        <w:t>juna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Parlamentarni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forum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energetsku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politiku</w:t>
      </w:r>
      <w:r w:rsidR="00FC13C4" w:rsidRPr="00AC2B0A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događaje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sastajati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ključni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akteri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međusobnog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energetike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Imajući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kroz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akterima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omogućiti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zasnovane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kvalitetnim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odražavaju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gledišta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kontekstu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sastanci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Parlamentarn</w:t>
      </w:r>
      <w:r w:rsidR="00FC13C4" w:rsidRPr="00AC2B0A">
        <w:rPr>
          <w:rFonts w:ascii="Arial" w:hAnsi="Arial" w:cs="Arial"/>
          <w:lang w:val="sr-Latn-RS"/>
        </w:rPr>
        <w:t>o</w:t>
      </w:r>
      <w:r>
        <w:rPr>
          <w:rFonts w:ascii="Arial" w:hAnsi="Arial" w:cs="Arial"/>
          <w:lang w:val="sr-Cyrl-RS"/>
        </w:rPr>
        <w:t>g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forum</w:t>
      </w:r>
      <w:r w:rsidR="00FC13C4" w:rsidRPr="00AC2B0A">
        <w:rPr>
          <w:rFonts w:ascii="Arial" w:hAnsi="Arial" w:cs="Arial"/>
          <w:lang w:val="sr-Latn-RS"/>
        </w:rPr>
        <w:t xml:space="preserve">a </w:t>
      </w:r>
      <w:r>
        <w:rPr>
          <w:rFonts w:ascii="Arial" w:hAnsi="Arial" w:cs="Arial"/>
          <w:lang w:val="sr-Latn-RS"/>
        </w:rPr>
        <w:t>za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energetsku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politiku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mesečno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češće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sastajati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evropski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akteri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razmenjivati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iznositi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Očekuje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toku</w:t>
      </w:r>
      <w:r w:rsidR="00FC13C4" w:rsidRPr="00AC2B0A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učestv</w:t>
      </w:r>
      <w:r>
        <w:rPr>
          <w:rFonts w:ascii="Arial" w:hAnsi="Arial" w:cs="Arial"/>
          <w:lang w:val="sr-Cyrl-RS"/>
        </w:rPr>
        <w:t>ovati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konferencijama</w:t>
      </w:r>
      <w:r w:rsidR="00FC13C4" w:rsidRPr="00AC2B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radionicama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drugim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skupovima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koje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organizuj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inostranstvu</w:t>
      </w:r>
      <w:r w:rsidR="00FC13C4" w:rsidRPr="00AC2B0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FC13C4" w:rsidRPr="00AC2B0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ciljevima</w:t>
      </w:r>
      <w:r w:rsidR="006F547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Foruma</w:t>
      </w:r>
      <w:r w:rsidR="00FC13C4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Stručnu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5D22B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5D22B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5D22B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FC13C4" w:rsidP="00FC13C4">
      <w:pPr>
        <w:jc w:val="left"/>
        <w:rPr>
          <w:rFonts w:ascii="Arial" w:hAnsi="Arial" w:cs="Arial"/>
          <w:lang w:val="sr-Cyrl-RS"/>
        </w:rPr>
      </w:pPr>
    </w:p>
    <w:p w:rsidR="00FC13C4" w:rsidRPr="00AC2B0A" w:rsidRDefault="00FC13C4" w:rsidP="00FC13C4">
      <w:pPr>
        <w:jc w:val="left"/>
        <w:rPr>
          <w:rFonts w:ascii="Arial" w:hAnsi="Arial" w:cs="Arial"/>
          <w:lang w:val="sr-Cyrl-RS"/>
        </w:rPr>
      </w:pPr>
    </w:p>
    <w:p w:rsidR="00FC13C4" w:rsidRPr="00AC2B0A" w:rsidRDefault="00FC13C4" w:rsidP="00FC13C4">
      <w:pPr>
        <w:jc w:val="left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</w:rPr>
        <w:t>V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DRUGE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AKTIVNOSTI</w:t>
      </w:r>
    </w:p>
    <w:p w:rsidR="00FC13C4" w:rsidRPr="00AC2B0A" w:rsidRDefault="00FC13C4" w:rsidP="00FC13C4">
      <w:pPr>
        <w:jc w:val="left"/>
        <w:rPr>
          <w:rFonts w:ascii="Arial" w:hAnsi="Arial" w:cs="Arial"/>
          <w:lang w:val="sr-Cyrl-RS"/>
        </w:rPr>
      </w:pPr>
    </w:p>
    <w:p w:rsidR="00FC13C4" w:rsidRPr="00AC2B0A" w:rsidRDefault="004110EE" w:rsidP="005D22B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redovan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Biblioteke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svog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FC13C4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troškovi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koričenja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godinu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literature</w:t>
      </w:r>
      <w:r w:rsidR="00FC13C4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elektronske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baze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podataka</w:t>
      </w:r>
      <w:r w:rsidR="00FC13C4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instalacije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lajn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pristupa</w:t>
      </w:r>
      <w:r w:rsidR="00FC13C4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Ekspert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Paragraf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net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Paket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propisa</w:t>
      </w:r>
      <w:r w:rsidR="00FC13C4" w:rsidRPr="00AC2B0A">
        <w:rPr>
          <w:rFonts w:ascii="Arial" w:hAnsi="Arial" w:cs="Arial"/>
          <w:lang w:val="sr-Cyrl-CS"/>
        </w:rPr>
        <w:t xml:space="preserve"> 5+)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službenih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glasila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lastRenderedPageBreak/>
        <w:t>Iznose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pretplate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glasila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elektronske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baze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propisa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dnevne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novine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nedeljnike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časopise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potrebno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uvećati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10%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2015. </w:t>
      </w:r>
      <w:r>
        <w:rPr>
          <w:rFonts w:ascii="Arial" w:hAnsi="Arial" w:cs="Arial"/>
          <w:lang w:val="sr-Cyrl-CS"/>
        </w:rPr>
        <w:t>godinu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predviđenog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rasta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cena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pretplate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Takođe</w:t>
      </w:r>
      <w:r w:rsidR="00FC13C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koričenje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konzervaciju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oštećenih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publikacija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troškovima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godini</w:t>
      </w:r>
      <w:r w:rsidR="00FC13C4" w:rsidRPr="00AC2B0A">
        <w:rPr>
          <w:rFonts w:ascii="Arial" w:hAnsi="Arial" w:cs="Arial"/>
          <w:lang w:val="sr-Cyrl-RS"/>
        </w:rPr>
        <w:t>.</w:t>
      </w:r>
    </w:p>
    <w:p w:rsidR="00FC13C4" w:rsidRPr="00AC2B0A" w:rsidRDefault="004110EE" w:rsidP="005D22B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Neophodne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kontinuirane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usavršavanja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FC13C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Ove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usavršavanja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iskazuju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upitniku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dostavljaju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Odeljenju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ljudske</w:t>
      </w:r>
      <w:r w:rsidR="00FC13C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resure</w:t>
      </w:r>
      <w:r w:rsidR="00FC13C4" w:rsidRPr="00AC2B0A">
        <w:rPr>
          <w:rFonts w:ascii="Arial" w:hAnsi="Arial" w:cs="Arial"/>
          <w:lang w:val="sr-Cyrl-CS"/>
        </w:rPr>
        <w:t>.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FC13C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Biblioteka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dostaviti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Odeljenju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resurse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spisak</w:t>
      </w:r>
      <w:r w:rsidR="00FC13C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seminara</w:t>
      </w:r>
      <w:r w:rsidR="00FC13C4" w:rsidRPr="00AC2B0A">
        <w:rPr>
          <w:rFonts w:ascii="Arial" w:hAnsi="Arial" w:cs="Arial"/>
          <w:lang w:val="sr-Cyrl-RS"/>
        </w:rPr>
        <w:t xml:space="preserve"> </w:t>
      </w:r>
    </w:p>
    <w:p w:rsidR="00FC13C4" w:rsidRPr="00AC2B0A" w:rsidRDefault="00FC13C4" w:rsidP="00AC0DA5">
      <w:pPr>
        <w:ind w:firstLine="720"/>
        <w:rPr>
          <w:rFonts w:ascii="Arial" w:hAnsi="Arial" w:cs="Arial"/>
          <w:lang w:val="sr-Cyrl-RS"/>
        </w:rPr>
      </w:pP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Služba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organizovana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organizacionom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strukturom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tako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sastoji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Kabinet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sekretarijat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četiri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Sektor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Sektor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Sektor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>).</w:t>
      </w:r>
    </w:p>
    <w:p w:rsidR="00AC0DA5" w:rsidRPr="00AC2B0A" w:rsidRDefault="004110EE" w:rsidP="00AC0DA5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Kadrovskim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201</w:t>
      </w:r>
      <w:r w:rsidR="003F2CF5" w:rsidRPr="005C3A59">
        <w:rPr>
          <w:rFonts w:ascii="Arial" w:hAnsi="Arial" w:cs="Arial"/>
          <w:lang w:val="ru-RU"/>
        </w:rPr>
        <w:t>6</w:t>
      </w:r>
      <w:r w:rsidR="00AC0DA5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popunom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AC0DA5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visoko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obavljanje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najsloženijih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zahtevaju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ekspertska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znanja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sposobnosti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veština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prevashodno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pravne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ekonomske</w:t>
      </w:r>
      <w:r w:rsidR="00AC0DA5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AC0DA5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kako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dužem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vremenskom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obezbedili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daljim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stručnim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kvalitetnim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efikasnim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ekonomičnijim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obavljanjem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0DA5" w:rsidRPr="00AC2B0A">
        <w:rPr>
          <w:rFonts w:ascii="Arial" w:hAnsi="Arial" w:cs="Arial"/>
          <w:lang w:val="sr-Cyrl-RS"/>
        </w:rPr>
        <w:t>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Kabinetu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administrativni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značaja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Pored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potpredsednika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Kabineta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sistematizovana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administrativno</w:t>
      </w:r>
      <w:r w:rsidR="00AC0DA5" w:rsidRPr="00AC2B0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budžetska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mandatno</w:t>
      </w:r>
      <w:r w:rsidR="00AC0DA5" w:rsidRPr="00AC2B0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imunitetska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AC0DA5" w:rsidRPr="00AC2B0A">
        <w:rPr>
          <w:rFonts w:ascii="Arial" w:hAnsi="Arial" w:cs="Arial"/>
          <w:lang w:val="ru-RU"/>
        </w:rPr>
        <w:t xml:space="preserve"> 21 </w:t>
      </w:r>
      <w:r>
        <w:rPr>
          <w:rFonts w:ascii="Arial" w:hAnsi="Arial" w:cs="Arial"/>
          <w:lang w:val="ru-RU"/>
        </w:rPr>
        <w:t>broj</w:t>
      </w:r>
      <w:r w:rsidR="00AC0DA5" w:rsidRPr="00AC2B0A">
        <w:rPr>
          <w:rFonts w:ascii="Arial" w:hAnsi="Arial" w:cs="Arial"/>
          <w:lang w:val="ru-RU"/>
        </w:rPr>
        <w:t xml:space="preserve"> 02-1171/14 </w:t>
      </w:r>
      <w:r>
        <w:rPr>
          <w:rFonts w:ascii="Arial" w:hAnsi="Arial" w:cs="Arial"/>
          <w:lang w:val="ru-RU"/>
        </w:rPr>
        <w:t>od</w:t>
      </w:r>
      <w:r w:rsidR="00AC0DA5" w:rsidRPr="00AC2B0A">
        <w:rPr>
          <w:rFonts w:ascii="Arial" w:hAnsi="Arial" w:cs="Arial"/>
          <w:lang w:val="ru-RU"/>
        </w:rPr>
        <w:t xml:space="preserve"> 30. </w:t>
      </w:r>
      <w:r>
        <w:rPr>
          <w:rFonts w:ascii="Arial" w:hAnsi="Arial" w:cs="Arial"/>
          <w:lang w:val="ru-RU"/>
        </w:rPr>
        <w:t>aprila</w:t>
      </w:r>
      <w:r w:rsidR="00AC0DA5" w:rsidRPr="00AC2B0A">
        <w:rPr>
          <w:rFonts w:ascii="Arial" w:hAnsi="Arial" w:cs="Arial"/>
          <w:lang w:val="ru-RU"/>
        </w:rPr>
        <w:t xml:space="preserve"> 2014. </w:t>
      </w:r>
      <w:r>
        <w:rPr>
          <w:rFonts w:ascii="Arial" w:hAnsi="Arial" w:cs="Arial"/>
          <w:lang w:val="ru-RU"/>
        </w:rPr>
        <w:t>godine</w:t>
      </w:r>
      <w:r w:rsidR="00AC0DA5" w:rsidRPr="00AC2B0A">
        <w:rPr>
          <w:rFonts w:ascii="Arial" w:hAnsi="Arial" w:cs="Arial"/>
          <w:lang w:val="ru-RU"/>
        </w:rPr>
        <w:t xml:space="preserve">. 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Zaposleni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Kabinetu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zasnivaju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dok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traje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najduže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. 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Generalnom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sekretarijatu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obavljaju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  <w:r w:rsidR="00AC0DA5" w:rsidRPr="00AC2B0A"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  <w:lang w:val="sr-Cyrl-CS"/>
        </w:rPr>
        <w:t>prikupljanja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podataka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značaja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generalnog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prati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projekata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unapređenje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kadrovske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strukture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obrađuju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predmeti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zahtevi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državnih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orgaizacija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prati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zaključenih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domaćih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sporazuma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daju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predlozi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njihovo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unapređenje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dostupnošću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informacija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značaja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tajnosti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podataka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sprovođenja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strategije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akcionog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strategije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borbu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protiv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korupcije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uputstava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poslanicima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službenicima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zaštite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tajnih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podataka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oblasti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odbrane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propise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ratnom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vanrednom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stanju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zadataka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lastRenderedPageBreak/>
        <w:t>utvrđenih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odbrane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C0DA5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interne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revizije</w:t>
      </w:r>
      <w:r w:rsidR="00AC0DA5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pripreme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obrade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izdavanje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stenografskih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beležaka</w:t>
      </w:r>
      <w:r w:rsidR="00AC0DA5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odnosa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javnošću</w:t>
      </w:r>
      <w:r w:rsidR="00AC0DA5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protokola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prezentacije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značaja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generalnog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njegovih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zamenika</w:t>
      </w:r>
      <w:r w:rsidR="00AC0DA5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obavljanje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</w:t>
      </w:r>
      <w:r>
        <w:rPr>
          <w:rFonts w:ascii="Arial" w:hAnsi="Arial" w:cs="Arial"/>
          <w:lang w:val="sr-Cyrl-RS"/>
        </w:rPr>
        <w:t>ovane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četiri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už</w:t>
      </w:r>
      <w:r>
        <w:rPr>
          <w:rFonts w:ascii="Arial" w:hAnsi="Arial" w:cs="Arial"/>
          <w:lang w:val="sr-Cyrl-RS"/>
        </w:rPr>
        <w:t>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unutrašnj</w:t>
      </w:r>
      <w:r>
        <w:rPr>
          <w:rFonts w:ascii="Arial" w:hAnsi="Arial" w:cs="Arial"/>
          <w:lang w:val="sr-Cyrl-RS"/>
        </w:rPr>
        <w:t>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jedinic</w:t>
      </w:r>
      <w:r>
        <w:rPr>
          <w:rFonts w:ascii="Arial" w:hAnsi="Arial" w:cs="Arial"/>
          <w:lang w:val="sr-Cyrl-RS"/>
        </w:rPr>
        <w:t>e</w:t>
      </w:r>
      <w:r w:rsidR="00AC0DA5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Odeljenje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obradu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Odsek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izdavanje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stenografskih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beležaka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Odeljenje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javnošću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Odeljenje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protokola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edukaciju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prezentaciju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baštine</w:t>
      </w:r>
      <w:r w:rsidR="00AC0DA5" w:rsidRPr="00AC2B0A">
        <w:rPr>
          <w:rFonts w:ascii="Arial" w:hAnsi="Arial" w:cs="Arial"/>
          <w:lang w:val="sr-Cyrl-CS"/>
        </w:rPr>
        <w:t xml:space="preserve">). </w:t>
      </w: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Generalnom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sekretarijatu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sistematizovano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internog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revizora</w:t>
      </w:r>
      <w:r w:rsidR="00AC0DA5" w:rsidRPr="00AC2B0A">
        <w:rPr>
          <w:rFonts w:ascii="Arial" w:hAnsi="Arial" w:cs="Arial"/>
          <w:lang w:val="sr-Cyrl-CS"/>
        </w:rPr>
        <w:t>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analize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predloga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analize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usklađenosti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izrade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analitičkih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istraživanja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bibliotečki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sedam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jedinica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pravni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vlasti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finansijska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društvena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integracije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Biblioteka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). </w:t>
      </w:r>
      <w:r>
        <w:rPr>
          <w:rFonts w:ascii="Arial" w:hAnsi="Arial" w:cs="Arial"/>
          <w:lang w:val="ru-RU"/>
        </w:rPr>
        <w:t>Polazeći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povećanog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složenosti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Pravilnikom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sistematizaciji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veći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izvršilaca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odgovarajućim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iskustvom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profilom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cilju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podizanja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kapaciteta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>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saradnje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istraživanja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međuparlamentarnih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prevođenja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poslaničkih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oblasti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spoljne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prevođenja</w:t>
      </w:r>
      <w:r w:rsidR="00AC0DA5" w:rsidRPr="00AC2B0A">
        <w:rPr>
          <w:rFonts w:ascii="Arial" w:hAnsi="Arial" w:cs="Arial"/>
          <w:lang w:val="ru-RU"/>
        </w:rPr>
        <w:t>).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planiranja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finansijskog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računovodstva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knjigovodstva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javnih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nabavki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upravljanja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ljudskim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resursima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upravljanja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rizicima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elektronskog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elektronskih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informacionih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energetskih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automatike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računarske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internet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telekomunikacija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daktilografije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stenografisanja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birotehnike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pisarnice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ekspedicije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pošte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arhiva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šest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jedinica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finansijsko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računovodstvene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nabavki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ljudske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resurse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elektroniku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telekomunikacije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birotehničke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).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finansijsko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računovodstvene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normativu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analizu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izveštavanje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računovodstvo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nabavke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elektroniku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telekomunikacije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lastRenderedPageBreak/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računarske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internet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telekomunikacije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energetiku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automatiku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birotehničke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pisarnice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ekspedicijom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arhivom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daktilobiroa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stenobiroa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birotehnike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finansijsko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računovodstvene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elektroniku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telekomunikacije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informatiku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uvedene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organizacione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povećan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izvršilaca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kako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obezbedila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praćenju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njegovog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izvršenja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modernizacija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ogleda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uvođenju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</w:t>
      </w:r>
      <w:r w:rsidR="00AC0DA5" w:rsidRPr="00AC2B0A">
        <w:rPr>
          <w:rFonts w:ascii="Arial" w:hAnsi="Arial" w:cs="Arial"/>
          <w:lang w:val="ru-RU"/>
        </w:rPr>
        <w:t xml:space="preserve"> -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parlamenta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tehnoloških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C0DA5" w:rsidRPr="00AC2B0A">
        <w:rPr>
          <w:rFonts w:ascii="Arial" w:hAnsi="Arial" w:cs="Arial"/>
          <w:lang w:val="ru-RU"/>
        </w:rPr>
        <w:t>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investicionog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tehničkog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analize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tehničko</w:t>
      </w:r>
      <w:r w:rsidR="00AC0DA5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tehnoloških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građenje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rekonstrukcije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dogradnje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adaptacije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sanacije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restauracije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konzervacije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enterijerskog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eksterijerskog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higijenizacije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zemljišta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instalacija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postrojenja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uređaja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AC0DA5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obrazuju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Grupa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investiciono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AC0DA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Odeljenje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čistoće</w:t>
      </w:r>
      <w:r w:rsidR="00AC0DA5" w:rsidRPr="00AC2B0A">
        <w:rPr>
          <w:rFonts w:ascii="Arial" w:hAnsi="Arial" w:cs="Arial"/>
          <w:lang w:val="ru-RU"/>
        </w:rPr>
        <w:t>).</w:t>
      </w:r>
    </w:p>
    <w:p w:rsidR="00AC0DA5" w:rsidRPr="00AC2B0A" w:rsidRDefault="004110EE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Predviđenim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brojem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izvršilaca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Pravilniku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sistematizaciji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opisima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radnih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zvanjima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mestu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omogućava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dalje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unapređenje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kvaliteta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modernizacije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pružanje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najboljom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praksom</w:t>
      </w:r>
      <w:r w:rsidR="00AC0DA5" w:rsidRPr="00AC2B0A">
        <w:rPr>
          <w:rFonts w:ascii="Arial" w:hAnsi="Arial" w:cs="Arial"/>
          <w:lang w:val="ru-RU"/>
        </w:rPr>
        <w:t>.</w:t>
      </w:r>
    </w:p>
    <w:p w:rsidR="00AC0DA5" w:rsidRPr="00AC2B0A" w:rsidRDefault="00AC0DA5" w:rsidP="00AC0DA5">
      <w:pPr>
        <w:autoSpaceDE w:val="0"/>
        <w:autoSpaceDN w:val="0"/>
        <w:adjustRightInd w:val="0"/>
        <w:ind w:firstLine="720"/>
        <w:rPr>
          <w:rFonts w:ascii="Arial" w:hAnsi="Arial" w:cs="Arial"/>
          <w:lang w:val="sr-Cyrl-RS"/>
        </w:rPr>
      </w:pPr>
    </w:p>
    <w:p w:rsidR="00AC0DA5" w:rsidRPr="00AC2B0A" w:rsidRDefault="00AC0DA5" w:rsidP="00AC0DA5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         </w:t>
      </w:r>
      <w:r w:rsidR="004110EE">
        <w:rPr>
          <w:rFonts w:ascii="Arial" w:hAnsi="Arial" w:cs="Arial"/>
          <w:lang w:val="ru-RU"/>
        </w:rPr>
        <w:t>Narodna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svoje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aktivnosti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planira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funkcionalnim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klasifikacijama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>: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sr-Latn-RS"/>
        </w:rPr>
      </w:pPr>
      <w:r w:rsidRPr="00AC2B0A">
        <w:rPr>
          <w:rFonts w:ascii="Arial" w:hAnsi="Arial" w:cs="Arial"/>
          <w:lang w:val="ru-RU"/>
        </w:rPr>
        <w:t xml:space="preserve">1. </w:t>
      </w:r>
      <w:r w:rsidR="004110EE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110 - </w:t>
      </w:r>
      <w:r w:rsidR="004110EE">
        <w:rPr>
          <w:rFonts w:ascii="Arial" w:hAnsi="Arial" w:cs="Arial"/>
          <w:lang w:val="sr-Cyrl-CS"/>
        </w:rPr>
        <w:t>Izvršni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zakonodavni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organi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finansijski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fiskalni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spoljni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Latn-RS"/>
        </w:rPr>
        <w:t>,</w:t>
      </w:r>
    </w:p>
    <w:p w:rsidR="00AC0DA5" w:rsidRPr="00AC2B0A" w:rsidRDefault="00AC0DA5" w:rsidP="00AC0DA5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4110EE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130 - </w:t>
      </w:r>
      <w:r w:rsidR="004110EE">
        <w:rPr>
          <w:rFonts w:ascii="Arial" w:hAnsi="Arial" w:cs="Arial"/>
          <w:lang w:val="sr-Cyrl-RS"/>
        </w:rPr>
        <w:t>Opšte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Latn-RS"/>
        </w:rPr>
        <w:t>.</w:t>
      </w:r>
      <w:r w:rsidRPr="00AC2B0A">
        <w:rPr>
          <w:rFonts w:ascii="Arial" w:hAnsi="Arial" w:cs="Arial"/>
          <w:lang w:val="sr-Cyrl-RS"/>
        </w:rPr>
        <w:t xml:space="preserve"> </w:t>
      </w:r>
    </w:p>
    <w:p w:rsidR="00AC0DA5" w:rsidRPr="00AC2B0A" w:rsidRDefault="00AC0DA5" w:rsidP="00AC0DA5">
      <w:pPr>
        <w:rPr>
          <w:rFonts w:ascii="Arial" w:hAnsi="Arial" w:cs="Arial"/>
          <w:lang w:val="sr-Latn-RS"/>
        </w:rPr>
      </w:pPr>
    </w:p>
    <w:p w:rsidR="00AC0DA5" w:rsidRPr="00AC2B0A" w:rsidRDefault="004110EE" w:rsidP="00AC0DA5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sredstva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funkcionalnim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ekonomskim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klasifikacijama</w:t>
      </w:r>
      <w:r w:rsidR="00AC0DA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programima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programskim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aktivnostima</w:t>
      </w:r>
      <w:r w:rsidR="00AC0DA5" w:rsidRPr="00AC2B0A">
        <w:rPr>
          <w:rFonts w:ascii="Arial" w:hAnsi="Arial" w:cs="Arial"/>
          <w:lang w:val="sr-Cyrl-CS"/>
        </w:rPr>
        <w:t>.</w:t>
      </w:r>
    </w:p>
    <w:p w:rsidR="00AC0DA5" w:rsidRPr="00AC2B0A" w:rsidRDefault="00AC0DA5" w:rsidP="00AC0DA5">
      <w:pPr>
        <w:rPr>
          <w:rFonts w:ascii="Arial" w:hAnsi="Arial" w:cs="Arial"/>
          <w:lang w:val="sr-Latn-RS"/>
        </w:rPr>
      </w:pPr>
    </w:p>
    <w:p w:rsidR="00AC0DA5" w:rsidRPr="005C3A59" w:rsidRDefault="00AC0DA5" w:rsidP="00AC0DA5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     </w:t>
      </w: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Ekonomskim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klasifikacijama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klasifikacionom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grupisani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jednoznačni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metodologiji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utvrđena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budžetskom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sistemu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Četvrti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klasifikacioni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nivo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šifre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analitičke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podatke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sastavni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deo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grupe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klasifikacije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AC0DA5" w:rsidRPr="005C3A59" w:rsidRDefault="00AC0DA5" w:rsidP="00AC0DA5">
      <w:pPr>
        <w:rPr>
          <w:rFonts w:ascii="Arial" w:hAnsi="Arial" w:cs="Arial"/>
          <w:lang w:val="sr-Cyrl-CS"/>
        </w:rPr>
      </w:pPr>
    </w:p>
    <w:p w:rsidR="006F5474" w:rsidRPr="00AC2B0A" w:rsidRDefault="006F5474" w:rsidP="00AC0DA5">
      <w:pPr>
        <w:rPr>
          <w:rFonts w:ascii="Arial" w:hAnsi="Arial" w:cs="Arial"/>
          <w:lang w:val="sr-Cyrl-RS"/>
        </w:rPr>
      </w:pPr>
    </w:p>
    <w:p w:rsidR="00D51B93" w:rsidRPr="00AC2B0A" w:rsidRDefault="00D51B93" w:rsidP="00AC0DA5">
      <w:pPr>
        <w:rPr>
          <w:rFonts w:ascii="Arial" w:hAnsi="Arial" w:cs="Arial"/>
          <w:lang w:val="sr-Cyrl-RS"/>
        </w:rPr>
      </w:pPr>
    </w:p>
    <w:p w:rsidR="00AC0DA5" w:rsidRPr="005C3A59" w:rsidRDefault="00AC0DA5" w:rsidP="00AC0DA5">
      <w:pPr>
        <w:ind w:firstLine="720"/>
        <w:rPr>
          <w:rFonts w:ascii="Arial" w:hAnsi="Arial" w:cs="Arial"/>
          <w:lang w:val="sr-Cyrl-CS"/>
        </w:rPr>
      </w:pPr>
    </w:p>
    <w:p w:rsidR="00AC0DA5" w:rsidRPr="00AC2B0A" w:rsidRDefault="004110EE" w:rsidP="00AC0D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NARODNA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C0DA5" w:rsidRPr="00AC2B0A">
        <w:rPr>
          <w:rFonts w:ascii="Arial" w:hAnsi="Arial" w:cs="Arial"/>
          <w:b/>
          <w:lang w:val="sr-Cyrl-CS"/>
        </w:rPr>
        <w:t xml:space="preserve"> 110 - </w:t>
      </w:r>
      <w:r>
        <w:rPr>
          <w:rFonts w:ascii="Arial" w:hAnsi="Arial" w:cs="Arial"/>
          <w:b/>
          <w:lang w:val="sr-Cyrl-CS"/>
        </w:rPr>
        <w:t>Izvršni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zakonodavni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organi</w:t>
      </w:r>
      <w:r w:rsidR="00AC0DA5" w:rsidRPr="00AC2B0A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finansijski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fiskalni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spoljni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AC0DA5" w:rsidRPr="00AC2B0A" w:rsidRDefault="004110EE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AC0DA5" w:rsidRPr="00AC2B0A">
        <w:rPr>
          <w:rFonts w:ascii="Arial" w:hAnsi="Arial" w:cs="Arial"/>
          <w:b/>
          <w:lang w:val="sr-Cyrl-RS"/>
        </w:rPr>
        <w:t>: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Politički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sistem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- </w:t>
      </w:r>
      <w:r>
        <w:rPr>
          <w:rFonts w:ascii="Arial" w:hAnsi="Arial" w:cs="Arial"/>
          <w:lang w:val="sr-Cyrl-RS"/>
        </w:rPr>
        <w:t>zakonodavn</w:t>
      </w:r>
      <w:r w:rsidR="00AC0DA5" w:rsidRPr="00AC2B0A">
        <w:rPr>
          <w:rFonts w:ascii="Arial" w:hAnsi="Arial" w:cs="Arial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</w:t>
      </w:r>
    </w:p>
    <w:p w:rsidR="00AC0DA5" w:rsidRPr="00AC2B0A" w:rsidRDefault="00AC0DA5" w:rsidP="00AC0DA5">
      <w:pPr>
        <w:rPr>
          <w:rFonts w:ascii="Arial" w:hAnsi="Arial" w:cs="Arial"/>
          <w:lang w:val="sr-Cyrl-RS"/>
        </w:rPr>
      </w:pPr>
    </w:p>
    <w:p w:rsidR="00AC0DA5" w:rsidRPr="00AC2B0A" w:rsidRDefault="004110EE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 w:rsidR="00AC0DA5" w:rsidRPr="00AC2B0A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vršenje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fukncije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AC0DA5" w:rsidRPr="00AC2B0A" w:rsidRDefault="004110EE" w:rsidP="00AC0DA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Statusna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regulisana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primanjima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sr-Cyrl-CS"/>
        </w:rPr>
        <w:t xml:space="preserve"> ("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RS</w:t>
      </w:r>
      <w:r w:rsidR="00AC0DA5" w:rsidRPr="00AC2B0A">
        <w:rPr>
          <w:rFonts w:ascii="Arial" w:hAnsi="Arial" w:cs="Arial"/>
          <w:lang w:val="sr-Cyrl-CS"/>
        </w:rPr>
        <w:t xml:space="preserve">", </w:t>
      </w:r>
      <w:r>
        <w:rPr>
          <w:rFonts w:ascii="Arial" w:hAnsi="Arial" w:cs="Arial"/>
          <w:lang w:val="ru-RU"/>
        </w:rPr>
        <w:t>br</w:t>
      </w:r>
      <w:r w:rsidR="00AC0DA5" w:rsidRPr="00AC2B0A">
        <w:rPr>
          <w:rFonts w:ascii="Arial" w:hAnsi="Arial" w:cs="Arial"/>
          <w:lang w:val="sr-Cyrl-CS"/>
        </w:rPr>
        <w:t xml:space="preserve">. 7/91, 22/91, 28/91, 48/91, 68/91, 44/98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34/01), </w:t>
      </w:r>
      <w:r>
        <w:rPr>
          <w:rFonts w:ascii="Arial" w:hAnsi="Arial" w:cs="Arial"/>
          <w:lang w:val="sr-Cyrl-RS"/>
        </w:rPr>
        <w:t>Zakonom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AC0DA5" w:rsidRPr="00AC2B0A">
        <w:rPr>
          <w:rFonts w:ascii="Arial" w:hAnsi="Arial" w:cs="Arial"/>
          <w:lang w:val="sr-Cyrl-RS"/>
        </w:rPr>
        <w:t xml:space="preserve"> (</w:t>
      </w:r>
      <w:r w:rsidR="00AC0DA5" w:rsidRPr="00AC2B0A">
        <w:rPr>
          <w:rFonts w:ascii="Arial" w:hAnsi="Arial" w:cs="Arial"/>
          <w:lang w:val="sr-Cyrl-CS"/>
        </w:rPr>
        <w:t>"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RS</w:t>
      </w:r>
      <w:r w:rsidR="00AC0DA5" w:rsidRPr="00AC2B0A">
        <w:rPr>
          <w:rFonts w:ascii="Arial" w:hAnsi="Arial" w:cs="Arial"/>
          <w:lang w:val="sr-Cyrl-CS"/>
        </w:rPr>
        <w:t xml:space="preserve">", </w:t>
      </w:r>
      <w:r>
        <w:rPr>
          <w:rFonts w:ascii="Arial" w:hAnsi="Arial" w:cs="Arial"/>
          <w:lang w:val="ru-RU"/>
        </w:rPr>
        <w:t>br</w:t>
      </w:r>
      <w:r>
        <w:rPr>
          <w:rFonts w:ascii="Arial" w:hAnsi="Arial" w:cs="Arial"/>
          <w:lang w:val="sr-Cyrl-RS"/>
        </w:rPr>
        <w:t>oj</w:t>
      </w:r>
      <w:r w:rsidR="00AC0DA5" w:rsidRPr="00AC2B0A">
        <w:rPr>
          <w:rFonts w:ascii="Arial" w:hAnsi="Arial" w:cs="Arial"/>
          <w:lang w:val="sr-Cyrl-RS"/>
        </w:rPr>
        <w:t xml:space="preserve"> 9/2010)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zakonima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odlukama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Administrativnog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AC0DA5" w:rsidRPr="00AC2B0A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budžetska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AC0DA5" w:rsidRPr="00AC2B0A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imunitetska</w:t>
      </w:r>
      <w:r w:rsidR="00AC0DA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AC0DA5" w:rsidRPr="00AC2B0A">
        <w:rPr>
          <w:rFonts w:ascii="Arial" w:hAnsi="Arial" w:cs="Arial"/>
          <w:lang w:val="sr-Cyrl-CS"/>
        </w:rPr>
        <w:t>.</w:t>
      </w:r>
    </w:p>
    <w:p w:rsidR="00AC0DA5" w:rsidRPr="00AC2B0A" w:rsidRDefault="004110EE" w:rsidP="00AC0DA5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Prema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važećim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sr-Cyrl-RS"/>
        </w:rPr>
        <w:t>: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platu</w:t>
      </w:r>
      <w:r w:rsidR="00AC0DA5" w:rsidRPr="00AC2B0A">
        <w:rPr>
          <w:rFonts w:ascii="Arial" w:hAnsi="Arial" w:cs="Arial"/>
          <w:lang w:val="sr-Cyrl-RS"/>
        </w:rPr>
        <w:t>;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AC0DA5" w:rsidRPr="00AC2B0A">
        <w:rPr>
          <w:rFonts w:ascii="Arial" w:hAnsi="Arial" w:cs="Arial"/>
          <w:lang w:val="ru-RU"/>
        </w:rPr>
        <w:t>)</w:t>
      </w:r>
      <w:r w:rsidR="00AC0DA5" w:rsidRPr="00AC2B0A">
        <w:rPr>
          <w:rFonts w:ascii="Arial" w:hAnsi="Arial" w:cs="Arial"/>
          <w:lang w:val="sr-Cyrl-RS"/>
        </w:rPr>
        <w:t>;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AC0DA5" w:rsidRPr="00AC2B0A">
        <w:rPr>
          <w:rFonts w:ascii="Arial" w:hAnsi="Arial" w:cs="Arial"/>
          <w:lang w:val="sr-Cyrl-RS"/>
        </w:rPr>
        <w:t>;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AC0DA5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AC0DA5" w:rsidRPr="00AC2B0A">
        <w:rPr>
          <w:rFonts w:ascii="Arial" w:hAnsi="Arial" w:cs="Arial"/>
          <w:lang w:val="ru-RU"/>
        </w:rPr>
        <w:t>)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AC0DA5" w:rsidRPr="00AC2B0A">
        <w:rPr>
          <w:rFonts w:ascii="Arial" w:hAnsi="Arial" w:cs="Arial"/>
          <w:lang w:val="sr-Cyrl-RS"/>
        </w:rPr>
        <w:t>;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AC0DA5" w:rsidRPr="00AC2B0A">
        <w:rPr>
          <w:rFonts w:ascii="Arial" w:hAnsi="Arial" w:cs="Arial"/>
          <w:lang w:val="sr-Cyrl-RS"/>
        </w:rPr>
        <w:t>;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AC0DA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AC0DA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AC0DA5" w:rsidRPr="00AC2B0A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AC0DA5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AC0DA5" w:rsidRPr="00AC2B0A">
        <w:rPr>
          <w:rFonts w:ascii="Arial" w:hAnsi="Arial" w:cs="Arial"/>
          <w:lang w:val="sr-Cyrl-RS"/>
        </w:rPr>
        <w:t xml:space="preserve">.; </w:t>
      </w:r>
      <w:r>
        <w:rPr>
          <w:rFonts w:ascii="Arial" w:hAnsi="Arial" w:cs="Arial"/>
          <w:lang w:val="sr-Cyrl-RS"/>
        </w:rPr>
        <w:t>naknadu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AC0DA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AC0DA5" w:rsidRPr="00AC2B0A">
        <w:rPr>
          <w:rFonts w:ascii="Arial" w:hAnsi="Arial" w:cs="Arial"/>
          <w:lang w:val="sr-Cyrl-RS"/>
        </w:rPr>
        <w:t>.</w:t>
      </w:r>
    </w:p>
    <w:p w:rsidR="009831F9" w:rsidRPr="00AC2B0A" w:rsidRDefault="009831F9" w:rsidP="00AC0DA5">
      <w:pPr>
        <w:pStyle w:val="NormalWeb"/>
        <w:jc w:val="both"/>
        <w:rPr>
          <w:rFonts w:ascii="Arial" w:hAnsi="Arial" w:cs="Arial"/>
          <w:lang w:val="sr-Cyrl-RS"/>
        </w:rPr>
      </w:pPr>
    </w:p>
    <w:p w:rsidR="009831F9" w:rsidRPr="005C3A59" w:rsidRDefault="004110EE" w:rsidP="009831F9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Na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9831F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9831F9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9831F9" w:rsidRPr="00AC2B0A">
        <w:rPr>
          <w:rFonts w:ascii="Arial" w:hAnsi="Arial" w:cs="Arial"/>
          <w:lang w:val="ru-RU"/>
        </w:rPr>
        <w:t xml:space="preserve"> </w:t>
      </w:r>
      <w:r w:rsidR="009831F9" w:rsidRPr="00AC2B0A">
        <w:rPr>
          <w:rFonts w:ascii="Arial" w:hAnsi="Arial" w:cs="Arial"/>
          <w:lang w:val="sr-Cyrl-RS"/>
        </w:rPr>
        <w:t>611</w:t>
      </w:r>
      <w:r w:rsidR="009831F9" w:rsidRPr="00AC2B0A">
        <w:rPr>
          <w:rFonts w:ascii="Arial" w:hAnsi="Arial" w:cs="Arial"/>
          <w:lang w:val="ru-RU"/>
        </w:rPr>
        <w:t>.</w:t>
      </w:r>
      <w:r w:rsidR="009831F9" w:rsidRPr="00AC2B0A">
        <w:rPr>
          <w:rFonts w:ascii="Arial" w:hAnsi="Arial" w:cs="Arial"/>
          <w:lang w:val="sr-Cyrl-RS"/>
        </w:rPr>
        <w:t>428</w:t>
      </w:r>
      <w:r w:rsidR="009831F9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9831F9" w:rsidRPr="00AC2B0A">
        <w:rPr>
          <w:rFonts w:ascii="Arial" w:hAnsi="Arial" w:cs="Arial"/>
          <w:lang w:val="ru-RU"/>
        </w:rPr>
        <w:t xml:space="preserve">. </w:t>
      </w:r>
    </w:p>
    <w:p w:rsidR="009831F9" w:rsidRPr="00AC2B0A" w:rsidRDefault="009831F9" w:rsidP="00AC0DA5">
      <w:pPr>
        <w:pStyle w:val="NormalWeb"/>
        <w:jc w:val="both"/>
        <w:rPr>
          <w:rFonts w:ascii="Arial" w:hAnsi="Arial" w:cs="Arial"/>
          <w:lang w:val="sr-Cyrl-RS"/>
        </w:rPr>
      </w:pPr>
    </w:p>
    <w:p w:rsidR="00A61E08" w:rsidRPr="00AC2B0A" w:rsidRDefault="00A61E08" w:rsidP="0026710C">
      <w:pPr>
        <w:rPr>
          <w:rFonts w:ascii="Arial" w:hAnsi="Arial" w:cs="Arial"/>
          <w:lang w:val="sr-Cyrl-CS"/>
        </w:rPr>
      </w:pP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411</w:t>
      </w:r>
      <w:r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CS"/>
        </w:rPr>
        <w:t xml:space="preserve">- </w:t>
      </w:r>
      <w:r w:rsidR="004110EE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naknade</w:t>
      </w:r>
      <w:r w:rsidRPr="00AC2B0A">
        <w:rPr>
          <w:rFonts w:ascii="Arial" w:hAnsi="Arial" w:cs="Arial"/>
          <w:lang w:val="sr-Cyrl-CS"/>
        </w:rPr>
        <w:t xml:space="preserve"> </w:t>
      </w: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BB75CC" w:rsidRPr="00AC2B0A" w:rsidRDefault="004110EE" w:rsidP="00BB75CC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B75CC" w:rsidRPr="00AC2B0A">
        <w:rPr>
          <w:rFonts w:ascii="Arial" w:hAnsi="Arial" w:cs="Arial"/>
          <w:lang w:val="ru-RU"/>
        </w:rPr>
        <w:t xml:space="preserve"> 411 – </w:t>
      </w:r>
      <w:r>
        <w:rPr>
          <w:rFonts w:ascii="Arial" w:hAnsi="Arial" w:cs="Arial"/>
          <w:lang w:val="ru-RU"/>
        </w:rPr>
        <w:t>Plate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dodaci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sledećim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BB75CC" w:rsidRPr="00AC2B0A">
        <w:rPr>
          <w:rFonts w:ascii="Arial" w:hAnsi="Arial" w:cs="Arial"/>
          <w:lang w:val="sr-Cyrl-RS"/>
        </w:rPr>
        <w:t xml:space="preserve">: 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1. </w:t>
      </w:r>
      <w:r w:rsidR="004110EE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primanjima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Republike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Srbije</w:t>
      </w:r>
      <w:r w:rsidRPr="00AC2B0A">
        <w:rPr>
          <w:rFonts w:ascii="Arial" w:hAnsi="Arial" w:cs="Arial"/>
          <w:lang w:val="ru-RU"/>
        </w:rPr>
        <w:t xml:space="preserve"> (“</w:t>
      </w:r>
      <w:r w:rsidR="004110EE">
        <w:rPr>
          <w:rFonts w:ascii="Arial" w:hAnsi="Arial" w:cs="Arial"/>
          <w:lang w:val="ru-RU"/>
        </w:rPr>
        <w:t>Službeni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RS</w:t>
      </w:r>
      <w:r w:rsidRPr="00AC2B0A">
        <w:rPr>
          <w:rFonts w:ascii="Arial" w:hAnsi="Arial" w:cs="Arial"/>
          <w:lang w:val="ru-RU"/>
        </w:rPr>
        <w:t xml:space="preserve">”, </w:t>
      </w:r>
      <w:r w:rsidR="004110EE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7/91, 22/91, 28/91, 48/91, 44/98, 34/01) </w:t>
      </w:r>
      <w:r w:rsidR="004110EE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utvrđeni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naknade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druga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. 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4110EE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državnim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organima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javnim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službama</w:t>
      </w:r>
      <w:r w:rsidRPr="00AC2B0A">
        <w:rPr>
          <w:rFonts w:ascii="Arial" w:hAnsi="Arial" w:cs="Arial"/>
          <w:lang w:val="ru-RU"/>
        </w:rPr>
        <w:t xml:space="preserve"> (“</w:t>
      </w:r>
      <w:r w:rsidR="004110EE">
        <w:rPr>
          <w:rFonts w:ascii="Arial" w:hAnsi="Arial" w:cs="Arial"/>
          <w:lang w:val="ru-RU"/>
        </w:rPr>
        <w:t>Službeni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RS</w:t>
      </w:r>
      <w:r w:rsidRPr="00AC2B0A">
        <w:rPr>
          <w:rFonts w:ascii="Arial" w:hAnsi="Arial" w:cs="Arial"/>
          <w:lang w:val="ru-RU"/>
        </w:rPr>
        <w:t xml:space="preserve">”, </w:t>
      </w:r>
      <w:r w:rsidR="004110EE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34/01</w:t>
      </w:r>
      <w:r w:rsidRPr="005C3A59">
        <w:rPr>
          <w:rFonts w:ascii="Arial" w:hAnsi="Arial" w:cs="Arial"/>
          <w:lang w:val="sr-Cyrl-RS"/>
        </w:rPr>
        <w:t xml:space="preserve">, 62/06 – </w:t>
      </w:r>
      <w:r w:rsidR="004110EE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116/08 – </w:t>
      </w:r>
      <w:r w:rsidR="004110EE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92/11, 99/11 – </w:t>
      </w:r>
      <w:r w:rsidR="004110EE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10/13, 55/13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99/14</w:t>
      </w:r>
      <w:r w:rsidRPr="00AC2B0A">
        <w:rPr>
          <w:rFonts w:ascii="Arial" w:hAnsi="Arial" w:cs="Arial"/>
          <w:lang w:val="ru-RU"/>
        </w:rPr>
        <w:t xml:space="preserve">), </w:t>
      </w:r>
      <w:r w:rsidR="004110EE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utvrđeni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koeficijenti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obračun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osnov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nadležnog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utvrđivanje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osnovice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>.</w:t>
      </w:r>
    </w:p>
    <w:p w:rsidR="00BB75CC" w:rsidRPr="005C3A59" w:rsidRDefault="00BB75CC" w:rsidP="00BB75CC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3.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(</w:t>
      </w:r>
      <w:r w:rsidRPr="00AC2B0A">
        <w:rPr>
          <w:rFonts w:ascii="Arial" w:hAnsi="Arial" w:cs="Arial"/>
          <w:lang w:val="sr-Cyrl-CS"/>
        </w:rPr>
        <w:t>"</w:t>
      </w:r>
      <w:r w:rsidR="004110EE">
        <w:rPr>
          <w:rFonts w:ascii="Arial" w:hAnsi="Arial" w:cs="Arial"/>
          <w:lang w:val="ru-RU"/>
        </w:rPr>
        <w:t>Slu</w:t>
      </w:r>
      <w:r w:rsidR="004110EE">
        <w:rPr>
          <w:rFonts w:ascii="Arial" w:hAnsi="Arial" w:cs="Arial"/>
          <w:lang w:val="sr-Cyrl-CS"/>
        </w:rPr>
        <w:t>ž</w:t>
      </w:r>
      <w:r w:rsidR="004110EE">
        <w:rPr>
          <w:rFonts w:ascii="Arial" w:hAnsi="Arial" w:cs="Arial"/>
          <w:lang w:val="ru-RU"/>
        </w:rPr>
        <w:t>beni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RS</w:t>
      </w:r>
      <w:r w:rsidRPr="00AC2B0A">
        <w:rPr>
          <w:rFonts w:ascii="Arial" w:hAnsi="Arial" w:cs="Arial"/>
          <w:lang w:val="sr-Cyrl-CS"/>
        </w:rPr>
        <w:t xml:space="preserve">", </w:t>
      </w:r>
      <w:r w:rsidR="004110EE">
        <w:rPr>
          <w:rFonts w:ascii="Arial" w:hAnsi="Arial" w:cs="Arial"/>
          <w:lang w:val="ru-RU"/>
        </w:rPr>
        <w:t>br</w:t>
      </w:r>
      <w:r w:rsidR="004110EE">
        <w:rPr>
          <w:rFonts w:ascii="Arial" w:hAnsi="Arial" w:cs="Arial"/>
          <w:lang w:val="sr-Cyrl-RS"/>
        </w:rPr>
        <w:t>oj</w:t>
      </w:r>
      <w:r w:rsidRPr="00AC2B0A">
        <w:rPr>
          <w:rFonts w:ascii="Arial" w:hAnsi="Arial" w:cs="Arial"/>
          <w:lang w:val="sr-Cyrl-RS"/>
        </w:rPr>
        <w:t xml:space="preserve"> 9/10), </w:t>
      </w:r>
      <w:r w:rsidR="004110EE">
        <w:rPr>
          <w:rFonts w:ascii="Arial" w:hAnsi="Arial" w:cs="Arial"/>
          <w:lang w:val="sr-Cyrl-RS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predviđeno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prestanku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funkcije</w:t>
      </w:r>
      <w:r w:rsidRPr="00AC2B0A">
        <w:rPr>
          <w:rFonts w:ascii="Arial" w:hAnsi="Arial" w:cs="Arial"/>
          <w:lang w:val="sr-Cyrl-RS"/>
        </w:rPr>
        <w:t>.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lastRenderedPageBreak/>
        <w:t xml:space="preserve">4.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(„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“, </w:t>
      </w:r>
      <w:r w:rsidR="004110EE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108/13) - </w:t>
      </w:r>
      <w:r w:rsidR="004110EE">
        <w:rPr>
          <w:rFonts w:ascii="Arial" w:hAnsi="Arial" w:cs="Arial"/>
          <w:lang w:val="sr-Cyrl-RS"/>
        </w:rPr>
        <w:t>č</w:t>
      </w:r>
      <w:r w:rsidR="004110EE">
        <w:rPr>
          <w:rFonts w:ascii="Arial" w:hAnsi="Arial" w:cs="Arial"/>
          <w:lang w:val="sr-Cyrl-CS"/>
        </w:rPr>
        <w:t>lanom</w:t>
      </w:r>
      <w:r w:rsidRPr="00AC2B0A">
        <w:rPr>
          <w:rFonts w:ascii="Arial" w:hAnsi="Arial" w:cs="Arial"/>
          <w:lang w:val="sr-Cyrl-CS"/>
        </w:rPr>
        <w:t xml:space="preserve"> 3.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stupanja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ovog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prestaju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primenjuju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odredbe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drugih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ostvarivanje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prestanku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funkcije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Navedeni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stupio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7. </w:t>
      </w:r>
      <w:r w:rsidR="004110EE">
        <w:rPr>
          <w:rFonts w:ascii="Arial" w:hAnsi="Arial" w:cs="Arial"/>
          <w:lang w:val="sr-Cyrl-CS"/>
        </w:rPr>
        <w:t>decembra</w:t>
      </w:r>
      <w:r w:rsidRPr="00AC2B0A">
        <w:rPr>
          <w:rFonts w:ascii="Arial" w:hAnsi="Arial" w:cs="Arial"/>
          <w:lang w:val="sr-Cyrl-CS"/>
        </w:rPr>
        <w:t xml:space="preserve"> 2013. </w:t>
      </w:r>
      <w:r w:rsidR="004110EE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prestala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primenjuje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odredba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člana</w:t>
      </w:r>
      <w:r w:rsidRPr="00AC2B0A">
        <w:rPr>
          <w:rFonts w:ascii="Arial" w:hAnsi="Arial" w:cs="Arial"/>
          <w:lang w:val="sr-Cyrl-CS"/>
        </w:rPr>
        <w:t xml:space="preserve"> 43.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4110EE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4110EE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9/10);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CS"/>
        </w:rPr>
        <w:t>5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uređivanju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osnovica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odnosno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zarada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drugih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stalnih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sredstava</w:t>
      </w:r>
      <w:r w:rsidRPr="00AC2B0A">
        <w:rPr>
          <w:rFonts w:ascii="Arial" w:hAnsi="Arial" w:cs="Arial"/>
          <w:lang w:val="sr-Cyrl-RS"/>
        </w:rPr>
        <w:t xml:space="preserve"> ("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", </w:t>
      </w:r>
      <w:r w:rsidR="004110EE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116/2014)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>6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Poslovnik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("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", </w:t>
      </w:r>
      <w:r w:rsidR="004110EE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20/12 – </w:t>
      </w:r>
      <w:r w:rsidR="004110EE">
        <w:rPr>
          <w:rFonts w:ascii="Arial" w:hAnsi="Arial" w:cs="Arial"/>
          <w:lang w:val="sr-Cyrl-RS"/>
        </w:rPr>
        <w:t>Prečišćen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tekst</w:t>
      </w:r>
      <w:r w:rsidRPr="00AC2B0A">
        <w:rPr>
          <w:rFonts w:ascii="Arial" w:hAnsi="Arial" w:cs="Arial"/>
          <w:lang w:val="sr-Cyrl-RS"/>
        </w:rPr>
        <w:t>)</w:t>
      </w:r>
    </w:p>
    <w:p w:rsidR="00BB75CC" w:rsidRPr="00AC2B0A" w:rsidRDefault="00BB75CC" w:rsidP="00BB75CC">
      <w:pPr>
        <w:suppressAutoHyphens/>
        <w:autoSpaceDN w:val="0"/>
        <w:ind w:firstLine="720"/>
        <w:textAlignment w:val="baseline"/>
        <w:rPr>
          <w:rFonts w:ascii="Arial" w:hAnsi="Arial" w:cs="Arial"/>
          <w:kern w:val="3"/>
          <w:lang w:val="sr-Cyrl-CS"/>
        </w:rPr>
      </w:pPr>
      <w:r w:rsidRPr="005C3A59">
        <w:rPr>
          <w:rFonts w:ascii="Arial" w:hAnsi="Arial" w:cs="Arial"/>
          <w:lang w:val="sr-Cyrl-RS"/>
        </w:rPr>
        <w:t>7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kern w:val="3"/>
          <w:lang w:val="sr-Cyrl-CS"/>
        </w:rPr>
        <w:t>Odluka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Administrativnog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odbora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ostvarivanju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prava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narodnih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poslanika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stalni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rad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Republike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Srbije</w:t>
      </w:r>
      <w:r w:rsidRPr="00AC2B0A">
        <w:rPr>
          <w:rFonts w:ascii="Arial" w:hAnsi="Arial" w:cs="Arial"/>
          <w:kern w:val="3"/>
          <w:lang w:val="sr-Cyrl-CS"/>
        </w:rPr>
        <w:t xml:space="preserve"> 28 </w:t>
      </w:r>
      <w:r w:rsidR="004110EE">
        <w:rPr>
          <w:rFonts w:ascii="Arial" w:hAnsi="Arial" w:cs="Arial"/>
          <w:kern w:val="3"/>
          <w:lang w:val="sr-Cyrl-CS"/>
        </w:rPr>
        <w:t>broj</w:t>
      </w:r>
      <w:r w:rsidRPr="00AC2B0A">
        <w:rPr>
          <w:rFonts w:ascii="Arial" w:hAnsi="Arial" w:cs="Arial"/>
          <w:kern w:val="3"/>
          <w:lang w:val="sr-Cyrl-CS"/>
        </w:rPr>
        <w:t xml:space="preserve"> 112 - 230/04 </w:t>
      </w:r>
      <w:r w:rsidR="004110EE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9. </w:t>
      </w:r>
      <w:r w:rsidR="004110EE">
        <w:rPr>
          <w:rFonts w:ascii="Arial" w:hAnsi="Arial" w:cs="Arial"/>
          <w:kern w:val="3"/>
          <w:lang w:val="sr-Cyrl-CS"/>
        </w:rPr>
        <w:t>februara</w:t>
      </w:r>
      <w:r w:rsidRPr="00AC2B0A">
        <w:rPr>
          <w:rFonts w:ascii="Arial" w:hAnsi="Arial" w:cs="Arial"/>
          <w:kern w:val="3"/>
          <w:lang w:val="sr-Cyrl-CS"/>
        </w:rPr>
        <w:t xml:space="preserve"> 2004. </w:t>
      </w:r>
      <w:r w:rsidR="004110EE">
        <w:rPr>
          <w:rFonts w:ascii="Arial" w:hAnsi="Arial" w:cs="Arial"/>
          <w:kern w:val="3"/>
          <w:lang w:val="sr-Cyrl-CS"/>
        </w:rPr>
        <w:t>godine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4110EE">
        <w:rPr>
          <w:rFonts w:ascii="Arial" w:hAnsi="Arial" w:cs="Arial"/>
          <w:kern w:val="3"/>
          <w:lang w:val="sr-Cyrl-CS"/>
        </w:rPr>
        <w:t>kojom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je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utvrđeno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da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svi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narodni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poslanici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4110EE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dana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potvrđivanja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mandata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mogu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biti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4110EE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>.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CS"/>
        </w:rPr>
        <w:t>8</w:t>
      </w:r>
      <w:r w:rsidRPr="00AC2B0A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lang w:val="ru-RU"/>
        </w:rPr>
        <w:t>Odluka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utvrđivanju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osnovice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obračun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isplatu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21 </w:t>
      </w:r>
      <w:r w:rsidR="004110EE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120 - 3973/14, </w:t>
      </w:r>
      <w:r w:rsidR="004110EE">
        <w:rPr>
          <w:rFonts w:ascii="Arial" w:hAnsi="Arial" w:cs="Arial"/>
          <w:lang w:val="ru-RU"/>
        </w:rPr>
        <w:t>koju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doneo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Odbor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administrativno</w:t>
      </w:r>
      <w:r w:rsidRPr="00AC2B0A">
        <w:rPr>
          <w:rFonts w:ascii="Arial" w:hAnsi="Arial" w:cs="Arial"/>
          <w:lang w:val="ru-RU"/>
        </w:rPr>
        <w:t>-</w:t>
      </w:r>
      <w:r w:rsidR="004110EE">
        <w:rPr>
          <w:rFonts w:ascii="Arial" w:hAnsi="Arial" w:cs="Arial"/>
          <w:lang w:val="ru-RU"/>
        </w:rPr>
        <w:t>budžetska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mandatno</w:t>
      </w:r>
      <w:r w:rsidRPr="00AC2B0A">
        <w:rPr>
          <w:rFonts w:ascii="Arial" w:hAnsi="Arial" w:cs="Arial"/>
          <w:lang w:val="ru-RU"/>
        </w:rPr>
        <w:t>-</w:t>
      </w:r>
      <w:r w:rsidR="004110EE">
        <w:rPr>
          <w:rFonts w:ascii="Arial" w:hAnsi="Arial" w:cs="Arial"/>
          <w:lang w:val="ru-RU"/>
        </w:rPr>
        <w:t>imunitetska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pitanja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sednici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održanoj</w:t>
      </w:r>
      <w:r w:rsidRPr="00AC2B0A">
        <w:rPr>
          <w:rFonts w:ascii="Arial" w:hAnsi="Arial" w:cs="Arial"/>
          <w:lang w:val="ru-RU"/>
        </w:rPr>
        <w:t xml:space="preserve"> 5. </w:t>
      </w:r>
      <w:r w:rsidR="004110EE">
        <w:rPr>
          <w:rFonts w:ascii="Arial" w:hAnsi="Arial" w:cs="Arial"/>
          <w:lang w:val="ru-RU"/>
        </w:rPr>
        <w:t>novembra</w:t>
      </w:r>
      <w:r w:rsidRPr="00AC2B0A">
        <w:rPr>
          <w:rFonts w:ascii="Arial" w:hAnsi="Arial" w:cs="Arial"/>
          <w:lang w:val="ru-RU"/>
        </w:rPr>
        <w:t xml:space="preserve"> 2014. </w:t>
      </w:r>
      <w:r w:rsidR="004110EE">
        <w:rPr>
          <w:rFonts w:ascii="Arial" w:hAnsi="Arial" w:cs="Arial"/>
          <w:lang w:val="ru-RU"/>
        </w:rPr>
        <w:t>godine</w:t>
      </w:r>
      <w:r w:rsidRPr="00AC2B0A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lang w:val="ru-RU"/>
        </w:rPr>
        <w:t>Navedenom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odlukom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utvrđena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neto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osnovica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obračun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7.941,60 </w:t>
      </w:r>
      <w:r w:rsidR="004110EE">
        <w:rPr>
          <w:rFonts w:ascii="Arial" w:hAnsi="Arial" w:cs="Arial"/>
          <w:lang w:val="ru-RU"/>
        </w:rPr>
        <w:t>dinara</w:t>
      </w:r>
      <w:r w:rsidRPr="00AC2B0A">
        <w:rPr>
          <w:rFonts w:ascii="Arial" w:hAnsi="Arial" w:cs="Arial"/>
          <w:lang w:val="ru-RU"/>
        </w:rPr>
        <w:t>.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ru-RU"/>
        </w:rPr>
      </w:pPr>
      <w:r w:rsidRPr="005C3A59">
        <w:rPr>
          <w:rFonts w:ascii="Arial" w:hAnsi="Arial" w:cs="Arial"/>
          <w:lang w:val="sr-Cyrl-RS"/>
        </w:rPr>
        <w:t>9</w:t>
      </w:r>
      <w:r w:rsidRPr="00AC2B0A">
        <w:rPr>
          <w:rFonts w:ascii="Arial" w:hAnsi="Arial" w:cs="Arial"/>
          <w:lang w:val="ru-RU"/>
        </w:rPr>
        <w:t>.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Odluka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Administrativnog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odbora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visini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naknade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isplaćuje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poslanicima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ostvaruju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pravo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zaradu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samostalne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delatnosti</w:t>
      </w:r>
      <w:r w:rsidRPr="00AC2B0A">
        <w:rPr>
          <w:rFonts w:ascii="Arial" w:hAnsi="Arial" w:cs="Arial"/>
          <w:lang w:val="ru-RU"/>
        </w:rPr>
        <w:t xml:space="preserve"> 28 </w:t>
      </w:r>
      <w:r w:rsidR="004110EE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120 - 1716/01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11. </w:t>
      </w:r>
      <w:r w:rsidR="004110EE">
        <w:rPr>
          <w:rFonts w:ascii="Arial" w:hAnsi="Arial" w:cs="Arial"/>
          <w:lang w:val="ru-RU"/>
        </w:rPr>
        <w:t>juna</w:t>
      </w:r>
      <w:r w:rsidRPr="00AC2B0A">
        <w:rPr>
          <w:rFonts w:ascii="Arial" w:hAnsi="Arial" w:cs="Arial"/>
          <w:lang w:val="ru-RU"/>
        </w:rPr>
        <w:t xml:space="preserve"> 2001. </w:t>
      </w:r>
      <w:r w:rsidR="004110EE">
        <w:rPr>
          <w:rFonts w:ascii="Arial" w:hAnsi="Arial" w:cs="Arial"/>
          <w:lang w:val="ru-RU"/>
        </w:rPr>
        <w:t>godine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kojom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utvrđeno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pravo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obavljaju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samostalnu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delatnost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primanja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obavljanja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poslaničke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dužnosti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AC2B0A">
        <w:rPr>
          <w:rFonts w:ascii="Arial" w:hAnsi="Arial" w:cs="Arial"/>
          <w:lang w:val="ru-RU"/>
        </w:rPr>
        <w:t xml:space="preserve"> 80% </w:t>
      </w:r>
      <w:r w:rsidR="004110EE">
        <w:rPr>
          <w:rFonts w:ascii="Arial" w:hAnsi="Arial" w:cs="Arial"/>
          <w:lang w:val="ru-RU"/>
        </w:rPr>
        <w:t>plate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narodnog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stalnom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radu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skupštini</w:t>
      </w:r>
      <w:r w:rsidRPr="00AC2B0A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bCs/>
          <w:lang w:val="ru-RU"/>
        </w:rPr>
        <w:t>Bruto</w:t>
      </w:r>
      <w:r w:rsidRPr="00AC2B0A">
        <w:rPr>
          <w:rFonts w:ascii="Arial" w:hAnsi="Arial" w:cs="Arial"/>
          <w:bCs/>
          <w:lang w:val="ru-RU"/>
        </w:rPr>
        <w:t xml:space="preserve"> </w:t>
      </w:r>
      <w:r w:rsidR="004110EE">
        <w:rPr>
          <w:rFonts w:ascii="Arial" w:hAnsi="Arial" w:cs="Arial"/>
          <w:bCs/>
          <w:lang w:val="ru-RU"/>
        </w:rPr>
        <w:t>platu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čini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neto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narodnog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uvećana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dohodak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građana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socijalne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: </w:t>
      </w:r>
      <w:r w:rsidR="004110EE">
        <w:rPr>
          <w:rFonts w:ascii="Arial" w:hAnsi="Arial" w:cs="Arial"/>
          <w:lang w:val="ru-RU"/>
        </w:rPr>
        <w:t>Porez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zarade</w:t>
      </w:r>
      <w:r w:rsidRPr="00AC2B0A">
        <w:rPr>
          <w:rFonts w:ascii="Arial" w:hAnsi="Arial" w:cs="Arial"/>
          <w:lang w:val="ru-RU"/>
        </w:rPr>
        <w:t xml:space="preserve"> - 10%,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PIO</w:t>
      </w:r>
      <w:r w:rsidRPr="00AC2B0A">
        <w:rPr>
          <w:rFonts w:ascii="Arial" w:hAnsi="Arial" w:cs="Arial"/>
          <w:lang w:val="ru-RU"/>
        </w:rPr>
        <w:t xml:space="preserve"> - 12%,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zdravstveno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osiguranje</w:t>
      </w:r>
      <w:r w:rsidRPr="00AC2B0A">
        <w:rPr>
          <w:rFonts w:ascii="Arial" w:hAnsi="Arial" w:cs="Arial"/>
          <w:lang w:val="ru-RU"/>
        </w:rPr>
        <w:t xml:space="preserve"> - 5,15%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osiguranje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nezaposlenosti</w:t>
      </w:r>
      <w:r w:rsidRPr="00AC2B0A">
        <w:rPr>
          <w:rFonts w:ascii="Arial" w:hAnsi="Arial" w:cs="Arial"/>
          <w:lang w:val="ru-RU"/>
        </w:rPr>
        <w:t xml:space="preserve"> - 0,75%. (</w:t>
      </w:r>
      <w:r w:rsidR="004110EE">
        <w:rPr>
          <w:rFonts w:ascii="Arial" w:hAnsi="Arial" w:cs="Arial"/>
          <w:lang w:val="ru-RU"/>
        </w:rPr>
        <w:t>Ukupno</w:t>
      </w:r>
      <w:r w:rsidRPr="00AC2B0A">
        <w:rPr>
          <w:rFonts w:ascii="Arial" w:hAnsi="Arial" w:cs="Arial"/>
          <w:lang w:val="ru-RU"/>
        </w:rPr>
        <w:t xml:space="preserve">: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zaposlenog</w:t>
      </w:r>
      <w:r w:rsidRPr="00AC2B0A">
        <w:rPr>
          <w:rFonts w:ascii="Arial" w:hAnsi="Arial" w:cs="Arial"/>
          <w:lang w:val="ru-RU"/>
        </w:rPr>
        <w:t xml:space="preserve"> - 19,9% </w:t>
      </w:r>
      <w:r w:rsidR="004110EE">
        <w:rPr>
          <w:rFonts w:ascii="Arial" w:hAnsi="Arial" w:cs="Arial"/>
          <w:lang w:val="ru-RU"/>
        </w:rPr>
        <w:t>kao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poslodavca</w:t>
      </w:r>
      <w:r w:rsidRPr="00AC2B0A">
        <w:rPr>
          <w:rFonts w:ascii="Arial" w:hAnsi="Arial" w:cs="Arial"/>
          <w:lang w:val="ru-RU"/>
        </w:rPr>
        <w:t xml:space="preserve"> - 17,9%).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Zakona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dohodak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građana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računa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prema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propisanoj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stopi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10%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tako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što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bruto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zarada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umanji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poresko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oslobođenje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primenjuje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poreska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stopa</w:t>
      </w:r>
      <w:r w:rsidRPr="00AC2B0A">
        <w:rPr>
          <w:rFonts w:ascii="Arial" w:hAnsi="Arial" w:cs="Arial"/>
          <w:lang w:val="ru-RU"/>
        </w:rPr>
        <w:t>.</w:t>
      </w:r>
    </w:p>
    <w:p w:rsidR="00BB75CC" w:rsidRPr="00AC2B0A" w:rsidRDefault="00BB75CC" w:rsidP="00BB75CC">
      <w:pPr>
        <w:pStyle w:val="BodyTextIndent3"/>
        <w:ind w:firstLine="63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ru-RU"/>
        </w:rPr>
        <w:t>10</w:t>
      </w:r>
      <w:r w:rsidRPr="00AC2B0A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člana</w:t>
      </w:r>
      <w:r w:rsidRPr="005C3A59">
        <w:rPr>
          <w:rFonts w:ascii="Arial" w:hAnsi="Arial" w:cs="Arial"/>
          <w:lang w:val="ru-RU"/>
        </w:rPr>
        <w:t xml:space="preserve"> 5. </w:t>
      </w:r>
      <w:r w:rsidR="004110EE">
        <w:rPr>
          <w:rFonts w:ascii="Arial" w:hAnsi="Arial" w:cs="Arial"/>
          <w:lang w:val="ru-RU"/>
        </w:rPr>
        <w:t>stav</w:t>
      </w:r>
      <w:r w:rsidRPr="005C3A59">
        <w:rPr>
          <w:rFonts w:ascii="Arial" w:hAnsi="Arial" w:cs="Arial"/>
          <w:lang w:val="ru-RU"/>
        </w:rPr>
        <w:t xml:space="preserve"> 1. </w:t>
      </w:r>
      <w:r w:rsidR="004110EE">
        <w:rPr>
          <w:rFonts w:ascii="Arial" w:hAnsi="Arial" w:cs="Arial"/>
          <w:lang w:val="ru-RU"/>
        </w:rPr>
        <w:t>Zakona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primanjima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Narodnoj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RS"/>
        </w:rPr>
        <w:t>Republike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Srbije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doneta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rešenja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platama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5C3A59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kojih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vrši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obračun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razlika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plati</w:t>
      </w:r>
      <w:r w:rsidRPr="005C3A59">
        <w:rPr>
          <w:rFonts w:ascii="Arial" w:hAnsi="Arial" w:cs="Arial"/>
          <w:lang w:val="ru-RU"/>
        </w:rPr>
        <w:t xml:space="preserve">. </w:t>
      </w:r>
      <w:r w:rsidR="004110EE">
        <w:rPr>
          <w:rFonts w:ascii="Arial" w:hAnsi="Arial" w:cs="Arial"/>
          <w:lang w:val="ru-RU"/>
        </w:rPr>
        <w:t>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skladu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važećim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propisima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bruto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zarada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narodnog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umanjuje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stopu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normiranih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troškova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5C3A59">
        <w:rPr>
          <w:rFonts w:ascii="Arial" w:hAnsi="Arial" w:cs="Arial"/>
          <w:lang w:val="ru-RU"/>
        </w:rPr>
        <w:t xml:space="preserve"> 20% </w:t>
      </w:r>
      <w:r w:rsidR="004110EE">
        <w:rPr>
          <w:rFonts w:ascii="Arial" w:hAnsi="Arial" w:cs="Arial"/>
          <w:lang w:val="ru-RU"/>
        </w:rPr>
        <w:t>da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bi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dobio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oporezivi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prihod</w:t>
      </w:r>
      <w:r w:rsidRPr="005C3A59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koji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prema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Zakonu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doprinosima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dohodak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građana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obračunava</w:t>
      </w:r>
      <w:r w:rsidRPr="005C3A59">
        <w:rPr>
          <w:rFonts w:ascii="Arial" w:hAnsi="Arial" w:cs="Arial"/>
          <w:lang w:val="ru-RU"/>
        </w:rPr>
        <w:t xml:space="preserve"> 2</w:t>
      </w:r>
      <w:r w:rsidRPr="00AC2B0A">
        <w:rPr>
          <w:rFonts w:ascii="Arial" w:hAnsi="Arial" w:cs="Arial"/>
          <w:lang w:val="sr-Cyrl-RS"/>
        </w:rPr>
        <w:t>4</w:t>
      </w:r>
      <w:r w:rsidRPr="005C3A59">
        <w:rPr>
          <w:rFonts w:ascii="Arial" w:hAnsi="Arial" w:cs="Arial"/>
          <w:lang w:val="ru-RU"/>
        </w:rPr>
        <w:t xml:space="preserve">% </w:t>
      </w:r>
      <w:r w:rsidR="004110EE">
        <w:rPr>
          <w:rFonts w:ascii="Arial" w:hAnsi="Arial" w:cs="Arial"/>
          <w:lang w:val="ru-RU"/>
        </w:rPr>
        <w:t>doprinose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PIO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5C3A59">
        <w:rPr>
          <w:rFonts w:ascii="Arial" w:hAnsi="Arial" w:cs="Arial"/>
          <w:lang w:val="ru-RU"/>
        </w:rPr>
        <w:t xml:space="preserve"> 2</w:t>
      </w:r>
      <w:r w:rsidRPr="00AC2B0A">
        <w:rPr>
          <w:rFonts w:ascii="Arial" w:hAnsi="Arial" w:cs="Arial"/>
          <w:lang w:val="sr-Cyrl-RS"/>
        </w:rPr>
        <w:t>0</w:t>
      </w:r>
      <w:r w:rsidRPr="005C3A59">
        <w:rPr>
          <w:rFonts w:ascii="Arial" w:hAnsi="Arial" w:cs="Arial"/>
          <w:lang w:val="ru-RU"/>
        </w:rPr>
        <w:t xml:space="preserve">%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ime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dohodak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građana</w:t>
      </w:r>
      <w:r w:rsidRPr="005C3A59">
        <w:rPr>
          <w:rFonts w:ascii="Arial" w:hAnsi="Arial" w:cs="Arial"/>
          <w:lang w:val="ru-RU"/>
        </w:rPr>
        <w:t>.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t>11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Odluka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Administrativnog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poslaničkoj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120 - 1105/09 - </w:t>
      </w:r>
      <w:r w:rsidR="004110EE">
        <w:rPr>
          <w:rFonts w:ascii="Arial" w:hAnsi="Arial" w:cs="Arial"/>
          <w:lang w:val="sr-Cyrl-RS"/>
        </w:rPr>
        <w:t>p</w:t>
      </w:r>
      <w:r w:rsidR="004110EE">
        <w:rPr>
          <w:rFonts w:ascii="Arial" w:hAnsi="Arial" w:cs="Arial"/>
          <w:lang w:val="sr-Cyrl-CS"/>
        </w:rPr>
        <w:t>rečišćen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tekst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27. </w:t>
      </w:r>
      <w:r w:rsidR="004110EE">
        <w:rPr>
          <w:rFonts w:ascii="Arial" w:hAnsi="Arial" w:cs="Arial"/>
          <w:lang w:val="sr-Cyrl-CS"/>
        </w:rPr>
        <w:t>marta</w:t>
      </w:r>
      <w:r w:rsidRPr="00AC2B0A">
        <w:rPr>
          <w:rFonts w:ascii="Arial" w:hAnsi="Arial" w:cs="Arial"/>
          <w:lang w:val="sr-Cyrl-CS"/>
        </w:rPr>
        <w:t xml:space="preserve"> 2009. </w:t>
      </w:r>
      <w:r w:rsidR="004110EE">
        <w:rPr>
          <w:rFonts w:ascii="Arial" w:hAnsi="Arial" w:cs="Arial"/>
          <w:lang w:val="sr-Cyrl-RS"/>
        </w:rPr>
        <w:t>g</w:t>
      </w:r>
      <w:r w:rsidR="004110EE">
        <w:rPr>
          <w:rFonts w:ascii="Arial" w:hAnsi="Arial" w:cs="Arial"/>
          <w:lang w:val="sr-Cyrl-CS"/>
        </w:rPr>
        <w:t>odine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izmenama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23. </w:t>
      </w:r>
      <w:r w:rsidR="004110EE">
        <w:rPr>
          <w:rFonts w:ascii="Arial" w:hAnsi="Arial" w:cs="Arial"/>
          <w:lang w:val="sr-Cyrl-CS"/>
        </w:rPr>
        <w:t>aprila</w:t>
      </w:r>
      <w:r w:rsidRPr="00AC2B0A">
        <w:rPr>
          <w:rFonts w:ascii="Arial" w:hAnsi="Arial" w:cs="Arial"/>
          <w:lang w:val="sr-Cyrl-CS"/>
        </w:rPr>
        <w:t xml:space="preserve"> 2009. </w:t>
      </w:r>
      <w:r w:rsidR="004110EE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kojom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utvrđeno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pravo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službena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učešća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način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ostvarivanja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korišćenje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privatnog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automobila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hotelskog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smeštaja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vreme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održavanja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zakup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stana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Beogradu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odvojeni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život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porodice</w:t>
      </w:r>
      <w:r w:rsidRPr="00AC2B0A">
        <w:rPr>
          <w:rFonts w:ascii="Arial" w:hAnsi="Arial" w:cs="Arial"/>
          <w:lang w:val="sr-Cyrl-CS"/>
        </w:rPr>
        <w:t>).</w:t>
      </w:r>
    </w:p>
    <w:p w:rsidR="00BB75CC" w:rsidRPr="00AC2B0A" w:rsidRDefault="00BB75CC" w:rsidP="00BB75CC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CS"/>
        </w:rPr>
        <w:lastRenderedPageBreak/>
        <w:t>12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RS"/>
        </w:rPr>
        <w:t>Uredba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otpremnini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nameštenika</w:t>
      </w:r>
      <w:r w:rsidR="00D558A9" w:rsidRPr="00AC2B0A">
        <w:rPr>
          <w:rFonts w:ascii="Arial" w:hAnsi="Arial" w:cs="Arial"/>
          <w:lang w:val="sr-Cyrl-RS"/>
        </w:rPr>
        <w:t xml:space="preserve"> (''</w:t>
      </w:r>
      <w:r w:rsidR="004110EE">
        <w:rPr>
          <w:rFonts w:ascii="Arial" w:hAnsi="Arial" w:cs="Arial"/>
          <w:lang w:val="sr-Cyrl-RS"/>
        </w:rPr>
        <w:t>Službeni</w:t>
      </w:r>
      <w:r w:rsidR="00D558A9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="00D558A9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="00D558A9" w:rsidRPr="00AC2B0A">
        <w:rPr>
          <w:rFonts w:ascii="Arial" w:hAnsi="Arial" w:cs="Arial"/>
          <w:lang w:val="sr-Cyrl-RS"/>
        </w:rPr>
        <w:t xml:space="preserve">'', </w:t>
      </w:r>
      <w:r w:rsidR="004110EE">
        <w:rPr>
          <w:rFonts w:ascii="Arial" w:hAnsi="Arial" w:cs="Arial"/>
          <w:lang w:val="sr-Cyrl-RS"/>
        </w:rPr>
        <w:t>br</w:t>
      </w:r>
      <w:r w:rsidR="00D558A9" w:rsidRPr="00AC2B0A">
        <w:rPr>
          <w:rFonts w:ascii="Arial" w:hAnsi="Arial" w:cs="Arial"/>
          <w:lang w:val="sr-Cyrl-RS"/>
        </w:rPr>
        <w:t xml:space="preserve">. </w:t>
      </w:r>
      <w:r w:rsidRPr="00AC2B0A">
        <w:rPr>
          <w:rFonts w:ascii="Arial" w:hAnsi="Arial" w:cs="Arial"/>
          <w:lang w:val="sr-Cyrl-RS"/>
        </w:rPr>
        <w:t xml:space="preserve">98/07 – </w:t>
      </w:r>
      <w:r w:rsidR="004110EE">
        <w:rPr>
          <w:rFonts w:ascii="Arial" w:hAnsi="Arial" w:cs="Arial"/>
          <w:lang w:val="sr-Cyrl-RS"/>
        </w:rPr>
        <w:t>prečišćen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tekst</w:t>
      </w:r>
      <w:r w:rsidR="00D558A9" w:rsidRPr="00AC2B0A">
        <w:rPr>
          <w:rFonts w:ascii="Arial" w:hAnsi="Arial" w:cs="Arial"/>
          <w:lang w:val="sr-Cyrl-RS"/>
        </w:rPr>
        <w:t xml:space="preserve">, 84/14 </w:t>
      </w:r>
      <w:r w:rsidR="004110EE">
        <w:rPr>
          <w:rFonts w:ascii="Arial" w:hAnsi="Arial" w:cs="Arial"/>
          <w:lang w:val="sr-Cyrl-RS"/>
        </w:rPr>
        <w:t>i</w:t>
      </w:r>
      <w:r w:rsidR="00D558A9" w:rsidRPr="00AC2B0A">
        <w:rPr>
          <w:rFonts w:ascii="Arial" w:hAnsi="Arial" w:cs="Arial"/>
          <w:lang w:val="sr-Cyrl-RS"/>
        </w:rPr>
        <w:t xml:space="preserve"> 84/15</w:t>
      </w:r>
      <w:r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kojom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uređeno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naknadu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nastaju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putovanjima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zemlji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inostranstvu</w:t>
      </w:r>
      <w:r w:rsidRPr="00AC2B0A">
        <w:rPr>
          <w:rFonts w:ascii="Arial" w:hAnsi="Arial" w:cs="Arial"/>
          <w:lang w:val="sr-Cyrl-RS"/>
        </w:rPr>
        <w:t xml:space="preserve">. </w:t>
      </w:r>
    </w:p>
    <w:p w:rsidR="00304852" w:rsidRPr="00AC2B0A" w:rsidRDefault="00304852" w:rsidP="00F86FF8">
      <w:pPr>
        <w:ind w:firstLine="720"/>
        <w:rPr>
          <w:rFonts w:ascii="Arial" w:hAnsi="Arial" w:cs="Arial"/>
          <w:highlight w:val="yellow"/>
          <w:lang w:val="sr-Cyrl-RS"/>
        </w:rPr>
      </w:pPr>
    </w:p>
    <w:p w:rsidR="002B5EB1" w:rsidRPr="00AC2B0A" w:rsidRDefault="004110EE" w:rsidP="002B5E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6D5A7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D5A7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D5A7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CE2F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CE2F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E2F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E2F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E2F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E2FDE" w:rsidRPr="00AC2B0A">
        <w:rPr>
          <w:rFonts w:ascii="Arial" w:hAnsi="Arial" w:cs="Arial"/>
          <w:lang w:val="ru-RU"/>
        </w:rPr>
        <w:t xml:space="preserve"> </w:t>
      </w:r>
      <w:r w:rsidR="0072590F" w:rsidRPr="00AC2B0A">
        <w:rPr>
          <w:rFonts w:ascii="Arial" w:hAnsi="Arial" w:cs="Arial"/>
          <w:lang w:val="ru-RU"/>
        </w:rPr>
        <w:t>..........</w:t>
      </w:r>
      <w:r w:rsidR="00FF67F1" w:rsidRPr="005C3A59">
        <w:rPr>
          <w:rFonts w:ascii="Arial" w:hAnsi="Arial" w:cs="Arial"/>
          <w:lang w:val="sr-Cyrl-RS"/>
        </w:rPr>
        <w:t>275</w:t>
      </w:r>
      <w:r w:rsidR="006D5A7B" w:rsidRPr="00AC2B0A">
        <w:rPr>
          <w:rFonts w:ascii="Arial" w:hAnsi="Arial" w:cs="Arial"/>
          <w:lang w:val="ru-RU"/>
        </w:rPr>
        <w:t>.</w:t>
      </w:r>
      <w:r w:rsidR="009C458C" w:rsidRPr="00AC2B0A">
        <w:rPr>
          <w:rFonts w:ascii="Arial" w:hAnsi="Arial" w:cs="Arial"/>
          <w:lang w:val="ru-RU"/>
        </w:rPr>
        <w:t>000</w:t>
      </w:r>
      <w:r w:rsidR="006D5A7B" w:rsidRPr="00AC2B0A">
        <w:rPr>
          <w:rFonts w:ascii="Arial" w:hAnsi="Arial" w:cs="Arial"/>
          <w:lang w:val="ru-RU"/>
        </w:rPr>
        <w:t>.000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A30967" w:rsidRPr="00AC2B0A" w:rsidRDefault="00A30967" w:rsidP="002B5EB1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2B5EB1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poslodavca</w:t>
      </w:r>
    </w:p>
    <w:p w:rsidR="000B3BB2" w:rsidRPr="00AC2B0A" w:rsidRDefault="000B3BB2" w:rsidP="000E6202">
      <w:pPr>
        <w:ind w:firstLine="720"/>
        <w:rPr>
          <w:rFonts w:ascii="Arial" w:hAnsi="Arial" w:cs="Arial"/>
          <w:lang w:val="ru-RU"/>
        </w:rPr>
      </w:pPr>
    </w:p>
    <w:p w:rsidR="00304B0A" w:rsidRPr="005C3A59" w:rsidRDefault="004110EE" w:rsidP="00304B0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304B0A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304B0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zarade</w:t>
      </w:r>
      <w:r w:rsidR="00304B0A" w:rsidRPr="00AC2B0A">
        <w:rPr>
          <w:rFonts w:ascii="Arial" w:hAnsi="Arial" w:cs="Arial"/>
          <w:lang w:val="ru-RU"/>
        </w:rPr>
        <w:t xml:space="preserve"> - 10%,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PIO</w:t>
      </w:r>
      <w:r w:rsidR="00304B0A" w:rsidRPr="00AC2B0A">
        <w:rPr>
          <w:rFonts w:ascii="Arial" w:hAnsi="Arial" w:cs="Arial"/>
          <w:lang w:val="ru-RU"/>
        </w:rPr>
        <w:t xml:space="preserve"> - 12%,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zdravstveno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304B0A" w:rsidRPr="00AC2B0A">
        <w:rPr>
          <w:rFonts w:ascii="Arial" w:hAnsi="Arial" w:cs="Arial"/>
          <w:lang w:val="ru-RU"/>
        </w:rPr>
        <w:t xml:space="preserve"> - 5,15%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nezaposlenosti</w:t>
      </w:r>
      <w:r w:rsidR="00304B0A" w:rsidRPr="00AC2B0A">
        <w:rPr>
          <w:rFonts w:ascii="Arial" w:hAnsi="Arial" w:cs="Arial"/>
          <w:lang w:val="ru-RU"/>
        </w:rPr>
        <w:t xml:space="preserve"> - 0,75%. (</w:t>
      </w:r>
      <w:r>
        <w:rPr>
          <w:rFonts w:ascii="Arial" w:hAnsi="Arial" w:cs="Arial"/>
          <w:lang w:val="ru-RU"/>
        </w:rPr>
        <w:t>Ukupno</w:t>
      </w:r>
      <w:r w:rsidR="00304B0A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304B0A" w:rsidRPr="00AC2B0A">
        <w:rPr>
          <w:rFonts w:ascii="Arial" w:hAnsi="Arial" w:cs="Arial"/>
          <w:lang w:val="ru-RU"/>
        </w:rPr>
        <w:t xml:space="preserve"> - 19,9% </w:t>
      </w:r>
      <w:r>
        <w:rPr>
          <w:rFonts w:ascii="Arial" w:hAnsi="Arial" w:cs="Arial"/>
          <w:lang w:val="ru-RU"/>
        </w:rPr>
        <w:t>kao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304B0A" w:rsidRPr="00AC2B0A">
        <w:rPr>
          <w:rFonts w:ascii="Arial" w:hAnsi="Arial" w:cs="Arial"/>
          <w:lang w:val="ru-RU"/>
        </w:rPr>
        <w:t xml:space="preserve"> - 17,9%).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304B0A" w:rsidRPr="00AC2B0A">
        <w:rPr>
          <w:rFonts w:ascii="Arial" w:hAnsi="Arial" w:cs="Arial"/>
          <w:lang w:val="ru-RU"/>
        </w:rPr>
        <w:t xml:space="preserve"> 10%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umanji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oslobođenje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primenjuje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</w:t>
      </w:r>
      <w:r w:rsidR="00304B0A" w:rsidRPr="00AC2B0A">
        <w:rPr>
          <w:rFonts w:ascii="Arial" w:hAnsi="Arial" w:cs="Arial"/>
          <w:lang w:val="ru-RU"/>
        </w:rPr>
        <w:t>.</w:t>
      </w:r>
    </w:p>
    <w:p w:rsidR="00304B0A" w:rsidRPr="005C3A59" w:rsidRDefault="00304B0A" w:rsidP="00304B0A">
      <w:pPr>
        <w:ind w:firstLine="720"/>
        <w:rPr>
          <w:rFonts w:ascii="Arial" w:hAnsi="Arial" w:cs="Arial"/>
          <w:highlight w:val="yellow"/>
          <w:lang w:val="ru-RU"/>
        </w:rPr>
      </w:pPr>
    </w:p>
    <w:p w:rsidR="006D5A7B" w:rsidRPr="00AC2B0A" w:rsidRDefault="004110EE" w:rsidP="005E14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C1D7E" w:rsidRPr="00AC2B0A">
        <w:rPr>
          <w:rFonts w:ascii="Arial" w:hAnsi="Arial" w:cs="Arial"/>
          <w:lang w:val="ru-RU"/>
        </w:rPr>
        <w:t xml:space="preserve"> </w:t>
      </w:r>
      <w:r w:rsidR="0072590F" w:rsidRPr="00AC2B0A">
        <w:rPr>
          <w:rFonts w:ascii="Arial" w:hAnsi="Arial" w:cs="Arial"/>
          <w:lang w:val="ru-RU"/>
        </w:rPr>
        <w:t>.............</w:t>
      </w:r>
      <w:r w:rsidR="00FF67F1" w:rsidRPr="005C3A59">
        <w:rPr>
          <w:rFonts w:ascii="Arial" w:hAnsi="Arial" w:cs="Arial"/>
          <w:lang w:val="ru-RU"/>
        </w:rPr>
        <w:t>49</w:t>
      </w:r>
      <w:r w:rsidR="006D5A7B" w:rsidRPr="00AC2B0A">
        <w:rPr>
          <w:rFonts w:ascii="Arial" w:hAnsi="Arial" w:cs="Arial"/>
          <w:lang w:val="ru-RU"/>
        </w:rPr>
        <w:t>.</w:t>
      </w:r>
      <w:r w:rsidR="00FF6CE5" w:rsidRPr="00AC2B0A">
        <w:rPr>
          <w:rFonts w:ascii="Arial" w:hAnsi="Arial" w:cs="Arial"/>
          <w:lang w:val="ru-RU"/>
        </w:rPr>
        <w:t>2</w:t>
      </w:r>
      <w:r w:rsidR="00FF67F1" w:rsidRPr="005C3A59">
        <w:rPr>
          <w:rFonts w:ascii="Arial" w:hAnsi="Arial" w:cs="Arial"/>
          <w:lang w:val="ru-RU"/>
        </w:rPr>
        <w:t>26</w:t>
      </w:r>
      <w:r w:rsidR="006D5A7B" w:rsidRPr="00AC2B0A">
        <w:rPr>
          <w:rFonts w:ascii="Arial" w:hAnsi="Arial" w:cs="Arial"/>
          <w:lang w:val="ru-RU"/>
        </w:rPr>
        <w:t>.000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507CE" w:rsidRPr="00AC2B0A" w:rsidRDefault="004507CE" w:rsidP="00883D4C">
      <w:pPr>
        <w:rPr>
          <w:rFonts w:ascii="Arial" w:hAnsi="Arial" w:cs="Arial"/>
          <w:highlight w:val="yellow"/>
          <w:lang w:val="sr-Cyrl-CS"/>
        </w:rPr>
      </w:pPr>
    </w:p>
    <w:p w:rsidR="004D5512" w:rsidRPr="00AC2B0A" w:rsidRDefault="006D5A7B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413</w:t>
      </w:r>
      <w:r w:rsidR="00F21E64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 xml:space="preserve">- </w:t>
      </w:r>
      <w:r w:rsidR="004110EE">
        <w:rPr>
          <w:rFonts w:ascii="Arial" w:hAnsi="Arial" w:cs="Arial"/>
          <w:lang w:val="ru-RU"/>
        </w:rPr>
        <w:t>Naknade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naturi</w:t>
      </w:r>
    </w:p>
    <w:p w:rsidR="006E05C7" w:rsidRPr="00AC2B0A" w:rsidRDefault="006E05C7" w:rsidP="006E05C7">
      <w:pPr>
        <w:rPr>
          <w:rFonts w:ascii="Arial" w:hAnsi="Arial" w:cs="Arial"/>
          <w:lang w:val="sr-Cyrl-RS"/>
        </w:rPr>
      </w:pPr>
    </w:p>
    <w:p w:rsidR="006E05C7" w:rsidRPr="005C3A59" w:rsidRDefault="004110EE" w:rsidP="00FB02D7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D640A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parkiranje</w:t>
      </w:r>
      <w:r w:rsidR="008A13F9" w:rsidRPr="00AC2B0A">
        <w:rPr>
          <w:rFonts w:ascii="Arial" w:hAnsi="Arial" w:cs="Arial"/>
          <w:lang w:val="sr-Cyrl-CS"/>
        </w:rPr>
        <w:t>.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poslanici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besplatno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</w:t>
      </w:r>
      <w:r>
        <w:rPr>
          <w:rFonts w:ascii="Arial" w:hAnsi="Arial" w:cs="Arial"/>
          <w:lang w:val="sr-Cyrl-CS"/>
        </w:rPr>
        <w:t>šć</w:t>
      </w:r>
      <w:r>
        <w:rPr>
          <w:rFonts w:ascii="Arial" w:hAnsi="Arial" w:cs="Arial"/>
          <w:lang w:val="ru-RU"/>
        </w:rPr>
        <w:t>enje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parkiranje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putni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kog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gara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dane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borave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odnosno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njenim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68168A" w:rsidRPr="00AC2B0A">
        <w:rPr>
          <w:rFonts w:ascii="Arial" w:hAnsi="Arial" w:cs="Arial"/>
          <w:lang w:val="sr-Cyrl-CS"/>
        </w:rPr>
        <w:t>.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Visina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tokom</w:t>
      </w:r>
      <w:r w:rsidR="006E05C7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5</w:t>
      </w:r>
      <w:r w:rsidR="006E05C7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odine</w:t>
      </w:r>
      <w:r w:rsidR="006E05C7" w:rsidRPr="00AC2B0A">
        <w:rPr>
          <w:rFonts w:ascii="Arial" w:hAnsi="Arial" w:cs="Arial"/>
          <w:lang w:val="sr-Cyrl-CS"/>
        </w:rPr>
        <w:t>.</w:t>
      </w:r>
    </w:p>
    <w:p w:rsidR="0047094F" w:rsidRPr="00AC2B0A" w:rsidRDefault="0047094F" w:rsidP="0047094F">
      <w:pPr>
        <w:rPr>
          <w:rFonts w:ascii="Arial" w:hAnsi="Arial" w:cs="Arial"/>
          <w:lang w:val="sr-Cyrl-CS"/>
        </w:rPr>
      </w:pPr>
    </w:p>
    <w:p w:rsidR="006D5A7B" w:rsidRPr="00AC2B0A" w:rsidRDefault="004110EE" w:rsidP="005E14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72590F" w:rsidRPr="00AC2B0A">
        <w:rPr>
          <w:rFonts w:ascii="Arial" w:hAnsi="Arial" w:cs="Arial"/>
          <w:lang w:val="ru-RU"/>
        </w:rPr>
        <w:t xml:space="preserve"> ............</w:t>
      </w:r>
      <w:r w:rsidR="004C1D7E" w:rsidRPr="00AC2B0A">
        <w:rPr>
          <w:rFonts w:ascii="Arial" w:hAnsi="Arial" w:cs="Arial"/>
          <w:lang w:val="ru-RU"/>
        </w:rPr>
        <w:t xml:space="preserve">. </w:t>
      </w:r>
      <w:r w:rsidR="00FF67F1" w:rsidRPr="005C3A59">
        <w:rPr>
          <w:rFonts w:ascii="Arial" w:hAnsi="Arial" w:cs="Arial"/>
          <w:lang w:val="sr-Cyrl-CS"/>
        </w:rPr>
        <w:t>1</w:t>
      </w:r>
      <w:r w:rsidR="006D5A7B" w:rsidRPr="00AC2B0A">
        <w:rPr>
          <w:rFonts w:ascii="Arial" w:hAnsi="Arial" w:cs="Arial"/>
          <w:lang w:val="ru-RU"/>
        </w:rPr>
        <w:t>.000.000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5E14E6">
      <w:pPr>
        <w:rPr>
          <w:rFonts w:ascii="Arial" w:hAnsi="Arial" w:cs="Arial"/>
          <w:lang w:val="ru-RU"/>
        </w:rPr>
      </w:pPr>
    </w:p>
    <w:p w:rsidR="005C026F" w:rsidRPr="00AC2B0A" w:rsidRDefault="005C026F" w:rsidP="005C026F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414 – </w:t>
      </w:r>
      <w:r w:rsidR="004110EE">
        <w:rPr>
          <w:rFonts w:ascii="Arial" w:hAnsi="Arial" w:cs="Arial"/>
          <w:lang w:val="ru-RU"/>
        </w:rPr>
        <w:t>Socijalna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davanja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zaposlenima</w:t>
      </w:r>
    </w:p>
    <w:p w:rsidR="005C026F" w:rsidRPr="00AC2B0A" w:rsidRDefault="005C026F" w:rsidP="005C026F">
      <w:pPr>
        <w:rPr>
          <w:rFonts w:ascii="Arial" w:hAnsi="Arial" w:cs="Arial"/>
          <w:lang w:val="ru-RU"/>
        </w:rPr>
      </w:pPr>
    </w:p>
    <w:p w:rsidR="005C026F" w:rsidRPr="00AC2B0A" w:rsidRDefault="004110EE" w:rsidP="005C026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C026F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C026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5C026F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porodiljska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odsustva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smrti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ukidanja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usled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Pravil</w:t>
      </w:r>
      <w:r>
        <w:rPr>
          <w:rFonts w:ascii="Arial" w:hAnsi="Arial" w:cs="Arial"/>
          <w:lang w:val="sr-Cyrl-RS"/>
        </w:rPr>
        <w:t>nika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unutrašnjem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sistematizaciji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5C026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5C026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AC2B0A">
        <w:rPr>
          <w:rFonts w:ascii="Arial" w:hAnsi="Arial" w:cs="Arial"/>
          <w:lang w:val="sr-Cyrl-CS"/>
        </w:rPr>
        <w:t>.</w:t>
      </w:r>
    </w:p>
    <w:p w:rsidR="005C026F" w:rsidRPr="00AC2B0A" w:rsidRDefault="005C026F" w:rsidP="005C026F">
      <w:pPr>
        <w:pStyle w:val="BodyText3"/>
        <w:ind w:firstLine="720"/>
        <w:rPr>
          <w:rFonts w:ascii="Arial" w:hAnsi="Arial" w:cs="Arial"/>
          <w:szCs w:val="24"/>
          <w:lang w:val="sr-Cyrl-CS"/>
        </w:rPr>
      </w:pPr>
    </w:p>
    <w:p w:rsidR="005C026F" w:rsidRPr="00AC2B0A" w:rsidRDefault="004110EE" w:rsidP="005C026F">
      <w:pPr>
        <w:pStyle w:val="BodyText3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C026F" w:rsidRPr="00AC2B0A">
        <w:rPr>
          <w:rFonts w:ascii="Arial" w:hAnsi="Arial" w:cs="Arial"/>
          <w:lang w:val="ru-RU"/>
        </w:rPr>
        <w:t xml:space="preserve"> .............. 1.000.000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5E14E6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C1D7E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61F2F" w:rsidRPr="00AC2B0A">
        <w:rPr>
          <w:rFonts w:ascii="Arial" w:hAnsi="Arial" w:cs="Arial"/>
          <w:lang w:val="sr-Cyrl-CS"/>
        </w:rPr>
        <w:t>–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Naknade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troškova</w:t>
      </w:r>
      <w:r w:rsidR="00E705D1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zaposlene</w:t>
      </w:r>
      <w:r w:rsidR="00461F2F" w:rsidRPr="00AC2B0A">
        <w:rPr>
          <w:rFonts w:ascii="Arial" w:hAnsi="Arial" w:cs="Arial"/>
          <w:lang w:val="sr-Cyrl-CS"/>
        </w:rPr>
        <w:t xml:space="preserve"> (</w:t>
      </w:r>
      <w:r w:rsidR="004110EE">
        <w:rPr>
          <w:rFonts w:ascii="Arial" w:hAnsi="Arial" w:cs="Arial"/>
          <w:lang w:val="sr-Cyrl-CS"/>
        </w:rPr>
        <w:t>narodni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poslanici</w:t>
      </w:r>
      <w:r w:rsidR="00461F2F" w:rsidRPr="00AC2B0A">
        <w:rPr>
          <w:rFonts w:ascii="Arial" w:hAnsi="Arial" w:cs="Arial"/>
          <w:lang w:val="sr-Cyrl-CS"/>
        </w:rPr>
        <w:t>)</w:t>
      </w:r>
    </w:p>
    <w:p w:rsidR="00537185" w:rsidRPr="00AC2B0A" w:rsidRDefault="00537185" w:rsidP="005E0F04">
      <w:pPr>
        <w:ind w:firstLine="720"/>
        <w:rPr>
          <w:rFonts w:ascii="Arial" w:hAnsi="Arial" w:cs="Arial"/>
          <w:lang w:val="ru-RU"/>
        </w:rPr>
      </w:pPr>
    </w:p>
    <w:p w:rsidR="006E24A4" w:rsidRPr="00AC2B0A" w:rsidRDefault="004110EE" w:rsidP="005642CB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642CB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život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642CB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narodnog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odvojen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život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porodice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5642CB" w:rsidRPr="00AC2B0A">
        <w:rPr>
          <w:rFonts w:ascii="Arial" w:hAnsi="Arial" w:cs="Arial"/>
          <w:lang w:val="sr-Cyrl-CS"/>
        </w:rPr>
        <w:t xml:space="preserve"> 28 </w:t>
      </w:r>
      <w:r>
        <w:rPr>
          <w:rFonts w:ascii="Arial" w:hAnsi="Arial" w:cs="Arial"/>
          <w:lang w:val="sr-Cyrl-CS"/>
        </w:rPr>
        <w:t>broj</w:t>
      </w:r>
      <w:r w:rsidR="005642CB" w:rsidRPr="00AC2B0A">
        <w:rPr>
          <w:rFonts w:ascii="Arial" w:hAnsi="Arial" w:cs="Arial"/>
          <w:lang w:val="sr-Cyrl-CS"/>
        </w:rPr>
        <w:t xml:space="preserve"> 120-1105/09</w:t>
      </w:r>
      <w:r w:rsidR="005642CB" w:rsidRPr="00AC2B0A">
        <w:rPr>
          <w:rFonts w:ascii="Arial" w:hAnsi="Arial" w:cs="Arial"/>
          <w:lang w:val="sr-Cyrl-RS"/>
        </w:rPr>
        <w:t xml:space="preserve"> </w:t>
      </w:r>
      <w:r w:rsidR="005642CB" w:rsidRPr="00AC2B0A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RS"/>
        </w:rPr>
        <w:lastRenderedPageBreak/>
        <w:t>p</w:t>
      </w:r>
      <w:r>
        <w:rPr>
          <w:rFonts w:ascii="Arial" w:hAnsi="Arial" w:cs="Arial"/>
          <w:lang w:val="sr-Cyrl-CS"/>
        </w:rPr>
        <w:t>rečišćen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27. </w:t>
      </w:r>
      <w:r>
        <w:rPr>
          <w:rFonts w:ascii="Arial" w:hAnsi="Arial" w:cs="Arial"/>
          <w:lang w:val="sr-Cyrl-CS"/>
        </w:rPr>
        <w:t>marta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izmenama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23. </w:t>
      </w:r>
      <w:r>
        <w:rPr>
          <w:rFonts w:ascii="Arial" w:hAnsi="Arial" w:cs="Arial"/>
          <w:lang w:val="sr-Cyrl-CS"/>
        </w:rPr>
        <w:t>aprila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CS"/>
        </w:rPr>
        <w:t>godine</w:t>
      </w:r>
      <w:r w:rsidR="005642CB" w:rsidRPr="00AC2B0A">
        <w:rPr>
          <w:rFonts w:ascii="Arial" w:hAnsi="Arial" w:cs="Arial"/>
          <w:lang w:val="sr-Cyrl-CS"/>
        </w:rPr>
        <w:t>.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Visina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opredeljena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izvršenih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tokom</w:t>
      </w:r>
      <w:r w:rsidR="005642CB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ru-RU"/>
        </w:rPr>
        <w:t>5</w:t>
      </w:r>
      <w:r w:rsidR="005642CB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5642C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uzimajući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obzir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procenjeno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povećanje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cena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tokom</w:t>
      </w:r>
      <w:r w:rsidR="005642CB" w:rsidRPr="00AC2B0A">
        <w:rPr>
          <w:rFonts w:ascii="Arial" w:hAnsi="Arial" w:cs="Arial"/>
          <w:lang w:val="sr-Cyrl-CS"/>
        </w:rPr>
        <w:t xml:space="preserve"> 201</w:t>
      </w:r>
      <w:r w:rsidR="00202FFF" w:rsidRPr="005C3A59">
        <w:rPr>
          <w:rFonts w:ascii="Arial" w:hAnsi="Arial" w:cs="Arial"/>
          <w:lang w:val="ru-RU"/>
        </w:rPr>
        <w:t>5</w:t>
      </w:r>
      <w:r w:rsidR="00461F2F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461F2F" w:rsidRPr="00AC2B0A">
        <w:rPr>
          <w:rFonts w:ascii="Arial" w:hAnsi="Arial" w:cs="Arial"/>
          <w:lang w:val="sr-Cyrl-CS"/>
        </w:rPr>
        <w:t>.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Pravo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stana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odvojeni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život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porodice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6E24A4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5</w:t>
      </w:r>
      <w:r w:rsidR="006E24A4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godini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7E749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nemaju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prebivalište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6E24A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6C3850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tim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postoji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mogućnost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6C3850"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="006C3850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godini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ovo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pravo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8A23A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više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6C385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6E24A4" w:rsidRPr="00AC2B0A">
        <w:rPr>
          <w:rFonts w:ascii="Arial" w:hAnsi="Arial" w:cs="Arial"/>
          <w:lang w:val="sr-Cyrl-CS"/>
        </w:rPr>
        <w:t xml:space="preserve">. </w:t>
      </w:r>
    </w:p>
    <w:p w:rsidR="005E14E6" w:rsidRPr="00AC2B0A" w:rsidRDefault="005E14E6" w:rsidP="00962D20">
      <w:pPr>
        <w:ind w:firstLine="720"/>
        <w:rPr>
          <w:rFonts w:ascii="Arial" w:hAnsi="Arial" w:cs="Arial"/>
          <w:lang w:val="sr-Cyrl-CS"/>
        </w:rPr>
      </w:pPr>
    </w:p>
    <w:p w:rsidR="004D5512" w:rsidRPr="00AC2B0A" w:rsidRDefault="004110EE" w:rsidP="006E24A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72590F" w:rsidRPr="00AC2B0A">
        <w:rPr>
          <w:rFonts w:ascii="Arial" w:hAnsi="Arial" w:cs="Arial"/>
          <w:lang w:val="ru-RU"/>
        </w:rPr>
        <w:t xml:space="preserve"> .............</w:t>
      </w:r>
      <w:r w:rsidR="004C1D7E" w:rsidRPr="00AC2B0A">
        <w:rPr>
          <w:rFonts w:ascii="Arial" w:hAnsi="Arial" w:cs="Arial"/>
          <w:lang w:val="ru-RU"/>
        </w:rPr>
        <w:t xml:space="preserve">. </w:t>
      </w:r>
      <w:r w:rsidR="00FF67F1" w:rsidRPr="005C3A59">
        <w:rPr>
          <w:rFonts w:ascii="Arial" w:hAnsi="Arial" w:cs="Arial"/>
          <w:lang w:val="sr-Cyrl-CS"/>
        </w:rPr>
        <w:t>5</w:t>
      </w:r>
      <w:r w:rsidR="005E14E6" w:rsidRPr="00AC2B0A">
        <w:rPr>
          <w:rFonts w:ascii="Arial" w:hAnsi="Arial" w:cs="Arial"/>
          <w:lang w:val="ru-RU"/>
        </w:rPr>
        <w:t>.000.000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C1D7E" w:rsidRPr="00AC2B0A" w:rsidRDefault="004C1D7E" w:rsidP="004C1D7E">
      <w:pPr>
        <w:rPr>
          <w:rFonts w:ascii="Arial" w:hAnsi="Arial" w:cs="Arial"/>
          <w:lang w:val="sr-Cyrl-RS"/>
        </w:rPr>
      </w:pPr>
    </w:p>
    <w:p w:rsidR="004D5512" w:rsidRPr="00AC2B0A" w:rsidRDefault="005E14E6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417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dodatak</w:t>
      </w:r>
    </w:p>
    <w:p w:rsidR="00537185" w:rsidRPr="00AC2B0A" w:rsidRDefault="00537185" w:rsidP="00537185">
      <w:pPr>
        <w:ind w:firstLine="720"/>
        <w:rPr>
          <w:rFonts w:ascii="Arial" w:hAnsi="Arial" w:cs="Arial"/>
          <w:lang w:val="ru-RU"/>
        </w:rPr>
      </w:pPr>
    </w:p>
    <w:p w:rsidR="00C251A3" w:rsidRPr="005C3A59" w:rsidRDefault="004110EE" w:rsidP="00AF475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417</w:t>
      </w:r>
      <w:r w:rsidR="0017601A" w:rsidRPr="00AC2B0A">
        <w:rPr>
          <w:rFonts w:ascii="Arial" w:hAnsi="Arial" w:cs="Arial"/>
          <w:lang w:val="ru-RU"/>
        </w:rPr>
        <w:t xml:space="preserve"> </w:t>
      </w:r>
      <w:r w:rsidR="00D640A1" w:rsidRPr="00AC2B0A">
        <w:rPr>
          <w:rFonts w:ascii="Arial" w:hAnsi="Arial" w:cs="Arial"/>
          <w:lang w:val="ru-RU"/>
        </w:rPr>
        <w:t>–</w:t>
      </w:r>
      <w:r w:rsidR="001760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62D2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C44EC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paušalnom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jedinici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visini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512" w:rsidRPr="00AC2B0A">
        <w:rPr>
          <w:rFonts w:ascii="Arial" w:hAnsi="Arial" w:cs="Arial"/>
          <w:lang w:val="ru-RU"/>
        </w:rPr>
        <w:t xml:space="preserve"> 40% </w:t>
      </w:r>
      <w:r>
        <w:rPr>
          <w:rFonts w:ascii="Arial" w:hAnsi="Arial" w:cs="Arial"/>
          <w:lang w:val="ru-RU"/>
        </w:rPr>
        <w:t>neto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4D5512" w:rsidRPr="00AC2B0A">
        <w:rPr>
          <w:rFonts w:ascii="Arial" w:hAnsi="Arial" w:cs="Arial"/>
          <w:lang w:val="ru-RU"/>
        </w:rPr>
        <w:t>.</w:t>
      </w:r>
      <w:r w:rsidR="004D5512" w:rsidRPr="00AC2B0A">
        <w:rPr>
          <w:rFonts w:ascii="Arial" w:hAnsi="Arial" w:cs="Arial"/>
          <w:lang w:val="sr-Cyrl-CS"/>
        </w:rPr>
        <w:t xml:space="preserve"> </w:t>
      </w:r>
    </w:p>
    <w:p w:rsidR="00202FFF" w:rsidRPr="005C3A59" w:rsidRDefault="00202FFF" w:rsidP="00AF4754">
      <w:pPr>
        <w:ind w:firstLine="720"/>
        <w:rPr>
          <w:rFonts w:ascii="Arial" w:hAnsi="Arial" w:cs="Arial"/>
          <w:lang w:val="sr-Cyrl-RS"/>
        </w:rPr>
      </w:pPr>
    </w:p>
    <w:p w:rsidR="005E14E6" w:rsidRPr="00AC2B0A" w:rsidRDefault="004110EE" w:rsidP="005E14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72590F" w:rsidRPr="00AC2B0A">
        <w:rPr>
          <w:rFonts w:ascii="Arial" w:hAnsi="Arial" w:cs="Arial"/>
          <w:lang w:val="ru-RU"/>
        </w:rPr>
        <w:t xml:space="preserve"> .......</w:t>
      </w:r>
      <w:r w:rsidR="004C1D7E" w:rsidRPr="00AC2B0A">
        <w:rPr>
          <w:rFonts w:ascii="Arial" w:hAnsi="Arial" w:cs="Arial"/>
          <w:lang w:val="ru-RU"/>
        </w:rPr>
        <w:t xml:space="preserve">... </w:t>
      </w:r>
      <w:r w:rsidR="00FF6CE5" w:rsidRPr="00AC2B0A">
        <w:rPr>
          <w:rFonts w:ascii="Arial" w:hAnsi="Arial" w:cs="Arial"/>
          <w:lang w:val="sr-Cyrl-RS"/>
        </w:rPr>
        <w:t>1</w:t>
      </w:r>
      <w:r w:rsidR="00FF67F1" w:rsidRPr="005C3A59">
        <w:rPr>
          <w:rFonts w:ascii="Arial" w:hAnsi="Arial" w:cs="Arial"/>
          <w:lang w:val="sr-Cyrl-RS"/>
        </w:rPr>
        <w:t>3</w:t>
      </w:r>
      <w:r w:rsidR="00FF6CE5" w:rsidRPr="00AC2B0A">
        <w:rPr>
          <w:rFonts w:ascii="Arial" w:hAnsi="Arial" w:cs="Arial"/>
          <w:lang w:val="sr-Cyrl-RS"/>
        </w:rPr>
        <w:t>0</w:t>
      </w:r>
      <w:r w:rsidR="00CC19F1" w:rsidRPr="00AC2B0A">
        <w:rPr>
          <w:rFonts w:ascii="Arial" w:hAnsi="Arial" w:cs="Arial"/>
          <w:lang w:val="ru-RU"/>
        </w:rPr>
        <w:t>.</w:t>
      </w:r>
      <w:r w:rsidR="00FF6CE5" w:rsidRPr="00AC2B0A">
        <w:rPr>
          <w:rFonts w:ascii="Arial" w:hAnsi="Arial" w:cs="Arial"/>
          <w:lang w:val="sr-Cyrl-RS"/>
        </w:rPr>
        <w:t>000</w:t>
      </w:r>
      <w:r w:rsidR="005E14E6" w:rsidRPr="00AC2B0A">
        <w:rPr>
          <w:rFonts w:ascii="Arial" w:hAnsi="Arial" w:cs="Arial"/>
          <w:lang w:val="ru-RU"/>
        </w:rPr>
        <w:t>.000</w:t>
      </w:r>
      <w:r w:rsidR="004C1D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E14E6" w:rsidRPr="00AC2B0A" w:rsidRDefault="005E14E6" w:rsidP="005E14E6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883D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421 </w:t>
      </w:r>
      <w:r w:rsidR="00A96C0E" w:rsidRPr="00AC2B0A">
        <w:rPr>
          <w:rFonts w:ascii="Arial" w:hAnsi="Arial" w:cs="Arial"/>
          <w:lang w:val="ru-RU"/>
        </w:rPr>
        <w:t>–</w:t>
      </w:r>
      <w:r w:rsidR="00F21E64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Stalni</w:t>
      </w:r>
      <w:r w:rsidR="00A96C0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troškovi</w:t>
      </w:r>
    </w:p>
    <w:p w:rsidR="00D640A1" w:rsidRPr="00AC2B0A" w:rsidRDefault="00D640A1" w:rsidP="00883D4C">
      <w:pPr>
        <w:jc w:val="left"/>
        <w:rPr>
          <w:rFonts w:ascii="Arial" w:hAnsi="Arial" w:cs="Arial"/>
          <w:lang w:val="ru-RU"/>
        </w:rPr>
      </w:pPr>
    </w:p>
    <w:p w:rsidR="00D54F7F" w:rsidRPr="00AC2B0A" w:rsidRDefault="004110EE" w:rsidP="00D54F7F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421 – </w:t>
      </w:r>
      <w:r>
        <w:rPr>
          <w:rFonts w:ascii="Arial" w:hAnsi="Arial" w:cs="Arial"/>
          <w:lang w:val="ru-RU"/>
        </w:rPr>
        <w:t>Stalni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C251A3" w:rsidRPr="00AC2B0A">
        <w:rPr>
          <w:rFonts w:ascii="Arial" w:hAnsi="Arial" w:cs="Arial"/>
          <w:lang w:val="ru-RU"/>
        </w:rPr>
        <w:t>,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fiksnih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mobilnih</w:t>
      </w:r>
      <w:r w:rsidR="00C7365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prostorijama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54F7F" w:rsidRPr="00AC2B0A">
        <w:rPr>
          <w:rFonts w:ascii="Arial" w:hAnsi="Arial" w:cs="Arial"/>
          <w:lang w:val="ru-RU"/>
        </w:rPr>
        <w:t xml:space="preserve"> 28 </w:t>
      </w:r>
      <w:r>
        <w:rPr>
          <w:rFonts w:ascii="Arial" w:hAnsi="Arial" w:cs="Arial"/>
          <w:lang w:val="ru-RU"/>
        </w:rPr>
        <w:t>br</w:t>
      </w:r>
      <w:r w:rsidR="00D54F7F" w:rsidRPr="00AC2B0A">
        <w:rPr>
          <w:rFonts w:ascii="Arial" w:hAnsi="Arial" w:cs="Arial"/>
          <w:lang w:val="ru-RU"/>
        </w:rPr>
        <w:t>. 404</w:t>
      </w:r>
      <w:r w:rsidR="00404CD2" w:rsidRPr="00AC2B0A">
        <w:rPr>
          <w:rFonts w:ascii="Arial" w:hAnsi="Arial" w:cs="Arial"/>
          <w:lang w:val="ru-RU"/>
        </w:rPr>
        <w:t xml:space="preserve"> - </w:t>
      </w:r>
      <w:r w:rsidR="00C73656" w:rsidRPr="00AC2B0A">
        <w:rPr>
          <w:rFonts w:ascii="Arial" w:hAnsi="Arial" w:cs="Arial"/>
          <w:lang w:val="ru-RU"/>
        </w:rPr>
        <w:t>2149</w:t>
      </w:r>
      <w:r w:rsidR="00D54F7F" w:rsidRPr="00AC2B0A">
        <w:rPr>
          <w:rFonts w:ascii="Arial" w:hAnsi="Arial" w:cs="Arial"/>
          <w:lang w:val="ru-RU"/>
        </w:rPr>
        <w:t>/</w:t>
      </w:r>
      <w:r w:rsidR="00C73656" w:rsidRPr="00AC2B0A">
        <w:rPr>
          <w:rFonts w:ascii="Arial" w:hAnsi="Arial" w:cs="Arial"/>
          <w:lang w:val="ru-RU"/>
        </w:rPr>
        <w:t>11</w:t>
      </w:r>
      <w:r w:rsidR="00D54F7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doneo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održanoj</w:t>
      </w:r>
      <w:r w:rsidR="00D54F7F" w:rsidRPr="00AC2B0A">
        <w:rPr>
          <w:rFonts w:ascii="Arial" w:hAnsi="Arial" w:cs="Arial"/>
          <w:lang w:val="ru-RU"/>
        </w:rPr>
        <w:t xml:space="preserve"> </w:t>
      </w:r>
      <w:r w:rsidR="00C73656" w:rsidRPr="00AC2B0A">
        <w:rPr>
          <w:rFonts w:ascii="Arial" w:hAnsi="Arial" w:cs="Arial"/>
          <w:lang w:val="ru-RU"/>
        </w:rPr>
        <w:t>14</w:t>
      </w:r>
      <w:r w:rsidR="00D54F7F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juna</w:t>
      </w:r>
      <w:r w:rsidR="00D54F7F" w:rsidRPr="00AC2B0A">
        <w:rPr>
          <w:rFonts w:ascii="Arial" w:hAnsi="Arial" w:cs="Arial"/>
          <w:lang w:val="ru-RU"/>
        </w:rPr>
        <w:t xml:space="preserve"> 20</w:t>
      </w:r>
      <w:r w:rsidR="00C73656" w:rsidRPr="00AC2B0A">
        <w:rPr>
          <w:rFonts w:ascii="Arial" w:hAnsi="Arial" w:cs="Arial"/>
          <w:lang w:val="ru-RU"/>
        </w:rPr>
        <w:t>11</w:t>
      </w:r>
      <w:r w:rsidR="00D54F7F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  <w:r w:rsidR="00D54F7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utvrđeno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pojedinih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963259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D54F7F" w:rsidRPr="00AC2B0A">
        <w:rPr>
          <w:rFonts w:ascii="Arial" w:hAnsi="Arial" w:cs="Arial"/>
          <w:lang w:val="ru-RU"/>
        </w:rPr>
        <w:t>.</w:t>
      </w:r>
      <w:r w:rsidR="00963259" w:rsidRPr="00AC2B0A">
        <w:rPr>
          <w:rFonts w:ascii="Arial" w:hAnsi="Arial" w:cs="Arial"/>
          <w:lang w:val="ru-RU"/>
        </w:rPr>
        <w:t xml:space="preserve"> </w:t>
      </w:r>
    </w:p>
    <w:p w:rsidR="003316E2" w:rsidRPr="00AC2B0A" w:rsidRDefault="003316E2" w:rsidP="00D54F7F">
      <w:pPr>
        <w:ind w:firstLine="720"/>
        <w:rPr>
          <w:rFonts w:ascii="Arial" w:hAnsi="Arial" w:cs="Arial"/>
          <w:lang w:val="ru-RU"/>
        </w:rPr>
      </w:pPr>
    </w:p>
    <w:p w:rsidR="0041088A" w:rsidRPr="00AC2B0A" w:rsidRDefault="004110EE" w:rsidP="00A96C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72590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72590F" w:rsidRPr="00AC2B0A">
        <w:rPr>
          <w:rFonts w:ascii="Arial" w:hAnsi="Arial" w:cs="Arial"/>
          <w:lang w:val="ru-RU"/>
        </w:rPr>
        <w:t xml:space="preserve"> ..............</w:t>
      </w:r>
      <w:r w:rsidR="0068168A" w:rsidRPr="00AC2B0A">
        <w:rPr>
          <w:rFonts w:ascii="Arial" w:hAnsi="Arial" w:cs="Arial"/>
          <w:lang w:val="ru-RU"/>
        </w:rPr>
        <w:t xml:space="preserve">.. </w:t>
      </w:r>
      <w:r w:rsidR="00FF67F1" w:rsidRPr="005C3A59">
        <w:rPr>
          <w:rFonts w:ascii="Arial" w:hAnsi="Arial" w:cs="Arial"/>
          <w:lang w:val="ru-RU"/>
        </w:rPr>
        <w:t>1</w:t>
      </w:r>
      <w:r w:rsidR="00A96C0E" w:rsidRPr="00AC2B0A">
        <w:rPr>
          <w:rFonts w:ascii="Arial" w:hAnsi="Arial" w:cs="Arial"/>
          <w:lang w:val="ru-RU"/>
        </w:rPr>
        <w:t>00.000</w:t>
      </w:r>
      <w:r w:rsidR="0068168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34485" w:rsidRPr="00AC2B0A" w:rsidRDefault="00F34485" w:rsidP="00A96C0E">
      <w:pPr>
        <w:rPr>
          <w:rFonts w:ascii="Arial" w:hAnsi="Arial" w:cs="Arial"/>
          <w:highlight w:val="yellow"/>
          <w:lang w:val="sr-Latn-RS"/>
        </w:rPr>
      </w:pPr>
    </w:p>
    <w:p w:rsidR="00A2314C" w:rsidRPr="00AC2B0A" w:rsidRDefault="00A2314C" w:rsidP="00A231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4221 - </w:t>
      </w:r>
      <w:r w:rsidR="004110EE">
        <w:rPr>
          <w:rFonts w:ascii="Arial" w:hAnsi="Arial" w:cs="Arial"/>
          <w:lang w:val="ru-RU"/>
        </w:rPr>
        <w:t>Troškovi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službena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putovanja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zemlji</w:t>
      </w:r>
    </w:p>
    <w:p w:rsidR="00A2314C" w:rsidRPr="00AC2B0A" w:rsidRDefault="00A2314C" w:rsidP="00A2314C">
      <w:pPr>
        <w:ind w:firstLine="720"/>
        <w:jc w:val="left"/>
        <w:rPr>
          <w:rFonts w:ascii="Arial" w:hAnsi="Arial" w:cs="Arial"/>
          <w:lang w:val="ru-RU"/>
        </w:rPr>
      </w:pPr>
    </w:p>
    <w:p w:rsidR="00A2314C" w:rsidRPr="00AC2B0A" w:rsidRDefault="004110EE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2314C" w:rsidRPr="00AC2B0A">
        <w:rPr>
          <w:rFonts w:ascii="Arial" w:hAnsi="Arial" w:cs="Arial"/>
          <w:lang w:val="ru-RU"/>
        </w:rPr>
        <w:t xml:space="preserve"> 4221 – </w:t>
      </w: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sednice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značaja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2314C" w:rsidRPr="00AC2B0A">
        <w:rPr>
          <w:rFonts w:ascii="Arial" w:hAnsi="Arial" w:cs="Arial"/>
          <w:lang w:val="ru-RU"/>
        </w:rPr>
        <w:t xml:space="preserve">. </w:t>
      </w:r>
    </w:p>
    <w:p w:rsidR="00A2314C" w:rsidRPr="00AC2B0A" w:rsidRDefault="004110EE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način</w:t>
      </w:r>
      <w:r w:rsidR="00A2314C" w:rsidRPr="00AC2B0A">
        <w:rPr>
          <w:rFonts w:ascii="Arial" w:hAnsi="Arial" w:cs="Arial"/>
          <w:lang w:val="ru-RU"/>
        </w:rPr>
        <w:t>:</w:t>
      </w:r>
    </w:p>
    <w:p w:rsidR="00A2314C" w:rsidRPr="00AC2B0A" w:rsidRDefault="004110EE" w:rsidP="00A2314C">
      <w:pPr>
        <w:pStyle w:val="BodyText"/>
        <w:numPr>
          <w:ilvl w:val="0"/>
          <w:numId w:val="8"/>
        </w:numPr>
        <w:shd w:val="clear" w:color="auto" w:fill="FFFFFF"/>
        <w:rPr>
          <w:rFonts w:ascii="Arial" w:hAnsi="Arial" w:cs="Arial"/>
          <w:b w:val="0"/>
          <w:i w:val="0"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ru-RU"/>
        </w:rPr>
        <w:t>Dnevnic</w:t>
      </w:r>
      <w:r w:rsidR="00A2314C" w:rsidRPr="00AC2B0A">
        <w:rPr>
          <w:rFonts w:ascii="Arial" w:hAnsi="Arial" w:cs="Arial"/>
          <w:b w:val="0"/>
          <w:i w:val="0"/>
          <w:iCs/>
          <w:u w:val="none"/>
        </w:rPr>
        <w:t>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-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skladu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članom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9. </w:t>
      </w:r>
      <w:r>
        <w:rPr>
          <w:rFonts w:ascii="Arial" w:hAnsi="Arial" w:cs="Arial"/>
          <w:b w:val="0"/>
          <w:i w:val="0"/>
          <w:u w:val="none"/>
          <w:lang w:val="sr-Cyrl-CS"/>
        </w:rPr>
        <w:t>Uredbe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troškova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državnih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službenika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nameštenika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isplate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1.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februara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201</w:t>
      </w:r>
      <w:r w:rsidR="00D51B93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6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CS"/>
        </w:rPr>
        <w:t>godine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2.1</w:t>
      </w:r>
      <w:r w:rsidR="00D51B93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68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dinara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celu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dnevnicu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CS"/>
        </w:rPr>
        <w:t>Stupanjem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snagu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 </w:t>
      </w:r>
      <w:r>
        <w:rPr>
          <w:rFonts w:ascii="Arial" w:hAnsi="Arial" w:cs="Arial"/>
          <w:b w:val="0"/>
          <w:i w:val="0"/>
          <w:u w:val="none"/>
          <w:lang w:val="sr-Cyrl-CS"/>
        </w:rPr>
        <w:t>Socijalni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doprinosi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bez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obzira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smatra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zaradom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110EE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lastRenderedPageBreak/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smeštaja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-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110EE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prevoza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visine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prevoznika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javnom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saobraćaju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4110EE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korišćenje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sopstvenog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automobila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svrhe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30% </w:t>
      </w:r>
      <w:r>
        <w:rPr>
          <w:rFonts w:ascii="Arial" w:hAnsi="Arial" w:cs="Arial"/>
          <w:b w:val="0"/>
          <w:i w:val="0"/>
          <w:u w:val="none"/>
          <w:lang w:val="sr-Cyrl-CS"/>
        </w:rPr>
        <w:t>cene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jedan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litar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super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benzina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pređenom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kilometru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najviše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6.</w:t>
      </w:r>
      <w:r w:rsidR="00D51B93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322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dinara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mesečno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(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isplate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1.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februara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 201</w:t>
      </w:r>
      <w:r w:rsidR="00D51B93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6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godine</w:t>
      </w:r>
      <w:r w:rsidR="00A2314C" w:rsidRPr="00AC2B0A">
        <w:rPr>
          <w:rFonts w:ascii="Arial" w:hAnsi="Arial" w:cs="Arial"/>
          <w:b w:val="0"/>
          <w:i w:val="0"/>
          <w:u w:val="none"/>
          <w:shd w:val="clear" w:color="auto" w:fill="FFFFFF"/>
          <w:lang w:val="sr-Cyrl-CS"/>
        </w:rPr>
        <w:t>).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Preko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ovog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</w:t>
      </w:r>
    </w:p>
    <w:p w:rsidR="00A2314C" w:rsidRPr="00AC2B0A" w:rsidRDefault="00A2314C" w:rsidP="00A2314C">
      <w:pPr>
        <w:ind w:firstLine="720"/>
        <w:rPr>
          <w:rFonts w:ascii="Arial" w:hAnsi="Arial" w:cs="Arial"/>
          <w:lang w:val="ru-RU"/>
        </w:rPr>
      </w:pPr>
    </w:p>
    <w:p w:rsidR="00A2314C" w:rsidRPr="00AC2B0A" w:rsidRDefault="004110EE" w:rsidP="00A231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2314C" w:rsidRPr="00AC2B0A">
        <w:rPr>
          <w:rFonts w:ascii="Arial" w:hAnsi="Arial" w:cs="Arial"/>
          <w:lang w:val="ru-RU"/>
        </w:rPr>
        <w:t xml:space="preserve"> ..........</w:t>
      </w:r>
      <w:r w:rsidR="006E3A56" w:rsidRPr="00AC2B0A">
        <w:rPr>
          <w:rFonts w:ascii="Arial" w:hAnsi="Arial" w:cs="Arial"/>
          <w:lang w:val="sr-Cyrl-RS"/>
        </w:rPr>
        <w:t>1</w:t>
      </w:r>
      <w:r w:rsidR="003C11C4" w:rsidRPr="005C3A59">
        <w:rPr>
          <w:rFonts w:ascii="Arial" w:hAnsi="Arial" w:cs="Arial"/>
          <w:lang w:val="ru-RU"/>
        </w:rPr>
        <w:t>25</w:t>
      </w:r>
      <w:r w:rsidR="00A2314C" w:rsidRPr="00AC2B0A">
        <w:rPr>
          <w:rFonts w:ascii="Arial" w:hAnsi="Arial" w:cs="Arial"/>
          <w:lang w:val="ru-RU"/>
        </w:rPr>
        <w:t xml:space="preserve">.000.000 </w:t>
      </w:r>
      <w:r>
        <w:rPr>
          <w:rFonts w:ascii="Arial" w:hAnsi="Arial" w:cs="Arial"/>
          <w:lang w:val="ru-RU"/>
        </w:rPr>
        <w:t>dinara</w:t>
      </w:r>
    </w:p>
    <w:p w:rsidR="00A2314C" w:rsidRPr="00AC2B0A" w:rsidRDefault="00A2314C" w:rsidP="00A2314C">
      <w:pPr>
        <w:ind w:firstLine="720"/>
        <w:rPr>
          <w:rFonts w:ascii="Arial" w:hAnsi="Arial" w:cs="Arial"/>
          <w:lang w:val="ru-RU"/>
        </w:rPr>
      </w:pPr>
    </w:p>
    <w:p w:rsidR="002A3C89" w:rsidRPr="00AC2B0A" w:rsidRDefault="002A3C89" w:rsidP="00537185">
      <w:pPr>
        <w:ind w:firstLine="720"/>
        <w:rPr>
          <w:rFonts w:ascii="Arial" w:hAnsi="Arial" w:cs="Arial"/>
          <w:lang w:val="ru-RU"/>
        </w:rPr>
      </w:pPr>
    </w:p>
    <w:p w:rsidR="004D5512" w:rsidRPr="00AC2B0A" w:rsidRDefault="004D5512" w:rsidP="00883D4C">
      <w:pPr>
        <w:pStyle w:val="Heading8"/>
        <w:rPr>
          <w:rFonts w:ascii="Arial" w:hAnsi="Arial" w:cs="Arial"/>
          <w:b w:val="0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sr-Cyrl-CS"/>
        </w:rPr>
        <w:t>Troškovi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sr-Cyrl-CS"/>
        </w:rPr>
        <w:t>službenih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sr-Cyrl-CS"/>
        </w:rPr>
        <w:t>putovanja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sr-Cyrl-CS"/>
        </w:rPr>
        <w:t>inostranstvo</w:t>
      </w:r>
    </w:p>
    <w:p w:rsidR="0063099A" w:rsidRPr="00AC2B0A" w:rsidRDefault="0063099A" w:rsidP="0063099A">
      <w:pPr>
        <w:rPr>
          <w:rFonts w:ascii="Arial" w:hAnsi="Arial" w:cs="Arial"/>
          <w:lang w:val="sr-Cyrl-CS"/>
        </w:rPr>
      </w:pPr>
    </w:p>
    <w:p w:rsidR="007E2D72" w:rsidRPr="00AC2B0A" w:rsidRDefault="004110EE" w:rsidP="00F61EF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>.</w:t>
      </w:r>
    </w:p>
    <w:p w:rsidR="007E2D72" w:rsidRPr="00AC2B0A" w:rsidRDefault="004110EE" w:rsidP="00F61EF6">
      <w:pPr>
        <w:pStyle w:val="NormalWeb"/>
        <w:spacing w:after="0"/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obrazovane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PSSE</w:t>
      </w:r>
      <w:r w:rsidR="001C26A7" w:rsidRPr="00AC2B0A">
        <w:rPr>
          <w:rFonts w:ascii="Arial" w:hAnsi="Arial" w:cs="Arial"/>
          <w:lang w:val="sr-Cyrl-CS"/>
        </w:rPr>
        <w:t>)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bezbednost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4D5512" w:rsidRPr="00AC2B0A">
        <w:rPr>
          <w:rFonts w:ascii="Arial" w:hAnsi="Arial" w:cs="Arial"/>
          <w:lang w:val="sr-Latn-CS"/>
        </w:rPr>
        <w:t xml:space="preserve"> </w:t>
      </w:r>
      <w:r w:rsidR="004D5512" w:rsidRPr="00AC2B0A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OEBS</w:t>
      </w:r>
      <w:r w:rsidR="004D5512" w:rsidRPr="00AC2B0A">
        <w:rPr>
          <w:rFonts w:ascii="Arial" w:hAnsi="Arial" w:cs="Arial"/>
          <w:lang w:val="sr-Cyrl-CS"/>
        </w:rPr>
        <w:t>)</w:t>
      </w:r>
      <w:r w:rsidR="001C26A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Interparlamentarne</w:t>
      </w:r>
      <w:r w:rsidR="001C26A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unije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IPU</w:t>
      </w:r>
      <w:r w:rsidR="001C26A7" w:rsidRPr="00AC2B0A">
        <w:rPr>
          <w:rFonts w:ascii="Arial" w:hAnsi="Arial" w:cs="Arial"/>
          <w:lang w:val="sr-Cyrl-CS"/>
        </w:rPr>
        <w:t>),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NATO</w:t>
      </w:r>
      <w:r w:rsidR="00886FD1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Parlamentarna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Mediterana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Centralno</w:t>
      </w:r>
      <w:r w:rsidR="001C26A7" w:rsidRPr="00AC2B0A">
        <w:rPr>
          <w:rFonts w:ascii="Arial" w:hAnsi="Arial" w:cs="Arial"/>
          <w:noProof/>
          <w:lang w:val="sr-Cyrl-RS"/>
        </w:rPr>
        <w:t xml:space="preserve"> – </w:t>
      </w:r>
      <w:r>
        <w:rPr>
          <w:rFonts w:ascii="Arial" w:hAnsi="Arial" w:cs="Arial"/>
          <w:noProof/>
          <w:lang w:val="sr-Cyrl-RS"/>
        </w:rPr>
        <w:t>evropske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inicijative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Crnomorske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ekonomske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saradnje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Interparlamentarna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pravoslavlja</w:t>
      </w:r>
      <w:r w:rsidR="004D5512" w:rsidRPr="00AC2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4D5512" w:rsidRPr="00AC2B0A">
        <w:rPr>
          <w:rFonts w:ascii="Arial" w:hAnsi="Arial" w:cs="Arial"/>
          <w:lang w:val="sr-Cyrl-CS"/>
        </w:rPr>
        <w:t>).</w:t>
      </w:r>
      <w:r w:rsidR="007E2D72" w:rsidRPr="00AC2B0A">
        <w:rPr>
          <w:rFonts w:ascii="Arial" w:hAnsi="Arial" w:cs="Arial"/>
        </w:rPr>
        <w:t xml:space="preserve"> </w:t>
      </w:r>
    </w:p>
    <w:p w:rsidR="00BE1D77" w:rsidRPr="00AC2B0A" w:rsidRDefault="00BE1D77" w:rsidP="001B2A1A">
      <w:pPr>
        <w:rPr>
          <w:rFonts w:ascii="Arial" w:hAnsi="Arial" w:cs="Arial"/>
          <w:lang w:val="ru-RU"/>
        </w:rPr>
      </w:pPr>
    </w:p>
    <w:p w:rsidR="001B2A1A" w:rsidRPr="00AC2B0A" w:rsidRDefault="004110EE" w:rsidP="001B2A1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</w:t>
      </w:r>
      <w:r w:rsidR="00D54F7F" w:rsidRPr="00AC2B0A">
        <w:rPr>
          <w:rFonts w:ascii="Arial" w:hAnsi="Arial" w:cs="Arial"/>
          <w:lang w:val="ru-RU"/>
        </w:rPr>
        <w:t xml:space="preserve">....... </w:t>
      </w:r>
      <w:r w:rsidR="00FF67F1" w:rsidRPr="005C3A59">
        <w:rPr>
          <w:rFonts w:ascii="Arial" w:hAnsi="Arial" w:cs="Arial"/>
          <w:lang w:val="ru-RU"/>
        </w:rPr>
        <w:t>25</w:t>
      </w:r>
      <w:r w:rsidR="001B2A1A" w:rsidRPr="00AC2B0A">
        <w:rPr>
          <w:rFonts w:ascii="Arial" w:hAnsi="Arial" w:cs="Arial"/>
          <w:lang w:val="ru-RU"/>
        </w:rPr>
        <w:t>.000.000</w:t>
      </w:r>
      <w:r w:rsidR="00D54F7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1B2A1A">
      <w:pPr>
        <w:rPr>
          <w:rFonts w:ascii="Arial" w:hAnsi="Arial" w:cs="Arial"/>
          <w:lang w:val="ru-RU"/>
        </w:rPr>
      </w:pPr>
    </w:p>
    <w:p w:rsidR="001B2A1A" w:rsidRPr="00AC2B0A" w:rsidRDefault="001B2A1A" w:rsidP="001B2A1A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ugovoru</w:t>
      </w:r>
    </w:p>
    <w:p w:rsidR="000E6202" w:rsidRPr="00AC2B0A" w:rsidRDefault="000E6202" w:rsidP="00883D4C">
      <w:pPr>
        <w:rPr>
          <w:rFonts w:ascii="Arial" w:hAnsi="Arial" w:cs="Arial"/>
          <w:lang w:val="ru-RU"/>
        </w:rPr>
      </w:pPr>
    </w:p>
    <w:p w:rsidR="002A3C89" w:rsidRPr="00AC2B0A" w:rsidRDefault="004110EE" w:rsidP="002A3C8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423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530B2D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vizit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ostalo</w:t>
      </w:r>
      <w:r w:rsidR="00530B2D" w:rsidRPr="00AC2B0A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nepredviđene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2A3C89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2A3C89">
      <w:pPr>
        <w:ind w:firstLine="720"/>
        <w:rPr>
          <w:rFonts w:ascii="Arial" w:hAnsi="Arial" w:cs="Arial"/>
          <w:lang w:val="sr-Cyrl-CS"/>
        </w:rPr>
      </w:pPr>
    </w:p>
    <w:p w:rsidR="00EC4D2E" w:rsidRPr="005C3A59" w:rsidRDefault="004110EE" w:rsidP="00EC4D2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............</w:t>
      </w:r>
      <w:r w:rsidR="00EC4D2E" w:rsidRPr="00AC2B0A">
        <w:rPr>
          <w:rFonts w:ascii="Arial" w:hAnsi="Arial" w:cs="Arial"/>
          <w:lang w:val="ru-RU"/>
        </w:rPr>
        <w:t xml:space="preserve">. </w:t>
      </w:r>
      <w:r w:rsidR="00FF67F1" w:rsidRPr="005C3A59">
        <w:rPr>
          <w:rFonts w:ascii="Arial" w:hAnsi="Arial" w:cs="Arial"/>
          <w:lang w:val="sr-Cyrl-CS"/>
        </w:rPr>
        <w:t>1</w:t>
      </w:r>
      <w:r w:rsidR="002359A0" w:rsidRPr="00AC2B0A">
        <w:rPr>
          <w:rFonts w:ascii="Arial" w:hAnsi="Arial" w:cs="Arial"/>
          <w:lang w:val="ru-RU"/>
        </w:rPr>
        <w:t>00</w:t>
      </w:r>
      <w:r w:rsidR="00EC4D2E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B75CC" w:rsidRPr="005C3A59" w:rsidRDefault="00BB75CC" w:rsidP="00EC4D2E">
      <w:pPr>
        <w:rPr>
          <w:rFonts w:ascii="Arial" w:hAnsi="Arial" w:cs="Arial"/>
          <w:lang w:val="sr-Cyrl-CS"/>
        </w:rPr>
      </w:pPr>
    </w:p>
    <w:p w:rsidR="001B2A1A" w:rsidRPr="005C3A59" w:rsidRDefault="001B2A1A" w:rsidP="001B2A1A">
      <w:pPr>
        <w:rPr>
          <w:rFonts w:ascii="Arial" w:hAnsi="Arial" w:cs="Arial"/>
          <w:highlight w:val="yellow"/>
          <w:lang w:val="sr-Cyrl-CS"/>
        </w:rPr>
      </w:pPr>
    </w:p>
    <w:p w:rsidR="0035600F" w:rsidRPr="00AC2B0A" w:rsidRDefault="00685465" w:rsidP="00685465">
      <w:pPr>
        <w:rPr>
          <w:rFonts w:ascii="Arial" w:hAnsi="Arial" w:cs="Arial"/>
          <w:bCs/>
          <w:lang w:val="sr-Cyrl-RS"/>
        </w:rPr>
      </w:pPr>
      <w:r w:rsidRPr="005C3A59">
        <w:rPr>
          <w:rFonts w:ascii="Arial" w:hAnsi="Arial" w:cs="Arial"/>
          <w:lang w:val="sr-Cyrl-C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takse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nametnute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od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jednog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nivoa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vlasti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drugom</w:t>
      </w:r>
    </w:p>
    <w:p w:rsidR="00685465" w:rsidRPr="005C3A59" w:rsidRDefault="00685465" w:rsidP="00685465">
      <w:pPr>
        <w:rPr>
          <w:rFonts w:ascii="Arial" w:hAnsi="Arial" w:cs="Arial"/>
          <w:bCs/>
          <w:lang w:val="sr-Cyrl-C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685465" w:rsidRPr="00AC2B0A" w:rsidRDefault="00685465" w:rsidP="00685465">
      <w:pPr>
        <w:rPr>
          <w:rFonts w:ascii="Arial" w:hAnsi="Arial" w:cs="Arial"/>
          <w:bCs/>
          <w:lang w:val="sr-Cyrl-RS"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suda</w:t>
      </w:r>
    </w:p>
    <w:p w:rsidR="00685465" w:rsidRPr="00AC2B0A" w:rsidRDefault="00685465" w:rsidP="00685465">
      <w:pPr>
        <w:rPr>
          <w:rFonts w:ascii="Arial" w:hAnsi="Arial" w:cs="Arial"/>
          <w:bCs/>
          <w:lang w:val="sr-Cyrl-RS"/>
        </w:rPr>
      </w:pPr>
    </w:p>
    <w:p w:rsidR="002359A0" w:rsidRPr="00AC2B0A" w:rsidRDefault="00685465" w:rsidP="00685465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bCs/>
          <w:lang w:val="sr-Cyrl-RS"/>
        </w:rPr>
        <w:tab/>
      </w:r>
      <w:r w:rsidR="004110EE">
        <w:rPr>
          <w:rFonts w:ascii="Arial" w:hAnsi="Arial" w:cs="Arial"/>
          <w:bCs/>
          <w:lang w:val="sr-Cyrl-RS"/>
        </w:rPr>
        <w:t>Na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ekonomskim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klasifikacijama</w:t>
      </w:r>
      <w:r w:rsidR="00F61EF6" w:rsidRPr="00AC2B0A">
        <w:rPr>
          <w:rFonts w:ascii="Arial" w:hAnsi="Arial" w:cs="Arial"/>
          <w:bCs/>
          <w:lang w:val="sr-Cyrl-RS"/>
        </w:rPr>
        <w:t xml:space="preserve"> 482 </w:t>
      </w:r>
      <w:r w:rsidR="004110EE">
        <w:rPr>
          <w:rFonts w:ascii="Arial" w:hAnsi="Arial" w:cs="Arial"/>
          <w:bCs/>
          <w:lang w:val="sr-Cyrl-RS"/>
        </w:rPr>
        <w:t>i</w:t>
      </w:r>
      <w:r w:rsidR="00F61EF6" w:rsidRPr="00AC2B0A">
        <w:rPr>
          <w:rFonts w:ascii="Arial" w:hAnsi="Arial" w:cs="Arial"/>
          <w:bCs/>
          <w:lang w:val="sr-Cyrl-RS"/>
        </w:rPr>
        <w:t xml:space="preserve"> 483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="006F39C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="006F39C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="006F39C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rashoda</w:t>
      </w:r>
      <w:r w:rsidR="006F39C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="006F39C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 xml:space="preserve">1.000 </w:t>
      </w:r>
      <w:r w:rsidR="004110EE">
        <w:rPr>
          <w:rFonts w:ascii="Arial" w:hAnsi="Arial" w:cs="Arial"/>
          <w:lang w:val="ru-RU"/>
        </w:rPr>
        <w:t>dinara</w:t>
      </w:r>
      <w:r w:rsidRPr="00AC2B0A">
        <w:rPr>
          <w:rFonts w:ascii="Arial" w:hAnsi="Arial" w:cs="Arial"/>
          <w:lang w:val="ru-RU"/>
        </w:rPr>
        <w:t>.</w:t>
      </w:r>
    </w:p>
    <w:p w:rsidR="002B5EB1" w:rsidRPr="00AC2B0A" w:rsidRDefault="00685465" w:rsidP="00127D15">
      <w:pPr>
        <w:rPr>
          <w:rFonts w:ascii="Arial" w:hAnsi="Arial" w:cs="Arial"/>
          <w:sz w:val="22"/>
          <w:lang w:val="sr-Cyrl-RS"/>
        </w:rPr>
      </w:pPr>
      <w:r w:rsidRPr="005C3A59">
        <w:rPr>
          <w:rFonts w:ascii="Arial" w:hAnsi="Arial" w:cs="Arial"/>
          <w:sz w:val="22"/>
          <w:lang w:val="sr-Cyrl-RS"/>
        </w:rPr>
        <w:t xml:space="preserve"> </w:t>
      </w:r>
    </w:p>
    <w:p w:rsidR="003F1609" w:rsidRPr="00AC2B0A" w:rsidRDefault="003F1609" w:rsidP="005D391B">
      <w:pPr>
        <w:jc w:val="center"/>
        <w:rPr>
          <w:rFonts w:ascii="Arial" w:hAnsi="Arial" w:cs="Arial"/>
          <w:lang w:val="sr-Cyrl-CS"/>
        </w:rPr>
      </w:pPr>
    </w:p>
    <w:p w:rsidR="00AE7E27" w:rsidRPr="00AC2B0A" w:rsidRDefault="004110EE" w:rsidP="00AE7E2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E7E27" w:rsidRPr="00AC2B0A">
        <w:rPr>
          <w:rFonts w:ascii="Arial" w:hAnsi="Arial" w:cs="Arial"/>
          <w:b/>
          <w:lang w:val="sr-Cyrl-CS"/>
        </w:rPr>
        <w:t xml:space="preserve"> - </w:t>
      </w:r>
      <w:r>
        <w:rPr>
          <w:rFonts w:ascii="Arial" w:hAnsi="Arial" w:cs="Arial"/>
          <w:b/>
          <w:lang w:val="sr-Cyrl-CS"/>
        </w:rPr>
        <w:t>STRUČNE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SLUŽBE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E7E27" w:rsidRPr="00AC2B0A">
        <w:rPr>
          <w:rFonts w:ascii="Arial" w:hAnsi="Arial" w:cs="Arial"/>
          <w:b/>
          <w:lang w:val="sr-Cyrl-CS"/>
        </w:rPr>
        <w:t xml:space="preserve"> 130 - </w:t>
      </w:r>
      <w:r>
        <w:rPr>
          <w:rFonts w:ascii="Arial" w:hAnsi="Arial" w:cs="Arial"/>
          <w:b/>
          <w:lang w:val="sr-Cyrl-CS"/>
        </w:rPr>
        <w:t>Opšte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usluge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AE7E27" w:rsidRPr="00AC2B0A" w:rsidRDefault="004110EE" w:rsidP="00AE7E2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AE7E27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ru-RU"/>
        </w:rPr>
        <w:t>Funkcionisanje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</w:p>
    <w:p w:rsidR="00AE7E27" w:rsidRPr="00AC2B0A" w:rsidRDefault="00AE7E27" w:rsidP="00AE7E27">
      <w:pPr>
        <w:rPr>
          <w:rFonts w:ascii="Arial" w:hAnsi="Arial" w:cs="Arial"/>
          <w:lang w:val="sr-Cyrl-RS"/>
        </w:rPr>
      </w:pPr>
    </w:p>
    <w:p w:rsidR="00AE7E27" w:rsidRPr="00AC2B0A" w:rsidRDefault="004110EE" w:rsidP="00AE7E27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RS"/>
        </w:rPr>
        <w:t>Programska</w:t>
      </w:r>
      <w:r w:rsidR="00AE7E2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E7E27" w:rsidRPr="00AC2B0A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Pružanje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obavljaju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AE7E27" w:rsidRPr="00AC2B0A" w:rsidRDefault="004110EE" w:rsidP="00AE7E2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Služba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njenih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polazeći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</w:t>
      </w:r>
      <w:r w:rsidR="00AE7E27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pravnog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položaja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potpunosti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odgovore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svoje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posebno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aspekta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usklađivanja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domaćeg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zakonodavstvom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ostvarivanja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uvođenja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elektronskog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najsavremenijih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informacionih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tehnoloških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E7E27" w:rsidRPr="00AC2B0A">
        <w:rPr>
          <w:rFonts w:ascii="Arial" w:hAnsi="Arial" w:cs="Arial"/>
          <w:lang w:val="ru-RU"/>
        </w:rPr>
        <w:t>.</w:t>
      </w:r>
    </w:p>
    <w:p w:rsidR="00AE7E27" w:rsidRPr="005C3A59" w:rsidRDefault="004110EE" w:rsidP="00AE7E2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E7E27" w:rsidRPr="00AC2B0A">
        <w:rPr>
          <w:rFonts w:ascii="Arial" w:hAnsi="Arial" w:cs="Arial"/>
          <w:lang w:val="ru-RU"/>
        </w:rPr>
        <w:t xml:space="preserve"> </w:t>
      </w:r>
      <w:r w:rsidR="00AE7E27" w:rsidRPr="005C3A59">
        <w:rPr>
          <w:rFonts w:ascii="Arial" w:hAnsi="Arial" w:cs="Arial"/>
          <w:lang w:val="ru-RU"/>
        </w:rPr>
        <w:t>1</w:t>
      </w:r>
      <w:r w:rsidR="00AE7E27" w:rsidRPr="00AC2B0A">
        <w:rPr>
          <w:rFonts w:ascii="Arial" w:hAnsi="Arial" w:cs="Arial"/>
          <w:lang w:val="ru-RU"/>
        </w:rPr>
        <w:t>.</w:t>
      </w:r>
      <w:r w:rsidR="00500C8E" w:rsidRPr="00500C8E">
        <w:rPr>
          <w:rFonts w:ascii="Arial" w:hAnsi="Arial" w:cs="Arial"/>
          <w:lang w:val="ru-RU"/>
        </w:rPr>
        <w:t>230</w:t>
      </w:r>
      <w:r w:rsidR="00AE7E27" w:rsidRPr="00AC2B0A">
        <w:rPr>
          <w:rFonts w:ascii="Arial" w:hAnsi="Arial" w:cs="Arial"/>
          <w:lang w:val="ru-RU"/>
        </w:rPr>
        <w:t>.</w:t>
      </w:r>
      <w:r w:rsidR="00500C8E" w:rsidRPr="00500C8E">
        <w:rPr>
          <w:rFonts w:ascii="Arial" w:hAnsi="Arial" w:cs="Arial"/>
          <w:lang w:val="ru-RU"/>
        </w:rPr>
        <w:t>368</w:t>
      </w:r>
      <w:r w:rsidR="00AE7E27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D51B93" w:rsidRPr="00AC2B0A">
        <w:rPr>
          <w:rFonts w:ascii="Arial" w:hAnsi="Arial" w:cs="Arial"/>
          <w:lang w:val="ru-RU"/>
        </w:rPr>
        <w:t>.</w:t>
      </w:r>
      <w:r w:rsidR="00AE7E27" w:rsidRPr="00AC2B0A">
        <w:rPr>
          <w:rFonts w:ascii="Arial" w:hAnsi="Arial" w:cs="Arial"/>
          <w:lang w:val="ru-RU"/>
        </w:rPr>
        <w:t xml:space="preserve"> </w:t>
      </w: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411 - </w:t>
      </w:r>
      <w:r w:rsidR="004110EE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naknade</w:t>
      </w: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411 – </w:t>
      </w:r>
      <w:r w:rsidR="004110EE">
        <w:rPr>
          <w:rFonts w:ascii="Arial" w:hAnsi="Arial" w:cs="Arial"/>
          <w:lang w:val="ru-RU"/>
        </w:rPr>
        <w:t>Plate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dodaci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naknade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CS"/>
        </w:rPr>
        <w:t>plata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zaposlenih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opredeljena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ove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namene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planirana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osnovu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platama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državnih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službenika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nameštenika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Kadrovskog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3F2CF5" w:rsidRPr="005C3A59">
        <w:rPr>
          <w:rFonts w:ascii="Arial" w:hAnsi="Arial" w:cs="Arial"/>
          <w:lang w:val="sr-Cyrl-CS"/>
        </w:rPr>
        <w:t>6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RS"/>
        </w:rPr>
        <w:t>.</w:t>
      </w:r>
    </w:p>
    <w:p w:rsidR="00AE7E27" w:rsidRPr="00AC2B0A" w:rsidRDefault="00AE7E27" w:rsidP="00AE7E27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Latn-RS"/>
        </w:rPr>
        <w:tab/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okviru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ovih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opredeljenih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sredstava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predviđena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sledeće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namene</w:t>
      </w:r>
      <w:r w:rsidRPr="00AC2B0A">
        <w:rPr>
          <w:rFonts w:ascii="Arial" w:hAnsi="Arial" w:cs="Arial"/>
          <w:lang w:val="sr-Cyrl-RS"/>
        </w:rPr>
        <w:t>:</w:t>
      </w:r>
    </w:p>
    <w:p w:rsidR="00AE7E27" w:rsidRPr="00AC2B0A" w:rsidRDefault="004110EE" w:rsidP="00AE7E27">
      <w:pPr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sredstva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isplatu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nameštenika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dužeg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radnog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vremena</w:t>
      </w:r>
      <w:r w:rsidR="00AE7E2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platama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nameštenika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AE7E27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nalogu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rukovodioca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organizacione</w:t>
      </w:r>
      <w:r w:rsidR="00AE7E27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jedinice</w:t>
      </w:r>
      <w:r w:rsidR="00AE7E27" w:rsidRPr="00AC2B0A">
        <w:rPr>
          <w:rFonts w:ascii="Arial" w:hAnsi="Arial" w:cs="Arial"/>
          <w:lang w:val="sr-Cyrl-RS"/>
        </w:rPr>
        <w:t>;</w:t>
      </w:r>
    </w:p>
    <w:p w:rsidR="00AE7E27" w:rsidRPr="00AC2B0A" w:rsidRDefault="004110EE" w:rsidP="00AE7E27">
      <w:pPr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isplata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angažovanje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lica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obavljanja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privremenih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povremenih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AE7E27" w:rsidRPr="00AC2B0A">
        <w:rPr>
          <w:rFonts w:ascii="Arial" w:hAnsi="Arial" w:cs="Arial"/>
          <w:lang w:val="sr-Cyrl-CS"/>
        </w:rPr>
        <w:t xml:space="preserve">. </w:t>
      </w:r>
    </w:p>
    <w:p w:rsidR="00AE7E27" w:rsidRPr="00AC2B0A" w:rsidRDefault="004110EE" w:rsidP="00AE7E2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Obračun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platama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službenika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nameštenika</w:t>
      </w:r>
      <w:r w:rsidR="00AE7E27" w:rsidRPr="00AC2B0A">
        <w:rPr>
          <w:rFonts w:ascii="Arial" w:hAnsi="Arial" w:cs="Arial"/>
          <w:lang w:val="sr-Cyrl-CS"/>
        </w:rPr>
        <w:t xml:space="preserve"> (“</w:t>
      </w:r>
      <w:r>
        <w:rPr>
          <w:rFonts w:ascii="Arial" w:hAnsi="Arial" w:cs="Arial"/>
          <w:lang w:val="sr-Cyrl-CS"/>
        </w:rPr>
        <w:t>Službeni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E7E27" w:rsidRPr="00AC2B0A">
        <w:rPr>
          <w:rFonts w:ascii="Arial" w:hAnsi="Arial" w:cs="Arial"/>
          <w:lang w:val="sr-Cyrl-CS"/>
        </w:rPr>
        <w:t xml:space="preserve">” </w:t>
      </w:r>
      <w:r>
        <w:rPr>
          <w:rFonts w:ascii="Arial" w:hAnsi="Arial" w:cs="Arial"/>
          <w:lang w:val="sr-Cyrl-CS"/>
        </w:rPr>
        <w:t>broj</w:t>
      </w:r>
      <w:r w:rsidR="00AE7E27" w:rsidRPr="00AC2B0A">
        <w:rPr>
          <w:rFonts w:ascii="Arial" w:hAnsi="Arial" w:cs="Arial"/>
          <w:lang w:val="sr-Cyrl-CS"/>
        </w:rPr>
        <w:t xml:space="preserve"> 62/200</w:t>
      </w:r>
      <w:r w:rsidR="004F5188" w:rsidRPr="00AC2B0A">
        <w:rPr>
          <w:rFonts w:ascii="Arial" w:hAnsi="Arial" w:cs="Arial"/>
          <w:lang w:val="sr-Cyrl-CS"/>
        </w:rPr>
        <w:t>6, 63/2006, 115/2006, 101/2007,</w:t>
      </w:r>
      <w:r w:rsidR="00AE7E27" w:rsidRPr="00AC2B0A">
        <w:rPr>
          <w:rFonts w:ascii="Arial" w:hAnsi="Arial" w:cs="Arial"/>
          <w:lang w:val="sr-Cyrl-CS"/>
        </w:rPr>
        <w:t xml:space="preserve"> 99/2010</w:t>
      </w:r>
      <w:r w:rsidR="004F5188" w:rsidRPr="00AC2B0A">
        <w:rPr>
          <w:rFonts w:ascii="Arial" w:hAnsi="Arial" w:cs="Arial"/>
          <w:lang w:val="sr-Cyrl-CS"/>
        </w:rPr>
        <w:t xml:space="preserve">, 108/2013 </w:t>
      </w:r>
      <w:r>
        <w:rPr>
          <w:rFonts w:ascii="Arial" w:hAnsi="Arial" w:cs="Arial"/>
          <w:lang w:val="sr-Cyrl-CS"/>
        </w:rPr>
        <w:t>i</w:t>
      </w:r>
      <w:r w:rsidR="004F5188" w:rsidRPr="00AC2B0A">
        <w:rPr>
          <w:rFonts w:ascii="Arial" w:hAnsi="Arial" w:cs="Arial"/>
          <w:lang w:val="sr-Cyrl-CS"/>
        </w:rPr>
        <w:t xml:space="preserve"> 99/2014</w:t>
      </w:r>
      <w:r w:rsidR="00AE7E27" w:rsidRPr="00AC2B0A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kojim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koeficijent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AE7E27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Osnovica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jedinstvena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utvrđuje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svaku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E7E27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Zakonom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 w:rsidR="004F5188" w:rsidRPr="00AC2B0A">
        <w:rPr>
          <w:rFonts w:ascii="Arial" w:hAnsi="Arial" w:cs="Arial"/>
          <w:lang w:val="sr-Cyrl-CS"/>
        </w:rPr>
        <w:t>2015</w:t>
      </w:r>
      <w:r w:rsidR="00AE7E27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AE7E2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utvrđena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osnovica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AE7E27" w:rsidRPr="00AC2B0A">
        <w:rPr>
          <w:rFonts w:ascii="Arial" w:hAnsi="Arial" w:cs="Arial"/>
          <w:lang w:val="sr-Cyrl-CS"/>
        </w:rPr>
        <w:t xml:space="preserve"> ("</w:t>
      </w:r>
      <w:r>
        <w:rPr>
          <w:rFonts w:ascii="Arial" w:hAnsi="Arial" w:cs="Arial"/>
          <w:lang w:val="sr-Cyrl-CS"/>
        </w:rPr>
        <w:t>Službeni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AE7E27" w:rsidRPr="00AC2B0A">
        <w:rPr>
          <w:rFonts w:ascii="Arial" w:hAnsi="Arial" w:cs="Arial"/>
          <w:lang w:val="sr-Cyrl-CS"/>
        </w:rPr>
        <w:t xml:space="preserve">", </w:t>
      </w:r>
      <w:r>
        <w:rPr>
          <w:rFonts w:ascii="Arial" w:hAnsi="Arial" w:cs="Arial"/>
          <w:lang w:val="sr-Cyrl-CS"/>
        </w:rPr>
        <w:t>broj</w:t>
      </w:r>
      <w:r w:rsidR="00AE7E27" w:rsidRPr="00AC2B0A">
        <w:rPr>
          <w:rFonts w:ascii="Arial" w:hAnsi="Arial" w:cs="Arial"/>
          <w:lang w:val="sr-Cyrl-CS"/>
        </w:rPr>
        <w:t xml:space="preserve"> </w:t>
      </w:r>
      <w:r w:rsidR="004F5188" w:rsidRPr="00AC2B0A">
        <w:rPr>
          <w:rFonts w:ascii="Arial" w:hAnsi="Arial" w:cs="Arial"/>
          <w:lang w:val="sr-Cyrl-CS"/>
        </w:rPr>
        <w:t>142</w:t>
      </w:r>
      <w:r w:rsidR="00AE7E27" w:rsidRPr="00AC2B0A">
        <w:rPr>
          <w:rFonts w:ascii="Arial" w:hAnsi="Arial" w:cs="Arial"/>
          <w:lang w:val="sr-Cyrl-CS"/>
        </w:rPr>
        <w:t>/2014).</w:t>
      </w:r>
    </w:p>
    <w:p w:rsidR="00AE7E27" w:rsidRPr="00AC2B0A" w:rsidRDefault="00AE7E27" w:rsidP="00AE7E27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ab/>
      </w:r>
      <w:r w:rsidR="004110EE">
        <w:rPr>
          <w:rFonts w:ascii="Arial" w:hAnsi="Arial" w:cs="Arial"/>
          <w:lang w:val="sr-Cyrl-RS"/>
        </w:rPr>
        <w:t>Popuna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novih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mesta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sukcesivno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će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vršiti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strateškim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planovima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finansijskim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mogućnostima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narednom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periodu</w:t>
      </w:r>
      <w:r w:rsidRPr="00AC2B0A">
        <w:rPr>
          <w:rFonts w:ascii="Arial" w:hAnsi="Arial" w:cs="Arial"/>
          <w:lang w:val="sr-Cyrl-RS"/>
        </w:rPr>
        <w:t>.</w:t>
      </w:r>
    </w:p>
    <w:p w:rsidR="00527FBB" w:rsidRPr="005C3A59" w:rsidRDefault="00527FBB" w:rsidP="00527FBB">
      <w:pPr>
        <w:ind w:firstLine="720"/>
        <w:rPr>
          <w:rFonts w:ascii="Arial" w:hAnsi="Arial" w:cs="Arial"/>
          <w:lang w:val="sr-Cyrl-RS"/>
        </w:rPr>
      </w:pPr>
    </w:p>
    <w:p w:rsidR="001B2A1A" w:rsidRDefault="004110EE" w:rsidP="00527FBB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</w:t>
      </w:r>
      <w:r w:rsidR="00CF3911" w:rsidRPr="00AC2B0A">
        <w:rPr>
          <w:rFonts w:ascii="Arial" w:hAnsi="Arial" w:cs="Arial"/>
          <w:lang w:val="ru-RU"/>
        </w:rPr>
        <w:t xml:space="preserve">.... </w:t>
      </w:r>
      <w:r w:rsidR="00B97912" w:rsidRPr="005C3A59">
        <w:rPr>
          <w:rFonts w:ascii="Arial" w:hAnsi="Arial" w:cs="Arial"/>
          <w:lang w:val="sr-Cyrl-RS"/>
        </w:rPr>
        <w:t>4</w:t>
      </w:r>
      <w:r w:rsidR="006D5563" w:rsidRPr="005C3A59">
        <w:rPr>
          <w:rFonts w:ascii="Arial" w:hAnsi="Arial" w:cs="Arial"/>
          <w:lang w:val="sr-Cyrl-RS"/>
        </w:rPr>
        <w:t>11</w:t>
      </w:r>
      <w:r w:rsidR="00D06085" w:rsidRPr="00AC2B0A">
        <w:rPr>
          <w:rFonts w:ascii="Arial" w:hAnsi="Arial" w:cs="Arial"/>
          <w:lang w:val="ru-RU"/>
        </w:rPr>
        <w:t>.</w:t>
      </w:r>
      <w:r w:rsidR="006D5563" w:rsidRPr="005C3A59">
        <w:rPr>
          <w:rFonts w:ascii="Arial" w:hAnsi="Arial" w:cs="Arial"/>
          <w:lang w:val="sr-Cyrl-RS"/>
        </w:rPr>
        <w:t>752</w:t>
      </w:r>
      <w:r w:rsidR="001B2A1A" w:rsidRPr="00AC2B0A">
        <w:rPr>
          <w:rFonts w:ascii="Arial" w:hAnsi="Arial" w:cs="Arial"/>
          <w:lang w:val="ru-RU"/>
        </w:rPr>
        <w:t>.000</w:t>
      </w:r>
      <w:r w:rsidR="00CF391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73ACF" w:rsidRDefault="00B73ACF" w:rsidP="00527FBB">
      <w:pPr>
        <w:tabs>
          <w:tab w:val="left" w:pos="3825"/>
        </w:tabs>
        <w:rPr>
          <w:rFonts w:ascii="Arial" w:hAnsi="Arial" w:cs="Arial"/>
        </w:rPr>
      </w:pPr>
    </w:p>
    <w:p w:rsidR="00B73ACF" w:rsidRPr="00B73ACF" w:rsidRDefault="00B73ACF" w:rsidP="00527FBB">
      <w:pPr>
        <w:tabs>
          <w:tab w:val="left" w:pos="3825"/>
        </w:tabs>
        <w:rPr>
          <w:rFonts w:ascii="Arial" w:hAnsi="Arial" w:cs="Arial"/>
        </w:rPr>
      </w:pPr>
    </w:p>
    <w:p w:rsidR="00E94776" w:rsidRPr="00AC2B0A" w:rsidRDefault="00E94776" w:rsidP="003860C3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lastRenderedPageBreak/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poslodavca</w:t>
      </w:r>
    </w:p>
    <w:p w:rsidR="003860C3" w:rsidRPr="00AC2B0A" w:rsidRDefault="003860C3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4110EE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3860C3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Osnovica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>.</w:t>
      </w:r>
    </w:p>
    <w:p w:rsidR="003860C3" w:rsidRPr="00AC2B0A" w:rsidRDefault="003860C3" w:rsidP="003860C3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C45812" w:rsidRPr="00AC2B0A" w:rsidRDefault="004110EE" w:rsidP="003860C3">
      <w:pPr>
        <w:tabs>
          <w:tab w:val="left" w:pos="382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..........</w:t>
      </w:r>
      <w:r w:rsidR="00866CE1" w:rsidRPr="00AC2B0A">
        <w:rPr>
          <w:rFonts w:ascii="Arial" w:hAnsi="Arial" w:cs="Arial"/>
          <w:lang w:val="ru-RU"/>
        </w:rPr>
        <w:t xml:space="preserve">. </w:t>
      </w:r>
      <w:r w:rsidR="005C026F" w:rsidRPr="00AC2B0A">
        <w:rPr>
          <w:rFonts w:ascii="Arial" w:hAnsi="Arial" w:cs="Arial"/>
          <w:lang w:val="sr-Cyrl-RS"/>
        </w:rPr>
        <w:t>7</w:t>
      </w:r>
      <w:r w:rsidR="00C95674" w:rsidRPr="005C3A59">
        <w:rPr>
          <w:rFonts w:ascii="Arial" w:hAnsi="Arial" w:cs="Arial"/>
          <w:lang w:val="ru-RU"/>
        </w:rPr>
        <w:t>3</w:t>
      </w:r>
      <w:r w:rsidR="001B2A1A" w:rsidRPr="00AC2B0A">
        <w:rPr>
          <w:rFonts w:ascii="Arial" w:hAnsi="Arial" w:cs="Arial"/>
          <w:lang w:val="ru-RU"/>
        </w:rPr>
        <w:t>.</w:t>
      </w:r>
      <w:r w:rsidR="00C95674" w:rsidRPr="005C3A59">
        <w:rPr>
          <w:rFonts w:ascii="Arial" w:hAnsi="Arial" w:cs="Arial"/>
          <w:lang w:val="ru-RU"/>
        </w:rPr>
        <w:t>706</w:t>
      </w:r>
      <w:r w:rsidR="001B2A1A" w:rsidRPr="00AC2B0A">
        <w:rPr>
          <w:rFonts w:ascii="Arial" w:hAnsi="Arial" w:cs="Arial"/>
          <w:lang w:val="ru-RU"/>
        </w:rPr>
        <w:t>.000</w:t>
      </w:r>
      <w:r w:rsidR="00866CE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336D4C" w:rsidRPr="00AC2B0A" w:rsidRDefault="00336D4C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</w:p>
    <w:p w:rsidR="003860C3" w:rsidRPr="00AC2B0A" w:rsidRDefault="006534C5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Naknade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naturi</w:t>
      </w:r>
    </w:p>
    <w:p w:rsidR="00336D4C" w:rsidRPr="00AC2B0A" w:rsidRDefault="00336D4C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4110EE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66CD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parkiranje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novogodišnje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paketiće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decu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F9095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F9095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9095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1B2A1A" w:rsidRPr="00AC2B0A">
        <w:rPr>
          <w:rFonts w:ascii="Arial" w:hAnsi="Arial" w:cs="Arial"/>
          <w:lang w:val="ru-RU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ru-RU"/>
        </w:rPr>
      </w:pPr>
    </w:p>
    <w:p w:rsidR="001B2A1A" w:rsidRPr="00AC2B0A" w:rsidRDefault="004110EE" w:rsidP="001B2A1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</w:t>
      </w:r>
      <w:r w:rsidR="00061E11" w:rsidRPr="005C3A59">
        <w:rPr>
          <w:rFonts w:ascii="Arial" w:hAnsi="Arial" w:cs="Arial"/>
          <w:lang w:val="ru-RU"/>
        </w:rPr>
        <w:t>......</w:t>
      </w:r>
      <w:r w:rsidR="00505DE7" w:rsidRPr="00AC2B0A">
        <w:rPr>
          <w:rFonts w:ascii="Arial" w:hAnsi="Arial" w:cs="Arial"/>
          <w:lang w:val="ru-RU"/>
        </w:rPr>
        <w:t>..</w:t>
      </w:r>
      <w:r w:rsidR="003C11C4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ru-RU"/>
        </w:rPr>
        <w:t>...</w:t>
      </w:r>
      <w:r w:rsidR="00F31F17" w:rsidRPr="00AC2B0A">
        <w:rPr>
          <w:rFonts w:ascii="Arial" w:hAnsi="Arial" w:cs="Arial"/>
          <w:lang w:val="sr-Cyrl-RS"/>
        </w:rPr>
        <w:t>1</w:t>
      </w:r>
      <w:r w:rsidR="001B2A1A" w:rsidRPr="00AC2B0A">
        <w:rPr>
          <w:rFonts w:ascii="Arial" w:hAnsi="Arial" w:cs="Arial"/>
          <w:lang w:val="ru-RU"/>
        </w:rPr>
        <w:t>.000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E41DE" w:rsidRPr="00AC2B0A" w:rsidRDefault="001E41DE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414</w:t>
      </w:r>
      <w:r w:rsidR="00E45D20" w:rsidRPr="00AC2B0A">
        <w:rPr>
          <w:rFonts w:ascii="Arial" w:hAnsi="Arial" w:cs="Arial"/>
          <w:lang w:val="ru-RU"/>
        </w:rPr>
        <w:t xml:space="preserve"> </w:t>
      </w:r>
      <w:r w:rsidR="006534C5" w:rsidRPr="00AC2B0A">
        <w:rPr>
          <w:rFonts w:ascii="Arial" w:hAnsi="Arial" w:cs="Arial"/>
          <w:lang w:val="ru-RU"/>
        </w:rPr>
        <w:t>–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zaposlenima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4110EE" w:rsidP="006534C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3860C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naknade</w:t>
      </w:r>
      <w:r w:rsidR="00F57F0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57F0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porodiljska</w:t>
      </w:r>
      <w:r w:rsidR="00F57F0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odsustva</w:t>
      </w:r>
      <w:r w:rsidR="00F57F0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otpremnine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smrti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zaposlenog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uže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porodice</w:t>
      </w:r>
      <w:r w:rsidR="00F57F01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otpremnine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ukidanja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radnog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usled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usvajanja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novog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Pravilnika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sistematizaciji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DF3EA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6534C5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3860C3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pStyle w:val="BodyText3"/>
        <w:ind w:firstLine="720"/>
        <w:rPr>
          <w:rFonts w:ascii="Arial" w:hAnsi="Arial" w:cs="Arial"/>
          <w:szCs w:val="24"/>
          <w:lang w:val="sr-Cyrl-CS"/>
        </w:rPr>
      </w:pPr>
    </w:p>
    <w:p w:rsidR="001B2A1A" w:rsidRPr="00AC2B0A" w:rsidRDefault="004110EE" w:rsidP="001B2A1A">
      <w:pPr>
        <w:pStyle w:val="BodyText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........</w:t>
      </w:r>
      <w:r w:rsidR="006534C5" w:rsidRPr="00AC2B0A">
        <w:rPr>
          <w:rFonts w:ascii="Arial" w:hAnsi="Arial" w:cs="Arial"/>
          <w:lang w:val="ru-RU"/>
        </w:rPr>
        <w:t xml:space="preserve">...... </w:t>
      </w:r>
      <w:r w:rsidR="008D0643" w:rsidRPr="008D0643">
        <w:rPr>
          <w:rFonts w:ascii="Arial" w:hAnsi="Arial" w:cs="Arial"/>
          <w:lang w:val="sr-Cyrl-CS"/>
        </w:rPr>
        <w:t>3</w:t>
      </w:r>
      <w:r w:rsidR="001B2A1A" w:rsidRPr="00AC2B0A">
        <w:rPr>
          <w:rFonts w:ascii="Arial" w:hAnsi="Arial" w:cs="Arial"/>
          <w:lang w:val="ru-RU"/>
        </w:rPr>
        <w:t>.</w:t>
      </w:r>
      <w:r w:rsidR="00F9095D" w:rsidRPr="00AC2B0A">
        <w:rPr>
          <w:rFonts w:ascii="Arial" w:hAnsi="Arial" w:cs="Arial"/>
          <w:lang w:val="ru-RU"/>
        </w:rPr>
        <w:t>5</w:t>
      </w:r>
      <w:r w:rsidR="001B2A1A" w:rsidRPr="00AC2B0A">
        <w:rPr>
          <w:rFonts w:ascii="Arial" w:hAnsi="Arial" w:cs="Arial"/>
          <w:lang w:val="ru-RU"/>
        </w:rPr>
        <w:t>00.000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1B2A1A">
      <w:pPr>
        <w:pStyle w:val="BodyText3"/>
        <w:rPr>
          <w:rFonts w:ascii="Arial" w:hAnsi="Arial" w:cs="Arial"/>
          <w:szCs w:val="24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415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Naknade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troškova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zaposlene</w:t>
      </w:r>
    </w:p>
    <w:p w:rsidR="003860C3" w:rsidRPr="00AC2B0A" w:rsidRDefault="003860C3" w:rsidP="003860C3">
      <w:pPr>
        <w:rPr>
          <w:rFonts w:ascii="Arial" w:hAnsi="Arial" w:cs="Arial"/>
          <w:lang w:val="sr-Cyrl-CS"/>
        </w:rPr>
      </w:pPr>
    </w:p>
    <w:p w:rsidR="001B2A1A" w:rsidRPr="00AC2B0A" w:rsidRDefault="004110EE" w:rsidP="003860C3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E120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</w:t>
      </w:r>
      <w:r w:rsidR="003860C3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Pored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144A41" w:rsidRPr="00AC2B0A">
        <w:rPr>
          <w:rFonts w:ascii="Arial" w:hAnsi="Arial" w:cs="Arial"/>
          <w:lang w:val="sr-Cyrl-CS"/>
        </w:rPr>
        <w:t>,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zbog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stanovanja</w:t>
      </w:r>
      <w:r w:rsidR="00144A4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zaposleni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dolazak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prosečnim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izdacima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neoporezivog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shodno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obračunat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FD501E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sr-Cyrl-CS"/>
        </w:rPr>
      </w:pPr>
    </w:p>
    <w:p w:rsidR="003860C3" w:rsidRPr="005C3A59" w:rsidRDefault="004110EE" w:rsidP="001B2A1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05DE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05DE7" w:rsidRPr="00AC2B0A">
        <w:rPr>
          <w:rFonts w:ascii="Arial" w:hAnsi="Arial" w:cs="Arial"/>
          <w:lang w:val="ru-RU"/>
        </w:rPr>
        <w:t xml:space="preserve"> ......</w:t>
      </w:r>
      <w:r w:rsidR="006534C5" w:rsidRPr="00AC2B0A">
        <w:rPr>
          <w:rFonts w:ascii="Arial" w:hAnsi="Arial" w:cs="Arial"/>
          <w:lang w:val="ru-RU"/>
        </w:rPr>
        <w:t xml:space="preserve">...... </w:t>
      </w:r>
      <w:r w:rsidR="00F31F17" w:rsidRPr="00AC2B0A">
        <w:rPr>
          <w:rFonts w:ascii="Arial" w:hAnsi="Arial" w:cs="Arial"/>
          <w:lang w:val="sr-Cyrl-RS"/>
        </w:rPr>
        <w:t>19</w:t>
      </w:r>
      <w:r w:rsidR="001B2A1A" w:rsidRPr="00AC2B0A">
        <w:rPr>
          <w:rFonts w:ascii="Arial" w:hAnsi="Arial" w:cs="Arial"/>
          <w:lang w:val="ru-RU"/>
        </w:rPr>
        <w:t>.000.000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C95674" w:rsidRPr="005C3A59" w:rsidRDefault="00C95674" w:rsidP="001B2A1A">
      <w:pPr>
        <w:rPr>
          <w:rFonts w:ascii="Arial" w:hAnsi="Arial" w:cs="Arial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416</w:t>
      </w:r>
      <w:r w:rsidR="00E45D20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>–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Nagrade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zaposlenima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ostali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posebni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rashodi</w:t>
      </w:r>
    </w:p>
    <w:p w:rsidR="00714ED8" w:rsidRPr="00AC2B0A" w:rsidRDefault="00714ED8" w:rsidP="00714ED8">
      <w:pPr>
        <w:rPr>
          <w:rFonts w:ascii="Arial" w:hAnsi="Arial" w:cs="Arial"/>
          <w:lang w:val="ru-RU"/>
        </w:rPr>
      </w:pPr>
    </w:p>
    <w:p w:rsidR="00714ED8" w:rsidRPr="00AC2B0A" w:rsidRDefault="004110EE" w:rsidP="00714ED8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4ED8" w:rsidRPr="00AC2B0A">
        <w:rPr>
          <w:rFonts w:ascii="Arial" w:hAnsi="Arial" w:cs="Arial"/>
          <w:lang w:val="ru-RU"/>
        </w:rPr>
        <w:t xml:space="preserve"> 416 </w:t>
      </w:r>
      <w:r w:rsidR="00536BA3" w:rsidRPr="00AC2B0A">
        <w:rPr>
          <w:rFonts w:ascii="Arial" w:hAnsi="Arial" w:cs="Arial"/>
          <w:lang w:val="ru-RU"/>
        </w:rPr>
        <w:t>–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rashodi</w:t>
      </w:r>
      <w:r w:rsidR="001436B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jubilarne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isplaćuju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kolektivnim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ugovorom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organe</w:t>
      </w:r>
      <w:r w:rsidR="00714ED8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714ED8" w:rsidRPr="00AC2B0A">
        <w:rPr>
          <w:rFonts w:ascii="Arial" w:hAnsi="Arial" w:cs="Arial"/>
          <w:lang w:val="sr-Cyrl-RS"/>
        </w:rPr>
        <w:t xml:space="preserve">“, </w:t>
      </w:r>
      <w:r w:rsidR="001F03FE" w:rsidRPr="00AC2B0A">
        <w:rPr>
          <w:rFonts w:ascii="Arial" w:hAnsi="Arial" w:cs="Arial"/>
          <w:lang w:val="sr-Cyrl-RS"/>
        </w:rPr>
        <w:t>25</w:t>
      </w:r>
      <w:r w:rsidR="00714ED8" w:rsidRPr="00AC2B0A">
        <w:rPr>
          <w:rFonts w:ascii="Arial" w:hAnsi="Arial" w:cs="Arial"/>
          <w:lang w:val="sr-Cyrl-RS"/>
        </w:rPr>
        <w:t>/</w:t>
      </w:r>
      <w:r w:rsidR="001F03FE" w:rsidRPr="00AC2B0A">
        <w:rPr>
          <w:rFonts w:ascii="Arial" w:hAnsi="Arial" w:cs="Arial"/>
          <w:lang w:val="sr-Cyrl-RS"/>
        </w:rPr>
        <w:t>15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14ED8" w:rsidRPr="00AC2B0A">
        <w:rPr>
          <w:rFonts w:ascii="Arial" w:hAnsi="Arial" w:cs="Arial"/>
          <w:lang w:val="sr-Cyrl-RS"/>
        </w:rPr>
        <w:t xml:space="preserve"> </w:t>
      </w:r>
      <w:r w:rsidR="001F03FE" w:rsidRPr="00AC2B0A">
        <w:rPr>
          <w:rFonts w:ascii="Arial" w:hAnsi="Arial" w:cs="Arial"/>
          <w:lang w:val="sr-Cyrl-RS"/>
        </w:rPr>
        <w:t>50</w:t>
      </w:r>
      <w:r w:rsidR="00714ED8" w:rsidRPr="00AC2B0A">
        <w:rPr>
          <w:rFonts w:ascii="Arial" w:hAnsi="Arial" w:cs="Arial"/>
          <w:lang w:val="sr-Cyrl-RS"/>
        </w:rPr>
        <w:t>/1</w:t>
      </w:r>
      <w:r w:rsidR="001F03FE" w:rsidRPr="00AC2B0A">
        <w:rPr>
          <w:rFonts w:ascii="Arial" w:hAnsi="Arial" w:cs="Arial"/>
          <w:lang w:val="sr-Cyrl-RS"/>
        </w:rPr>
        <w:t>5</w:t>
      </w:r>
      <w:r w:rsidR="00714ED8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naknade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Žalbene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14ED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naknade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povremenim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714ED8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anketni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>)</w:t>
      </w:r>
      <w:r w:rsidR="00714ED8" w:rsidRPr="00AC2B0A">
        <w:rPr>
          <w:rFonts w:ascii="Arial" w:hAnsi="Arial" w:cs="Arial"/>
          <w:lang w:val="ru-RU"/>
        </w:rPr>
        <w:t>.</w:t>
      </w:r>
    </w:p>
    <w:p w:rsidR="00714ED8" w:rsidRPr="00AC2B0A" w:rsidRDefault="00714ED8" w:rsidP="001436B8">
      <w:pPr>
        <w:rPr>
          <w:rFonts w:ascii="Arial" w:hAnsi="Arial" w:cs="Arial"/>
          <w:lang w:val="ru-RU"/>
        </w:rPr>
      </w:pPr>
    </w:p>
    <w:p w:rsidR="00735869" w:rsidRPr="00AC2B0A" w:rsidRDefault="004110EE" w:rsidP="001B2A1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Sredstva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</w:t>
      </w:r>
      <w:r w:rsidR="00B970AB" w:rsidRPr="00AC2B0A">
        <w:rPr>
          <w:rFonts w:ascii="Arial" w:hAnsi="Arial" w:cs="Arial"/>
          <w:lang w:val="ru-RU"/>
        </w:rPr>
        <w:t>..</w:t>
      </w:r>
      <w:r w:rsidR="008D0643" w:rsidRPr="008D0643">
        <w:rPr>
          <w:rFonts w:ascii="Arial" w:hAnsi="Arial" w:cs="Arial"/>
          <w:lang w:val="ru-RU"/>
        </w:rPr>
        <w:t>3</w:t>
      </w:r>
      <w:r w:rsidR="0080715D" w:rsidRPr="00AC2B0A">
        <w:rPr>
          <w:rFonts w:ascii="Arial" w:hAnsi="Arial" w:cs="Arial"/>
          <w:lang w:val="ru-RU"/>
        </w:rPr>
        <w:t>.</w:t>
      </w:r>
      <w:r w:rsidR="00F12FE5" w:rsidRPr="005C3A59">
        <w:rPr>
          <w:rFonts w:ascii="Arial" w:hAnsi="Arial" w:cs="Arial"/>
          <w:lang w:val="ru-RU"/>
        </w:rPr>
        <w:t>000</w:t>
      </w:r>
      <w:r w:rsidR="001B2A1A" w:rsidRPr="00AC2B0A">
        <w:rPr>
          <w:rFonts w:ascii="Arial" w:hAnsi="Arial" w:cs="Arial"/>
          <w:lang w:val="ru-RU"/>
        </w:rPr>
        <w:t>.000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B2A1A" w:rsidRPr="00AC2B0A" w:rsidRDefault="003860C3" w:rsidP="003860C3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</w:t>
      </w:r>
    </w:p>
    <w:p w:rsidR="003860C3" w:rsidRPr="00AC2B0A" w:rsidRDefault="004004F1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ru-RU"/>
        </w:rPr>
        <w:t>4211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Troškovi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platnog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prometa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bankarskih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usluga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4B04" w:rsidRPr="005C3A59" w:rsidRDefault="004110EE" w:rsidP="00384B0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4211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0F7444" w:rsidRPr="005C3A59">
        <w:rPr>
          <w:rFonts w:ascii="Arial" w:hAnsi="Arial" w:cs="Arial"/>
          <w:lang w:val="ru-RU"/>
        </w:rPr>
        <w:t>.</w:t>
      </w:r>
    </w:p>
    <w:p w:rsidR="002D5DC8" w:rsidRPr="00AC2B0A" w:rsidRDefault="002D5DC8" w:rsidP="007A050A">
      <w:pPr>
        <w:rPr>
          <w:rFonts w:ascii="Arial" w:hAnsi="Arial" w:cs="Arial"/>
          <w:lang w:val="sr-Cyrl-CS"/>
        </w:rPr>
      </w:pPr>
    </w:p>
    <w:p w:rsidR="002D5DC8" w:rsidRPr="00AC2B0A" w:rsidRDefault="004110EE" w:rsidP="002D5DC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............</w:t>
      </w:r>
      <w:r w:rsidR="004004F1" w:rsidRPr="00AC2B0A">
        <w:rPr>
          <w:rFonts w:ascii="Arial" w:hAnsi="Arial" w:cs="Arial"/>
          <w:lang w:val="ru-RU"/>
        </w:rPr>
        <w:t xml:space="preserve">.. </w:t>
      </w:r>
      <w:r w:rsidR="00F31F17" w:rsidRPr="00AC2B0A">
        <w:rPr>
          <w:rFonts w:ascii="Arial" w:hAnsi="Arial" w:cs="Arial"/>
          <w:lang w:val="ru-RU"/>
        </w:rPr>
        <w:t>1.</w:t>
      </w:r>
      <w:r w:rsidR="00F31F17" w:rsidRPr="00AC2B0A">
        <w:rPr>
          <w:rFonts w:ascii="Arial" w:hAnsi="Arial" w:cs="Arial"/>
          <w:lang w:val="sr-Cyrl-RS"/>
        </w:rPr>
        <w:t>2</w:t>
      </w:r>
      <w:r w:rsidR="00C95674" w:rsidRPr="005C3A59">
        <w:rPr>
          <w:rFonts w:ascii="Arial" w:hAnsi="Arial" w:cs="Arial"/>
          <w:lang w:val="sr-Cyrl-CS"/>
        </w:rPr>
        <w:t>00</w:t>
      </w:r>
      <w:r w:rsidR="002D5DC8" w:rsidRPr="00AC2B0A">
        <w:rPr>
          <w:rFonts w:ascii="Arial" w:hAnsi="Arial" w:cs="Arial"/>
          <w:lang w:val="ru-RU"/>
        </w:rPr>
        <w:t>.000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sr-Cyrl-CS"/>
        </w:rPr>
        <w:t>4212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Energetske</w:t>
      </w:r>
      <w:r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3860C3" w:rsidRPr="00AC2B0A" w:rsidRDefault="004110EE" w:rsidP="005718E9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4212 – </w:t>
      </w:r>
      <w:r>
        <w:rPr>
          <w:rFonts w:ascii="Arial" w:hAnsi="Arial" w:cs="Arial"/>
          <w:lang w:val="ru-RU"/>
        </w:rPr>
        <w:t>Energetske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energetske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obuhvataju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planirane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rashode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izmir</w:t>
      </w:r>
      <w:r>
        <w:rPr>
          <w:rFonts w:ascii="Arial" w:hAnsi="Arial" w:cs="Arial"/>
          <w:lang w:val="sr-Cyrl-CS"/>
        </w:rPr>
        <w:t>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komunalnim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preduze</w:t>
      </w:r>
      <w:r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ru-RU"/>
        </w:rPr>
        <w:t>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enu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energiju</w:t>
      </w:r>
      <w:r w:rsidR="003860C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grejanje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uglja</w:t>
      </w:r>
      <w:r w:rsidR="003860C3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>Visina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bazi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prosečnih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1E4D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period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januar</w:t>
      </w:r>
      <w:r w:rsidR="00404CD2" w:rsidRPr="00AC2B0A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septembar</w:t>
      </w:r>
      <w:r w:rsidR="003860C3" w:rsidRPr="00AC2B0A">
        <w:rPr>
          <w:rFonts w:ascii="Arial" w:hAnsi="Arial" w:cs="Arial"/>
          <w:lang w:val="sr-Cyrl-CS"/>
        </w:rPr>
        <w:t xml:space="preserve"> 201</w:t>
      </w:r>
      <w:r w:rsidR="00C97019" w:rsidRPr="005C3A59">
        <w:rPr>
          <w:rFonts w:ascii="Arial" w:hAnsi="Arial" w:cs="Arial"/>
          <w:lang w:val="sr-Cyrl-CS"/>
        </w:rPr>
        <w:t>5</w:t>
      </w:r>
      <w:r w:rsidR="003860C3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C97019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C970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970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potpisanih</w:t>
      </w:r>
      <w:r w:rsidR="00C970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ugovora</w:t>
      </w:r>
      <w:r w:rsidR="003860C3" w:rsidRPr="00AC2B0A">
        <w:rPr>
          <w:rFonts w:ascii="Arial" w:hAnsi="Arial" w:cs="Arial"/>
          <w:lang w:val="sr-Cyrl-CS"/>
        </w:rPr>
        <w:t>.</w:t>
      </w:r>
      <w:r w:rsidR="003860C3" w:rsidRPr="00AC2B0A">
        <w:rPr>
          <w:rFonts w:ascii="Arial" w:hAnsi="Arial" w:cs="Arial"/>
          <w:lang w:val="ru-RU"/>
        </w:rPr>
        <w:t xml:space="preserve"> </w:t>
      </w:r>
    </w:p>
    <w:p w:rsidR="002D5DC8" w:rsidRPr="00AC2B0A" w:rsidRDefault="002D5DC8" w:rsidP="005718E9">
      <w:pPr>
        <w:ind w:firstLine="720"/>
        <w:rPr>
          <w:rFonts w:ascii="Arial" w:hAnsi="Arial" w:cs="Arial"/>
          <w:lang w:val="ru-RU"/>
        </w:rPr>
      </w:pPr>
    </w:p>
    <w:p w:rsidR="002D5DC8" w:rsidRPr="005C3A59" w:rsidRDefault="004110EE" w:rsidP="002D5DC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</w:t>
      </w:r>
      <w:r w:rsidR="004004F1" w:rsidRPr="00AC2B0A">
        <w:rPr>
          <w:rFonts w:ascii="Arial" w:hAnsi="Arial" w:cs="Arial"/>
          <w:lang w:val="ru-RU"/>
        </w:rPr>
        <w:t xml:space="preserve">.......... </w:t>
      </w:r>
      <w:r w:rsidR="00C95674" w:rsidRPr="005C3A59">
        <w:rPr>
          <w:rFonts w:ascii="Arial" w:hAnsi="Arial" w:cs="Arial"/>
          <w:lang w:val="ru-RU"/>
        </w:rPr>
        <w:t>53</w:t>
      </w:r>
      <w:r w:rsidR="00F12FE5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5</w:t>
      </w:r>
      <w:r w:rsidR="002D5DC8" w:rsidRPr="00AC2B0A">
        <w:rPr>
          <w:rFonts w:ascii="Arial" w:hAnsi="Arial" w:cs="Arial"/>
          <w:lang w:val="ru-RU"/>
        </w:rPr>
        <w:t>00.000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12FE5" w:rsidRPr="005C3A59" w:rsidRDefault="00F12FE5" w:rsidP="002D5DC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4213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Komunalne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2D5DC8" w:rsidRPr="00AC2B0A" w:rsidRDefault="004110EE" w:rsidP="00E45D2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4213 – </w:t>
      </w:r>
      <w:r>
        <w:rPr>
          <w:rFonts w:ascii="Arial" w:hAnsi="Arial" w:cs="Arial"/>
          <w:lang w:val="ru-RU"/>
        </w:rPr>
        <w:t>Komunalne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vodovoda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kanalizacije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1161E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zelenila</w:t>
      </w:r>
      <w:r w:rsidR="001161E8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za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dezinsekciju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deratizaciju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dimničarske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3C25B5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odmašćivanja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termoblokova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klima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komora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kotlova</w:t>
      </w:r>
      <w:r w:rsidR="003C25B5" w:rsidRPr="00AC2B0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odnošenja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opasnog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vode</w:t>
      </w:r>
      <w:r w:rsidR="0099440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snega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platoima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ispred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414E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ugovor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Ekonomskim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institutom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naknadi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poslovnog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prostora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objektu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Kralja</w:t>
      </w:r>
      <w:r w:rsidR="00D41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Milana</w:t>
      </w:r>
      <w:r w:rsidR="00D414EE" w:rsidRPr="00AC2B0A">
        <w:rPr>
          <w:rFonts w:ascii="Arial" w:hAnsi="Arial" w:cs="Arial"/>
          <w:lang w:val="ru-RU"/>
        </w:rPr>
        <w:t xml:space="preserve"> 16</w:t>
      </w:r>
      <w:r w:rsidR="0099440E" w:rsidRPr="00AC2B0A">
        <w:rPr>
          <w:rFonts w:ascii="Arial" w:hAnsi="Arial" w:cs="Arial"/>
          <w:lang w:val="ru-RU"/>
        </w:rPr>
        <w:t>.</w:t>
      </w:r>
    </w:p>
    <w:p w:rsidR="0099440E" w:rsidRPr="00AC2B0A" w:rsidRDefault="0099440E" w:rsidP="00E45D20">
      <w:pPr>
        <w:ind w:firstLine="720"/>
        <w:rPr>
          <w:rFonts w:ascii="Arial" w:hAnsi="Arial" w:cs="Arial"/>
          <w:lang w:val="ru-RU"/>
        </w:rPr>
      </w:pPr>
    </w:p>
    <w:p w:rsidR="00F17B71" w:rsidRPr="00AC2B0A" w:rsidRDefault="004110EE" w:rsidP="00466D5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</w:t>
      </w:r>
      <w:r w:rsidR="004004F1" w:rsidRPr="00AC2B0A">
        <w:rPr>
          <w:rFonts w:ascii="Arial" w:hAnsi="Arial" w:cs="Arial"/>
          <w:lang w:val="ru-RU"/>
        </w:rPr>
        <w:t xml:space="preserve">......... </w:t>
      </w:r>
      <w:r w:rsidR="00F31F17" w:rsidRPr="00AC2B0A">
        <w:rPr>
          <w:rFonts w:ascii="Arial" w:hAnsi="Arial" w:cs="Arial"/>
          <w:lang w:val="sr-Cyrl-RS"/>
        </w:rPr>
        <w:t>18</w:t>
      </w:r>
      <w:r w:rsidR="00F12FE5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5</w:t>
      </w:r>
      <w:r w:rsidR="002D5DC8" w:rsidRPr="00AC2B0A">
        <w:rPr>
          <w:rFonts w:ascii="Arial" w:hAnsi="Arial" w:cs="Arial"/>
          <w:lang w:val="ru-RU"/>
        </w:rPr>
        <w:t>00.000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064EE" w:rsidRPr="00AC2B0A" w:rsidRDefault="001064EE" w:rsidP="00466D5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4214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Usluge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komunikacija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3860C3" w:rsidRPr="00AC2B0A" w:rsidRDefault="004110EE" w:rsidP="00EF3C7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4214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komunikacija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>,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nastalih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fiksnih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linija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Trgu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Nikole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Pašića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860C3" w:rsidRPr="00AC2B0A">
        <w:rPr>
          <w:rFonts w:ascii="Arial" w:hAnsi="Arial" w:cs="Arial"/>
          <w:lang w:val="sr-Cyrl-CS"/>
        </w:rPr>
        <w:t xml:space="preserve"> 13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Kralja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Milana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</w:t>
      </w:r>
      <w:r w:rsidR="003860C3" w:rsidRPr="00AC2B0A">
        <w:rPr>
          <w:rFonts w:ascii="Arial" w:hAnsi="Arial" w:cs="Arial"/>
          <w:lang w:val="sr-Cyrl-CS"/>
        </w:rPr>
        <w:t>.</w:t>
      </w:r>
      <w:r w:rsidR="004004F1" w:rsidRPr="00AC2B0A">
        <w:rPr>
          <w:rFonts w:ascii="Arial" w:hAnsi="Arial" w:cs="Arial"/>
          <w:lang w:val="sr-Cyrl-CS"/>
        </w:rPr>
        <w:t xml:space="preserve"> </w:t>
      </w:r>
      <w:r w:rsidR="003860C3" w:rsidRPr="00AC2B0A">
        <w:rPr>
          <w:rFonts w:ascii="Arial" w:hAnsi="Arial" w:cs="Arial"/>
          <w:lang w:val="sr-Cyrl-CS"/>
        </w:rPr>
        <w:t xml:space="preserve">14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16 </w:t>
      </w:r>
      <w:r>
        <w:rPr>
          <w:rFonts w:ascii="Arial" w:hAnsi="Arial" w:cs="Arial"/>
          <w:lang w:val="sr-Cyrl-CS"/>
        </w:rPr>
        <w:t>kao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mobilnih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telefona</w:t>
      </w:r>
      <w:r w:rsidR="00966476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96647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647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interneta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poštarina</w:t>
      </w:r>
      <w:r w:rsidR="00862EBC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ugovora</w:t>
      </w:r>
      <w:r w:rsidR="00862EBC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862EBC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RTS</w:t>
      </w:r>
      <w:r w:rsidR="00862EBC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om</w:t>
      </w:r>
      <w:r w:rsidR="003860C3" w:rsidRPr="00AC2B0A">
        <w:rPr>
          <w:rFonts w:ascii="Arial" w:hAnsi="Arial" w:cs="Arial"/>
          <w:lang w:val="sr-Cyrl-CS"/>
        </w:rPr>
        <w:t>.</w:t>
      </w:r>
      <w:r w:rsidR="004004F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Očekuje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će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početkom</w:t>
      </w:r>
      <w:r w:rsidR="001436B8" w:rsidRPr="00AC2B0A">
        <w:rPr>
          <w:rFonts w:ascii="Arial" w:hAnsi="Arial" w:cs="Arial"/>
          <w:lang w:val="ru-RU"/>
        </w:rPr>
        <w:t xml:space="preserve"> 201</w:t>
      </w:r>
      <w:r w:rsidR="00C97019" w:rsidRPr="00AC2B0A">
        <w:rPr>
          <w:rFonts w:ascii="Arial" w:hAnsi="Arial" w:cs="Arial"/>
          <w:lang w:val="ru-RU"/>
        </w:rPr>
        <w:t>6</w:t>
      </w:r>
      <w:r w:rsidR="001436B8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zaključiti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narednu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godinu</w:t>
      </w:r>
      <w:r w:rsidR="001436B8" w:rsidRPr="00AC2B0A">
        <w:rPr>
          <w:rFonts w:ascii="Arial" w:hAnsi="Arial" w:cs="Arial"/>
          <w:lang w:val="ru-RU"/>
        </w:rPr>
        <w:t xml:space="preserve">. </w:t>
      </w:r>
    </w:p>
    <w:p w:rsidR="00F4198C" w:rsidRPr="00AC2B0A" w:rsidRDefault="00F4198C" w:rsidP="003860C3">
      <w:pPr>
        <w:rPr>
          <w:rFonts w:ascii="Arial" w:hAnsi="Arial" w:cs="Arial"/>
          <w:lang w:val="sr-Cyrl-CS"/>
        </w:rPr>
      </w:pPr>
    </w:p>
    <w:p w:rsidR="00F02144" w:rsidRPr="00AC2B0A" w:rsidRDefault="004110EE" w:rsidP="003860C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0619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0619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0619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06193" w:rsidRPr="00AC2B0A">
        <w:rPr>
          <w:rFonts w:ascii="Arial" w:hAnsi="Arial" w:cs="Arial"/>
          <w:lang w:val="ru-RU"/>
        </w:rPr>
        <w:t xml:space="preserve"> ......</w:t>
      </w:r>
      <w:r w:rsidR="005C026F" w:rsidRPr="00AC2B0A">
        <w:rPr>
          <w:rFonts w:ascii="Arial" w:hAnsi="Arial" w:cs="Arial"/>
          <w:lang w:val="ru-RU"/>
        </w:rPr>
        <w:t>...</w:t>
      </w:r>
      <w:r w:rsidR="004004F1" w:rsidRPr="00AC2B0A">
        <w:rPr>
          <w:rFonts w:ascii="Arial" w:hAnsi="Arial" w:cs="Arial"/>
          <w:lang w:val="ru-RU"/>
        </w:rPr>
        <w:t xml:space="preserve">. </w:t>
      </w:r>
      <w:r w:rsidR="00C95674" w:rsidRPr="005C3A59">
        <w:rPr>
          <w:rFonts w:ascii="Arial" w:hAnsi="Arial" w:cs="Arial"/>
          <w:lang w:val="sr-Cyrl-CS"/>
        </w:rPr>
        <w:t>9</w:t>
      </w:r>
      <w:r w:rsidR="00F31F17" w:rsidRPr="00AC2B0A">
        <w:rPr>
          <w:rFonts w:ascii="Arial" w:hAnsi="Arial" w:cs="Arial"/>
          <w:lang w:val="sr-Cyrl-RS"/>
        </w:rPr>
        <w:t>7</w:t>
      </w:r>
      <w:r w:rsidR="0080715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0</w:t>
      </w:r>
      <w:r w:rsidR="00862EBC" w:rsidRPr="00AC2B0A">
        <w:rPr>
          <w:rFonts w:ascii="Arial" w:hAnsi="Arial" w:cs="Arial"/>
          <w:lang w:val="ru-RU"/>
        </w:rPr>
        <w:t>00</w:t>
      </w:r>
      <w:r w:rsidR="00F4198C" w:rsidRPr="00AC2B0A">
        <w:rPr>
          <w:rFonts w:ascii="Arial" w:hAnsi="Arial" w:cs="Arial"/>
          <w:lang w:val="ru-RU"/>
        </w:rPr>
        <w:t>.000</w:t>
      </w:r>
      <w:r w:rsidR="004004F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31F17" w:rsidRPr="00AC2B0A" w:rsidRDefault="00F31F17" w:rsidP="003860C3">
      <w:pPr>
        <w:rPr>
          <w:rFonts w:ascii="Arial" w:hAnsi="Arial" w:cs="Arial"/>
          <w:lang w:val="ru-RU"/>
        </w:rPr>
      </w:pPr>
    </w:p>
    <w:p w:rsidR="00F31F17" w:rsidRDefault="00F31F17" w:rsidP="003860C3">
      <w:pPr>
        <w:rPr>
          <w:rFonts w:ascii="Arial" w:hAnsi="Arial" w:cs="Arial"/>
        </w:rPr>
      </w:pPr>
    </w:p>
    <w:p w:rsidR="00500C8E" w:rsidRDefault="00500C8E" w:rsidP="003860C3">
      <w:pPr>
        <w:rPr>
          <w:rFonts w:ascii="Arial" w:hAnsi="Arial" w:cs="Arial"/>
        </w:rPr>
      </w:pPr>
    </w:p>
    <w:p w:rsidR="00500C8E" w:rsidRPr="00500C8E" w:rsidRDefault="00500C8E" w:rsidP="003860C3">
      <w:pPr>
        <w:rPr>
          <w:rFonts w:ascii="Arial" w:hAnsi="Arial" w:cs="Arial"/>
        </w:rPr>
      </w:pPr>
    </w:p>
    <w:p w:rsidR="00735869" w:rsidRPr="00AC2B0A" w:rsidRDefault="00735869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osiguranja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3860C3" w:rsidRPr="00AC2B0A" w:rsidRDefault="004110EE" w:rsidP="005718E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4215 –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osiguranja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D23FC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osiguranja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objekata</w:t>
      </w:r>
      <w:r w:rsidR="000863A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narodnih</w:t>
      </w:r>
      <w:r w:rsidR="000863A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894D3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osiguranje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opšte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odgovornosti</w:t>
      </w:r>
      <w:r w:rsidR="00894D35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nezgoda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trećih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lica</w:t>
      </w:r>
      <w:r w:rsidR="00894D3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gostiju</w:t>
      </w:r>
      <w:r w:rsidR="00894D35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članova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raznih</w:t>
      </w:r>
      <w:r w:rsidR="00894D3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894D35" w:rsidRPr="00AC2B0A">
        <w:rPr>
          <w:rFonts w:ascii="Arial" w:hAnsi="Arial" w:cs="Arial"/>
          <w:lang w:val="sr-Cyrl-CS"/>
        </w:rPr>
        <w:t>)</w:t>
      </w:r>
      <w:r w:rsidR="003860C3" w:rsidRPr="00AC2B0A">
        <w:rPr>
          <w:rFonts w:ascii="Arial" w:hAnsi="Arial" w:cs="Arial"/>
          <w:lang w:val="sr-Cyrl-CS"/>
        </w:rPr>
        <w:t>.</w:t>
      </w:r>
    </w:p>
    <w:p w:rsidR="00F4198C" w:rsidRPr="00AC2B0A" w:rsidRDefault="00F4198C" w:rsidP="005718E9">
      <w:pPr>
        <w:ind w:firstLine="720"/>
        <w:rPr>
          <w:rFonts w:ascii="Arial" w:hAnsi="Arial" w:cs="Arial"/>
          <w:lang w:val="sr-Cyrl-CS"/>
        </w:rPr>
      </w:pPr>
    </w:p>
    <w:p w:rsidR="00F4198C" w:rsidRPr="00AC2B0A" w:rsidRDefault="004110EE" w:rsidP="00F4198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</w:t>
      </w:r>
      <w:r w:rsidR="00585A3E" w:rsidRPr="00AC2B0A">
        <w:rPr>
          <w:rFonts w:ascii="Arial" w:hAnsi="Arial" w:cs="Arial"/>
          <w:lang w:val="ru-RU"/>
        </w:rPr>
        <w:t xml:space="preserve">.... </w:t>
      </w:r>
      <w:r w:rsidR="005C026F" w:rsidRPr="00AC2B0A">
        <w:rPr>
          <w:rFonts w:ascii="Arial" w:hAnsi="Arial" w:cs="Arial"/>
          <w:lang w:val="ru-RU"/>
        </w:rPr>
        <w:t>4</w:t>
      </w:r>
      <w:r w:rsidR="00F4198C" w:rsidRPr="00AC2B0A">
        <w:rPr>
          <w:rFonts w:ascii="Arial" w:hAnsi="Arial" w:cs="Arial"/>
          <w:lang w:val="ru-RU"/>
        </w:rPr>
        <w:t>.</w:t>
      </w:r>
      <w:r w:rsidR="00862EBC" w:rsidRPr="00AC2B0A">
        <w:rPr>
          <w:rFonts w:ascii="Arial" w:hAnsi="Arial" w:cs="Arial"/>
          <w:lang w:val="ru-RU"/>
        </w:rPr>
        <w:t>0</w:t>
      </w:r>
      <w:r w:rsidR="00F4198C" w:rsidRPr="00AC2B0A">
        <w:rPr>
          <w:rFonts w:ascii="Arial" w:hAnsi="Arial" w:cs="Arial"/>
          <w:lang w:val="ru-RU"/>
        </w:rPr>
        <w:t>00.000</w:t>
      </w:r>
      <w:r w:rsidR="00585A3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D79D9" w:rsidRPr="00AC2B0A" w:rsidRDefault="007D79D9" w:rsidP="007D79D9">
      <w:pPr>
        <w:rPr>
          <w:rFonts w:ascii="Arial" w:hAnsi="Arial" w:cs="Arial"/>
          <w:lang w:val="sr-Cyrl-CS"/>
        </w:rPr>
      </w:pPr>
    </w:p>
    <w:p w:rsidR="005718E9" w:rsidRPr="00AC2B0A" w:rsidRDefault="003860C3" w:rsidP="00F4198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4216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Zakup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imovine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opreme</w:t>
      </w:r>
    </w:p>
    <w:p w:rsidR="00F4198C" w:rsidRPr="00AC2B0A" w:rsidRDefault="00F4198C" w:rsidP="00F4198C">
      <w:pPr>
        <w:rPr>
          <w:rFonts w:ascii="Arial" w:hAnsi="Arial" w:cs="Arial"/>
          <w:lang w:val="sr-Cyrl-CS"/>
        </w:rPr>
      </w:pPr>
    </w:p>
    <w:p w:rsidR="007E7B68" w:rsidRPr="00AC2B0A" w:rsidRDefault="004110EE" w:rsidP="00EF3C7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4216 – </w:t>
      </w:r>
      <w:r>
        <w:rPr>
          <w:rFonts w:ascii="Arial" w:hAnsi="Arial" w:cs="Arial"/>
          <w:lang w:val="ru-RU"/>
        </w:rPr>
        <w:t>Zakup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imovine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prostora</w:t>
      </w:r>
      <w:r w:rsidR="0045228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5228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opreme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simultano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prevođenje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prilikom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860C3" w:rsidRPr="00AC2B0A">
        <w:rPr>
          <w:rFonts w:ascii="Arial" w:hAnsi="Arial" w:cs="Arial"/>
          <w:lang w:val="sr-Cyrl-CS"/>
        </w:rPr>
        <w:t>.</w:t>
      </w:r>
      <w:r w:rsidR="007E7B68" w:rsidRPr="00AC2B0A">
        <w:rPr>
          <w:rFonts w:ascii="Arial" w:hAnsi="Arial" w:cs="Arial"/>
          <w:lang w:val="sr-Cyrl-CS"/>
        </w:rPr>
        <w:t xml:space="preserve"> </w:t>
      </w:r>
    </w:p>
    <w:p w:rsidR="00F4198C" w:rsidRPr="00AC2B0A" w:rsidRDefault="00F4198C" w:rsidP="005718E9">
      <w:pPr>
        <w:ind w:firstLine="720"/>
        <w:rPr>
          <w:rFonts w:ascii="Arial" w:hAnsi="Arial" w:cs="Arial"/>
          <w:lang w:val="sr-Cyrl-CS"/>
        </w:rPr>
      </w:pPr>
    </w:p>
    <w:p w:rsidR="00F4198C" w:rsidRPr="00AC2B0A" w:rsidRDefault="004110EE" w:rsidP="00F4198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...........</w:t>
      </w:r>
      <w:r w:rsidR="007E7B68" w:rsidRPr="00AC2B0A">
        <w:rPr>
          <w:rFonts w:ascii="Arial" w:hAnsi="Arial" w:cs="Arial"/>
          <w:lang w:val="ru-RU"/>
        </w:rPr>
        <w:t xml:space="preserve">.. </w:t>
      </w:r>
      <w:r w:rsidR="00F31F17" w:rsidRPr="00AC2B0A">
        <w:rPr>
          <w:rFonts w:ascii="Arial" w:hAnsi="Arial" w:cs="Arial"/>
          <w:lang w:val="sr-Cyrl-RS"/>
        </w:rPr>
        <w:t>3</w:t>
      </w:r>
      <w:r w:rsidR="00FD35DE" w:rsidRPr="00AC2B0A">
        <w:rPr>
          <w:rFonts w:ascii="Arial" w:hAnsi="Arial" w:cs="Arial"/>
          <w:lang w:val="ru-RU"/>
        </w:rPr>
        <w:t>.</w:t>
      </w:r>
      <w:r w:rsidR="00862EBC" w:rsidRPr="00AC2B0A">
        <w:rPr>
          <w:rFonts w:ascii="Arial" w:hAnsi="Arial" w:cs="Arial"/>
          <w:lang w:val="ru-RU"/>
        </w:rPr>
        <w:t>000</w:t>
      </w:r>
      <w:r w:rsidR="00F4198C" w:rsidRPr="00AC2B0A">
        <w:rPr>
          <w:rFonts w:ascii="Arial" w:hAnsi="Arial" w:cs="Arial"/>
          <w:lang w:val="ru-RU"/>
        </w:rPr>
        <w:t>.000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E41DE" w:rsidRPr="00AC2B0A" w:rsidRDefault="001E41DE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4219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Ostali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3860C3" w:rsidRPr="00AC2B0A" w:rsidRDefault="004110EE" w:rsidP="005718E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4219 – </w:t>
      </w:r>
      <w:r>
        <w:rPr>
          <w:rFonts w:ascii="Arial" w:hAnsi="Arial" w:cs="Arial"/>
          <w:lang w:val="ru-RU"/>
        </w:rPr>
        <w:t>Ostali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3860C3" w:rsidRPr="00AC2B0A">
        <w:rPr>
          <w:rFonts w:ascii="Arial" w:hAnsi="Arial" w:cs="Arial"/>
          <w:lang w:val="sr-Cyrl-CS"/>
        </w:rPr>
        <w:t xml:space="preserve">. </w:t>
      </w:r>
    </w:p>
    <w:p w:rsidR="00F4198C" w:rsidRPr="00AC2B0A" w:rsidRDefault="00F4198C" w:rsidP="00854CA4">
      <w:pPr>
        <w:rPr>
          <w:rFonts w:ascii="Arial" w:hAnsi="Arial" w:cs="Arial"/>
          <w:lang w:val="sr-Cyrl-CS"/>
        </w:rPr>
      </w:pPr>
    </w:p>
    <w:p w:rsidR="00F4198C" w:rsidRPr="00AC2B0A" w:rsidRDefault="004110EE" w:rsidP="00F4198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C026F" w:rsidRPr="00AC2B0A">
        <w:rPr>
          <w:rFonts w:ascii="Arial" w:hAnsi="Arial" w:cs="Arial"/>
          <w:lang w:val="ru-RU"/>
        </w:rPr>
        <w:t xml:space="preserve"> .......</w:t>
      </w:r>
      <w:r w:rsidR="007E7B68" w:rsidRPr="00AC2B0A">
        <w:rPr>
          <w:rFonts w:ascii="Arial" w:hAnsi="Arial" w:cs="Arial"/>
          <w:lang w:val="ru-RU"/>
        </w:rPr>
        <w:t>.</w:t>
      </w:r>
      <w:r w:rsidR="000477B4" w:rsidRPr="00AC2B0A">
        <w:rPr>
          <w:rFonts w:ascii="Arial" w:hAnsi="Arial" w:cs="Arial"/>
          <w:lang w:val="ru-RU"/>
        </w:rPr>
        <w:t>..</w:t>
      </w:r>
      <w:r w:rsidR="009335D2" w:rsidRPr="00AC2B0A">
        <w:rPr>
          <w:rFonts w:ascii="Arial" w:hAnsi="Arial" w:cs="Arial"/>
          <w:lang w:val="ru-RU"/>
        </w:rPr>
        <w:t>....</w:t>
      </w:r>
      <w:r w:rsidR="000477B4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3</w:t>
      </w:r>
      <w:r w:rsidR="005C026F" w:rsidRPr="00AC2B0A">
        <w:rPr>
          <w:rFonts w:ascii="Arial" w:hAnsi="Arial" w:cs="Arial"/>
          <w:lang w:val="ru-RU"/>
        </w:rPr>
        <w:t>.0</w:t>
      </w:r>
      <w:r w:rsidR="00F9095D" w:rsidRPr="00AC2B0A">
        <w:rPr>
          <w:rFonts w:ascii="Arial" w:hAnsi="Arial" w:cs="Arial"/>
          <w:lang w:val="ru-RU"/>
        </w:rPr>
        <w:t>00</w:t>
      </w:r>
      <w:r w:rsidR="00FD35DE" w:rsidRPr="00AC2B0A">
        <w:rPr>
          <w:rFonts w:ascii="Arial" w:hAnsi="Arial" w:cs="Arial"/>
          <w:lang w:val="ru-RU"/>
        </w:rPr>
        <w:t>.0</w:t>
      </w:r>
      <w:r w:rsidR="00F4198C" w:rsidRPr="00AC2B0A">
        <w:rPr>
          <w:rFonts w:ascii="Arial" w:hAnsi="Arial" w:cs="Arial"/>
          <w:lang w:val="ru-RU"/>
        </w:rPr>
        <w:t>00</w:t>
      </w:r>
      <w:r w:rsidR="007E7B6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966476" w:rsidRPr="00AC2B0A" w:rsidRDefault="00966476" w:rsidP="001604A1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službenih</w:t>
      </w:r>
      <w:r w:rsidR="00966476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zemlji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DD6DBA" w:rsidRPr="00AC2B0A" w:rsidRDefault="004110EE" w:rsidP="0051056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</w:t>
      </w:r>
      <w:r w:rsidR="00411630" w:rsidRPr="00AC2B0A">
        <w:rPr>
          <w:rFonts w:ascii="Arial" w:hAnsi="Arial" w:cs="Arial"/>
          <w:lang w:val="ru-RU"/>
        </w:rPr>
        <w:t>221</w:t>
      </w:r>
      <w:r w:rsidR="001D23FC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ishrane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dnevica</w:t>
      </w:r>
      <w:r w:rsidR="003860C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prevoza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obavlje</w:t>
      </w:r>
      <w:r>
        <w:rPr>
          <w:rFonts w:ascii="Arial" w:hAnsi="Arial" w:cs="Arial"/>
          <w:lang w:val="sr-Cyrl-CS"/>
        </w:rPr>
        <w:t>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</w:t>
      </w:r>
      <w:r>
        <w:rPr>
          <w:rFonts w:ascii="Arial" w:hAnsi="Arial" w:cs="Arial"/>
          <w:lang w:val="sr-Cyrl-CS"/>
        </w:rPr>
        <w:t>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vozače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CB051A" w:rsidRPr="00AC2B0A">
        <w:rPr>
          <w:rFonts w:ascii="Arial" w:hAnsi="Arial" w:cs="Arial"/>
          <w:lang w:val="sr-Cyrl-CS"/>
        </w:rPr>
        <w:t>,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531D78" w:rsidRPr="00AC2B0A">
        <w:rPr>
          <w:rFonts w:ascii="Arial" w:hAnsi="Arial" w:cs="Arial"/>
          <w:lang w:val="ru-RU"/>
        </w:rPr>
        <w:t>.</w:t>
      </w:r>
    </w:p>
    <w:p w:rsidR="00C6174A" w:rsidRPr="00AC2B0A" w:rsidRDefault="00C6174A" w:rsidP="0002004A">
      <w:pPr>
        <w:rPr>
          <w:rFonts w:ascii="Arial" w:hAnsi="Arial" w:cs="Arial"/>
          <w:lang w:val="sr-Cyrl-CS"/>
        </w:rPr>
      </w:pPr>
    </w:p>
    <w:p w:rsidR="00CF41AB" w:rsidRPr="00AC2B0A" w:rsidRDefault="004110EE" w:rsidP="003860C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</w:t>
      </w:r>
      <w:r w:rsidR="00844EE5" w:rsidRPr="00AC2B0A">
        <w:rPr>
          <w:rFonts w:ascii="Arial" w:hAnsi="Arial" w:cs="Arial"/>
          <w:lang w:val="ru-RU"/>
        </w:rPr>
        <w:t xml:space="preserve">.... </w:t>
      </w:r>
      <w:r w:rsidR="00F31F17" w:rsidRPr="00AC2B0A">
        <w:rPr>
          <w:rFonts w:ascii="Arial" w:hAnsi="Arial" w:cs="Arial"/>
          <w:lang w:val="sr-Cyrl-RS"/>
        </w:rPr>
        <w:t>3</w:t>
      </w:r>
      <w:r w:rsidR="0080715D" w:rsidRPr="00AC2B0A">
        <w:rPr>
          <w:rFonts w:ascii="Arial" w:hAnsi="Arial" w:cs="Arial"/>
          <w:lang w:val="ru-RU"/>
        </w:rPr>
        <w:t>.</w:t>
      </w:r>
      <w:r w:rsidR="005C026F" w:rsidRPr="00AC2B0A">
        <w:rPr>
          <w:rFonts w:ascii="Arial" w:hAnsi="Arial" w:cs="Arial"/>
          <w:lang w:val="sr-Cyrl-RS"/>
        </w:rPr>
        <w:t>400</w:t>
      </w:r>
      <w:r w:rsidR="006B37BC" w:rsidRPr="00AC2B0A">
        <w:rPr>
          <w:rFonts w:ascii="Arial" w:hAnsi="Arial" w:cs="Arial"/>
          <w:lang w:val="ru-RU"/>
        </w:rPr>
        <w:t>.000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10560" w:rsidRPr="00AC2B0A" w:rsidRDefault="00510560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Tro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š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kovi</w:t>
      </w:r>
      <w:r w:rsidR="002D7BF8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službenih</w:t>
      </w:r>
      <w:r w:rsidR="00966476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putovanja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inostranstvo</w:t>
      </w:r>
    </w:p>
    <w:p w:rsidR="005718E9" w:rsidRPr="00AC2B0A" w:rsidRDefault="005718E9" w:rsidP="005718E9">
      <w:pPr>
        <w:rPr>
          <w:rFonts w:ascii="Arial" w:hAnsi="Arial" w:cs="Arial"/>
          <w:lang w:val="sr-Cyrl-CS"/>
        </w:rPr>
      </w:pPr>
    </w:p>
    <w:p w:rsidR="00512744" w:rsidRPr="00AC2B0A" w:rsidRDefault="004110EE" w:rsidP="00CB051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D0C27" w:rsidRPr="00AC2B0A">
        <w:rPr>
          <w:rFonts w:ascii="Arial" w:hAnsi="Arial" w:cs="Arial"/>
          <w:lang w:val="ru-RU"/>
        </w:rPr>
        <w:t>.</w:t>
      </w:r>
    </w:p>
    <w:p w:rsidR="00CF44E8" w:rsidRPr="00AC2B0A" w:rsidRDefault="004110EE" w:rsidP="00CF44E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Takođe</w:t>
      </w:r>
      <w:r w:rsidR="00CF44E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ekonomske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klasifikacije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finansira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delagacija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pozivu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dolaze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Narodnu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skupštinu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obuhvataju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troškove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smeštaja</w:t>
      </w:r>
      <w:r w:rsidR="00CF44E8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prevoza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44E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</w:t>
      </w:r>
      <w:r w:rsidR="00CF44E8" w:rsidRPr="00AC2B0A">
        <w:rPr>
          <w:rFonts w:ascii="Arial" w:hAnsi="Arial" w:cs="Arial"/>
          <w:lang w:val="sr-Cyrl-CS"/>
        </w:rPr>
        <w:t>.</w:t>
      </w:r>
    </w:p>
    <w:p w:rsidR="00CF44E8" w:rsidRPr="005C3A59" w:rsidRDefault="004110EE" w:rsidP="0051056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prate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poslanike</w:t>
      </w:r>
      <w:r w:rsidR="00510560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članove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10560" w:rsidRPr="00AC2B0A">
        <w:rPr>
          <w:rFonts w:ascii="Arial" w:hAnsi="Arial" w:cs="Arial"/>
          <w:lang w:val="sr-Cyrl-CS"/>
        </w:rPr>
        <w:t>.</w:t>
      </w:r>
      <w:r w:rsidR="00DA221A" w:rsidRPr="00AC2B0A">
        <w:rPr>
          <w:rFonts w:ascii="Arial" w:hAnsi="Arial" w:cs="Arial"/>
          <w:lang w:val="sr-Cyrl-CS"/>
        </w:rPr>
        <w:t xml:space="preserve"> </w:t>
      </w:r>
    </w:p>
    <w:p w:rsidR="00E93F3E" w:rsidRPr="005C3A59" w:rsidRDefault="00E93F3E" w:rsidP="00CF44E8">
      <w:pPr>
        <w:ind w:firstLine="720"/>
        <w:rPr>
          <w:rFonts w:ascii="Arial" w:hAnsi="Arial" w:cs="Arial"/>
          <w:lang w:val="sr-Cyrl-CS"/>
        </w:rPr>
      </w:pPr>
    </w:p>
    <w:p w:rsidR="005D38F2" w:rsidRPr="00AC2B0A" w:rsidRDefault="004110EE" w:rsidP="005D38F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</w:t>
      </w:r>
      <w:r w:rsidR="00844EE5" w:rsidRPr="00AC2B0A">
        <w:rPr>
          <w:rFonts w:ascii="Arial" w:hAnsi="Arial" w:cs="Arial"/>
          <w:lang w:val="ru-RU"/>
        </w:rPr>
        <w:t xml:space="preserve">.. </w:t>
      </w:r>
      <w:r w:rsidR="00C95674" w:rsidRPr="005C3A59">
        <w:rPr>
          <w:rFonts w:ascii="Arial" w:hAnsi="Arial" w:cs="Arial"/>
          <w:lang w:val="sr-Cyrl-CS"/>
        </w:rPr>
        <w:t>1</w:t>
      </w:r>
      <w:r w:rsidR="008D0643" w:rsidRPr="008D0643">
        <w:rPr>
          <w:rFonts w:ascii="Arial" w:hAnsi="Arial" w:cs="Arial"/>
          <w:lang w:val="sr-Cyrl-CS"/>
        </w:rPr>
        <w:t>4</w:t>
      </w:r>
      <w:r w:rsidR="00DD5FF2" w:rsidRPr="00AC2B0A">
        <w:rPr>
          <w:rFonts w:ascii="Arial" w:hAnsi="Arial" w:cs="Arial"/>
          <w:lang w:val="ru-RU"/>
        </w:rPr>
        <w:t>.</w:t>
      </w:r>
      <w:r w:rsidR="008D0643" w:rsidRPr="008D0643">
        <w:rPr>
          <w:rFonts w:ascii="Arial" w:hAnsi="Arial" w:cs="Arial"/>
          <w:lang w:val="sr-Cyrl-CS"/>
        </w:rPr>
        <w:t>9</w:t>
      </w:r>
      <w:r w:rsidR="005C026F" w:rsidRPr="00AC2B0A">
        <w:rPr>
          <w:rFonts w:ascii="Arial" w:hAnsi="Arial" w:cs="Arial"/>
          <w:lang w:val="sr-Cyrl-RS"/>
        </w:rPr>
        <w:t>00</w:t>
      </w:r>
      <w:r w:rsidR="00DD5FF2" w:rsidRPr="00AC2B0A">
        <w:rPr>
          <w:rFonts w:ascii="Arial" w:hAnsi="Arial" w:cs="Arial"/>
          <w:lang w:val="ru-RU"/>
        </w:rPr>
        <w:t>.000</w:t>
      </w:r>
      <w:r w:rsidR="00844E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3860C3" w:rsidRPr="00AC2B0A" w:rsidRDefault="003860C3" w:rsidP="003860C3">
      <w:pPr>
        <w:rPr>
          <w:rFonts w:ascii="Arial" w:hAnsi="Arial" w:cs="Arial"/>
          <w:lang w:val="sr-Cyrl-CS"/>
        </w:rPr>
      </w:pPr>
    </w:p>
    <w:p w:rsidR="003860C3" w:rsidRPr="00AC2B0A" w:rsidRDefault="007020CF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4231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Administrativne</w:t>
      </w:r>
      <w:r w:rsidR="003860C3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usluge</w:t>
      </w:r>
    </w:p>
    <w:p w:rsidR="006B10C6" w:rsidRPr="00AC2B0A" w:rsidRDefault="003860C3" w:rsidP="006B10C6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</w:t>
      </w:r>
    </w:p>
    <w:p w:rsidR="00EE52F8" w:rsidRPr="00AC2B0A" w:rsidRDefault="004110EE" w:rsidP="00FF09D6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7948" w:rsidRPr="00AC2B0A">
        <w:rPr>
          <w:rFonts w:ascii="Arial" w:hAnsi="Arial" w:cs="Arial"/>
          <w:lang w:val="ru-RU"/>
        </w:rPr>
        <w:t xml:space="preserve"> 4231</w:t>
      </w:r>
      <w:r w:rsidR="00411630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Administrativne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CF44E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65F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sledeć</w:t>
      </w:r>
      <w:r>
        <w:rPr>
          <w:rFonts w:ascii="Arial" w:hAnsi="Arial" w:cs="Arial"/>
          <w:lang w:val="sr-Cyrl-RS"/>
        </w:rPr>
        <w:t>ih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</w:t>
      </w:r>
      <w:r>
        <w:rPr>
          <w:rFonts w:ascii="Arial" w:hAnsi="Arial" w:cs="Arial"/>
          <w:lang w:val="sr-Cyrl-RS"/>
        </w:rPr>
        <w:t>a</w:t>
      </w:r>
      <w:r w:rsidR="003860C3" w:rsidRPr="00AC2B0A">
        <w:rPr>
          <w:rFonts w:ascii="Arial" w:hAnsi="Arial" w:cs="Arial"/>
          <w:lang w:val="sr-Cyrl-CS"/>
        </w:rPr>
        <w:t>:</w:t>
      </w:r>
      <w:r w:rsidR="0071794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angažovanje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prevodilaca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strane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jezike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potrebe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predsednika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Narodne</w:t>
      </w:r>
      <w:r w:rsidR="00C6174A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skupštine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i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narodnih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poslanika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spoljne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agencije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sve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organizacione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jedinice</w:t>
      </w:r>
      <w:r w:rsidR="00E1192F" w:rsidRPr="005C3A59">
        <w:rPr>
          <w:rFonts w:ascii="Arial" w:hAnsi="Arial" w:cs="Arial"/>
          <w:bCs/>
          <w:lang w:val="sr-Cyrl-CS" w:eastAsia="sr-Latn-RS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6B10C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ostvarivanje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govori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pisane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dokumente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podnosi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svom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jeziku</w:t>
      </w:r>
      <w:r w:rsidR="006B10C6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6B10C6" w:rsidRPr="00AC2B0A">
        <w:rPr>
          <w:rFonts w:ascii="Arial" w:hAnsi="Arial" w:cs="Arial"/>
          <w:lang w:val="sr-Cyrl-RS"/>
        </w:rPr>
        <w:t xml:space="preserve"> 9. </w:t>
      </w:r>
      <w:r>
        <w:rPr>
          <w:rFonts w:ascii="Arial" w:hAnsi="Arial" w:cs="Arial"/>
          <w:lang w:val="sr-Cyrl-RS"/>
        </w:rPr>
        <w:t>stav</w:t>
      </w:r>
      <w:r w:rsidR="006B10C6" w:rsidRPr="00AC2B0A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Zakona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B10C6" w:rsidRPr="00AC2B0A">
        <w:rPr>
          <w:rFonts w:ascii="Arial" w:hAnsi="Arial" w:cs="Arial"/>
          <w:lang w:val="sr-Cyrl-RS"/>
        </w:rPr>
        <w:t>)</w:t>
      </w:r>
      <w:r w:rsidR="00C56419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C56419" w:rsidRPr="00AC2B0A">
        <w:rPr>
          <w:rFonts w:ascii="Arial" w:hAnsi="Arial" w:cs="Arial"/>
          <w:lang w:val="sr-Cyrl-RS"/>
        </w:rPr>
        <w:t>.</w:t>
      </w:r>
    </w:p>
    <w:p w:rsidR="006B10C6" w:rsidRPr="00AC2B0A" w:rsidRDefault="006B10C6" w:rsidP="00FF09D6">
      <w:pPr>
        <w:ind w:firstLine="720"/>
        <w:rPr>
          <w:rFonts w:ascii="Arial" w:hAnsi="Arial" w:cs="Arial"/>
          <w:lang w:val="ru-RU"/>
        </w:rPr>
      </w:pPr>
    </w:p>
    <w:p w:rsidR="00717948" w:rsidRPr="00AC2B0A" w:rsidRDefault="004110EE" w:rsidP="0071794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............</w:t>
      </w:r>
      <w:r w:rsidR="00717948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20</w:t>
      </w:r>
      <w:r w:rsidR="00717948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00</w:t>
      </w:r>
      <w:r w:rsidR="00717948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BA6334" w:rsidRPr="00AC2B0A" w:rsidRDefault="00BA6334" w:rsidP="005F3B77">
      <w:pPr>
        <w:rPr>
          <w:rFonts w:ascii="Arial" w:hAnsi="Arial" w:cs="Arial"/>
          <w:lang w:val="sr-Cyrl-RS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4232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Kompjuterske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</w:p>
    <w:p w:rsidR="005F3B77" w:rsidRPr="005C3A59" w:rsidRDefault="005F3B77" w:rsidP="005F3B77">
      <w:pPr>
        <w:ind w:firstLine="720"/>
        <w:rPr>
          <w:rFonts w:ascii="Arial" w:hAnsi="Arial" w:cs="Arial"/>
          <w:lang w:val="sr-Cyrl-RS"/>
        </w:rPr>
      </w:pPr>
    </w:p>
    <w:p w:rsidR="00216EFA" w:rsidRPr="00AC2B0A" w:rsidRDefault="004110EE" w:rsidP="005F3B77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4232 – </w:t>
      </w:r>
      <w:r>
        <w:rPr>
          <w:rFonts w:ascii="Arial" w:hAnsi="Arial" w:cs="Arial"/>
          <w:lang w:val="ru-RU"/>
        </w:rPr>
        <w:t>Kompjuterske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izradu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softvera</w:t>
      </w:r>
      <w:r w:rsidR="00C56419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računara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kompjuterske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redovan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F3B77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Visina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D765C0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postojećih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78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E078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ugovora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održavanju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softvera</w:t>
      </w:r>
      <w:r w:rsidR="00DA5153" w:rsidRPr="00AC2B0A">
        <w:rPr>
          <w:rFonts w:ascii="Arial" w:hAnsi="Arial" w:cs="Arial"/>
          <w:lang w:val="sr-Cyrl-CS"/>
        </w:rPr>
        <w:t xml:space="preserve">. </w:t>
      </w:r>
    </w:p>
    <w:p w:rsidR="004D31E1" w:rsidRPr="00AC2B0A" w:rsidRDefault="004D31E1" w:rsidP="00AF63F3">
      <w:pPr>
        <w:rPr>
          <w:rFonts w:ascii="Arial" w:hAnsi="Arial" w:cs="Arial"/>
          <w:lang w:val="sr-Cyrl-CS"/>
        </w:rPr>
      </w:pPr>
    </w:p>
    <w:p w:rsidR="00D765C0" w:rsidRPr="005C3A59" w:rsidRDefault="004110EE" w:rsidP="00D765C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765C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..........</w:t>
      </w:r>
      <w:r w:rsidR="00D765C0" w:rsidRPr="00AC2B0A">
        <w:rPr>
          <w:rFonts w:ascii="Arial" w:hAnsi="Arial" w:cs="Arial"/>
          <w:lang w:val="ru-RU"/>
        </w:rPr>
        <w:t>.</w:t>
      </w:r>
      <w:r w:rsidR="001E7019" w:rsidRPr="00AC2B0A">
        <w:rPr>
          <w:rFonts w:ascii="Arial" w:hAnsi="Arial" w:cs="Arial"/>
          <w:lang w:val="ru-RU"/>
        </w:rPr>
        <w:t>.</w:t>
      </w:r>
      <w:r w:rsidR="00D765C0" w:rsidRPr="00AC2B0A">
        <w:rPr>
          <w:rFonts w:ascii="Arial" w:hAnsi="Arial" w:cs="Arial"/>
          <w:lang w:val="ru-RU"/>
        </w:rPr>
        <w:t xml:space="preserve"> </w:t>
      </w:r>
      <w:r w:rsidR="005C026F" w:rsidRPr="00AC2B0A">
        <w:rPr>
          <w:rFonts w:ascii="Arial" w:hAnsi="Arial" w:cs="Arial"/>
          <w:lang w:val="sr-Cyrl-RS"/>
        </w:rPr>
        <w:t>2</w:t>
      </w:r>
      <w:r w:rsidR="008D0643" w:rsidRPr="008D0643">
        <w:rPr>
          <w:rFonts w:ascii="Arial" w:hAnsi="Arial" w:cs="Arial"/>
          <w:lang w:val="sr-Cyrl-CS"/>
        </w:rPr>
        <w:t>5</w:t>
      </w:r>
      <w:r w:rsidR="00BA6334" w:rsidRPr="00AC2B0A">
        <w:rPr>
          <w:rFonts w:ascii="Arial" w:hAnsi="Arial" w:cs="Arial"/>
          <w:lang w:val="ru-RU"/>
        </w:rPr>
        <w:t>.</w:t>
      </w:r>
      <w:r w:rsidR="005C026F" w:rsidRPr="00AC2B0A">
        <w:rPr>
          <w:rFonts w:ascii="Arial" w:hAnsi="Arial" w:cs="Arial"/>
          <w:lang w:val="sr-Cyrl-RS"/>
        </w:rPr>
        <w:t>6</w:t>
      </w:r>
      <w:r w:rsidR="00D765C0" w:rsidRPr="005C3A59">
        <w:rPr>
          <w:rFonts w:ascii="Arial" w:hAnsi="Arial" w:cs="Arial"/>
          <w:lang w:val="sr-Cyrl-CS"/>
        </w:rPr>
        <w:t>0</w:t>
      </w:r>
      <w:r w:rsidR="00D765C0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A30967" w:rsidRPr="00AC2B0A" w:rsidRDefault="00A30967" w:rsidP="00D765C0">
      <w:pPr>
        <w:rPr>
          <w:rFonts w:ascii="Arial" w:hAnsi="Arial" w:cs="Arial"/>
          <w:lang w:val="ru-RU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obrazovanja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usavršavanja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zaposlenih</w:t>
      </w:r>
    </w:p>
    <w:p w:rsidR="005F3B77" w:rsidRPr="00AC2B0A" w:rsidRDefault="005F3B77" w:rsidP="005F3B77">
      <w:pPr>
        <w:ind w:firstLine="720"/>
        <w:rPr>
          <w:rFonts w:ascii="Arial" w:hAnsi="Arial" w:cs="Arial"/>
          <w:lang w:val="ru-RU"/>
        </w:rPr>
      </w:pPr>
    </w:p>
    <w:p w:rsidR="005F3B77" w:rsidRPr="005C3A59" w:rsidRDefault="004110EE" w:rsidP="006C385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4233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polaganja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stručnih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ispita</w:t>
      </w:r>
      <w:r w:rsidR="005F3B7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avni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dobijanje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stručnih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zvanja</w:t>
      </w:r>
      <w:r w:rsidR="005F3B77" w:rsidRPr="00AC2B0A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kao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kotizacije</w:t>
      </w:r>
      <w:r w:rsidR="005F3B7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savetovanja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tj</w:t>
      </w:r>
      <w:r w:rsidR="005F3B77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prisustva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raznim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seminarima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edukacije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CD0C27" w:rsidRPr="00AC2B0A">
        <w:rPr>
          <w:rFonts w:ascii="Arial" w:hAnsi="Arial" w:cs="Arial"/>
          <w:lang w:val="ru-RU"/>
        </w:rPr>
        <w:t>.</w:t>
      </w:r>
    </w:p>
    <w:p w:rsidR="00466D58" w:rsidRPr="00AC2B0A" w:rsidRDefault="00466D58" w:rsidP="002A75EE">
      <w:pPr>
        <w:rPr>
          <w:rFonts w:ascii="Arial" w:hAnsi="Arial" w:cs="Arial"/>
          <w:highlight w:val="yellow"/>
          <w:lang w:val="sr-Cyrl-RS"/>
        </w:rPr>
      </w:pPr>
    </w:p>
    <w:p w:rsidR="00CF41AB" w:rsidRPr="00AC2B0A" w:rsidRDefault="004110EE" w:rsidP="00B53B29">
      <w:pPr>
        <w:spacing w:line="36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02B18" w:rsidRPr="00AC2B0A">
        <w:rPr>
          <w:rFonts w:ascii="Arial" w:hAnsi="Arial" w:cs="Arial"/>
          <w:lang w:val="ru-RU"/>
        </w:rPr>
        <w:t xml:space="preserve"> ...</w:t>
      </w:r>
      <w:r w:rsidR="00CD0C27" w:rsidRPr="00AC2B0A">
        <w:rPr>
          <w:rFonts w:ascii="Arial" w:hAnsi="Arial" w:cs="Arial"/>
          <w:lang w:val="ru-RU"/>
        </w:rPr>
        <w:t>......</w:t>
      </w:r>
      <w:r w:rsidR="00B02B18" w:rsidRPr="00AC2B0A">
        <w:rPr>
          <w:rFonts w:ascii="Arial" w:hAnsi="Arial" w:cs="Arial"/>
          <w:lang w:val="ru-RU"/>
        </w:rPr>
        <w:t>.</w:t>
      </w:r>
      <w:r w:rsidR="008D0643" w:rsidRPr="008D0643">
        <w:rPr>
          <w:rFonts w:ascii="Arial" w:hAnsi="Arial" w:cs="Arial"/>
          <w:lang w:val="sr-Cyrl-RS"/>
        </w:rPr>
        <w:t>.......</w:t>
      </w:r>
      <w:r w:rsidR="00B02B18" w:rsidRPr="00AC2B0A">
        <w:rPr>
          <w:rFonts w:ascii="Arial" w:hAnsi="Arial" w:cs="Arial"/>
          <w:lang w:val="ru-RU"/>
        </w:rPr>
        <w:t xml:space="preserve">. </w:t>
      </w:r>
      <w:r w:rsidR="00BA6334" w:rsidRPr="00AC2B0A">
        <w:rPr>
          <w:rFonts w:ascii="Arial" w:hAnsi="Arial" w:cs="Arial"/>
          <w:lang w:val="ru-RU"/>
        </w:rPr>
        <w:t>1</w:t>
      </w:r>
      <w:r w:rsidR="00B02B18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DC26B7" w:rsidRPr="00AC2B0A" w:rsidRDefault="00DC26B7" w:rsidP="00B53B29">
      <w:pPr>
        <w:spacing w:line="360" w:lineRule="auto"/>
        <w:rPr>
          <w:rFonts w:ascii="Arial" w:hAnsi="Arial" w:cs="Arial"/>
          <w:lang w:val="ru-RU"/>
        </w:rPr>
      </w:pPr>
    </w:p>
    <w:p w:rsidR="003860C3" w:rsidRPr="00AC2B0A" w:rsidRDefault="003860C3" w:rsidP="00B53B29">
      <w:pPr>
        <w:spacing w:line="360" w:lineRule="auto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4234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informisanja</w:t>
      </w:r>
      <w:r w:rsidRPr="00AC2B0A">
        <w:rPr>
          <w:rFonts w:ascii="Arial" w:hAnsi="Arial" w:cs="Arial"/>
          <w:lang w:val="ru-RU"/>
        </w:rPr>
        <w:t xml:space="preserve"> </w:t>
      </w:r>
    </w:p>
    <w:p w:rsidR="00132032" w:rsidRPr="00AC2B0A" w:rsidRDefault="004110EE" w:rsidP="00132032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4234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informisanja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569A2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pres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klipinga</w:t>
      </w:r>
      <w:r w:rsidR="00FF0C5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štampanje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objavljivanje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tendera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informacija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informisanja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javnosti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TV</w:t>
      </w:r>
      <w:r w:rsidR="00BC013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striming</w:t>
      </w:r>
      <w:r w:rsidR="00BC013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usluge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novinske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agencije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pregled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vesti</w:t>
      </w:r>
      <w:r w:rsidR="001569A2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foto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video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servis</w:t>
      </w:r>
      <w:r w:rsidR="001569A2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štampanje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brošura</w:t>
      </w:r>
      <w:r w:rsidR="00132032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izrada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pratećeg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izložbe</w:t>
      </w:r>
      <w:r w:rsidR="00132032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konferencije</w:t>
      </w:r>
      <w:r w:rsidR="00132032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izrada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profesionalnih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fotografija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video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medijske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132032" w:rsidRPr="00AC2B0A">
        <w:rPr>
          <w:rFonts w:ascii="Arial" w:hAnsi="Arial" w:cs="Arial"/>
          <w:lang w:val="ru-RU"/>
        </w:rPr>
        <w:t>.</w:t>
      </w:r>
    </w:p>
    <w:p w:rsidR="001569A2" w:rsidRPr="00AC2B0A" w:rsidRDefault="00CD0C27" w:rsidP="0002004A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.</w:t>
      </w:r>
    </w:p>
    <w:p w:rsidR="00B02B18" w:rsidRPr="00AC2B0A" w:rsidRDefault="004110EE" w:rsidP="001604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02B1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CD0C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CD0C27" w:rsidRPr="00AC2B0A">
        <w:rPr>
          <w:rFonts w:ascii="Arial" w:hAnsi="Arial" w:cs="Arial"/>
          <w:lang w:val="ru-RU"/>
        </w:rPr>
        <w:t xml:space="preserve"> .......</w:t>
      </w:r>
      <w:r w:rsidR="00B02B18" w:rsidRPr="00AC2B0A">
        <w:rPr>
          <w:rFonts w:ascii="Arial" w:hAnsi="Arial" w:cs="Arial"/>
          <w:lang w:val="ru-RU"/>
        </w:rPr>
        <w:t>...</w:t>
      </w:r>
      <w:r w:rsidR="001E7019" w:rsidRPr="00AC2B0A">
        <w:rPr>
          <w:rFonts w:ascii="Arial" w:hAnsi="Arial" w:cs="Arial"/>
          <w:lang w:val="ru-RU"/>
        </w:rPr>
        <w:t>..</w:t>
      </w:r>
      <w:r w:rsidR="00B02B18" w:rsidRPr="00AC2B0A">
        <w:rPr>
          <w:rFonts w:ascii="Arial" w:hAnsi="Arial" w:cs="Arial"/>
          <w:lang w:val="ru-RU"/>
        </w:rPr>
        <w:t>.</w:t>
      </w:r>
      <w:r w:rsidR="00AF01D0" w:rsidRPr="00AC2B0A">
        <w:rPr>
          <w:rFonts w:ascii="Arial" w:hAnsi="Arial" w:cs="Arial"/>
          <w:lang w:val="ru-RU"/>
        </w:rPr>
        <w:t>2</w:t>
      </w:r>
      <w:r w:rsidR="008D0643" w:rsidRPr="008D0643">
        <w:rPr>
          <w:rFonts w:ascii="Arial" w:hAnsi="Arial" w:cs="Arial"/>
          <w:lang w:val="ru-RU"/>
        </w:rPr>
        <w:t>4</w:t>
      </w:r>
      <w:r w:rsidR="00B02B18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3</w:t>
      </w:r>
      <w:r w:rsidR="00AF01D0" w:rsidRPr="00AC2B0A">
        <w:rPr>
          <w:rFonts w:ascii="Arial" w:hAnsi="Arial" w:cs="Arial"/>
          <w:lang w:val="sr-Cyrl-RS"/>
        </w:rPr>
        <w:t>0</w:t>
      </w:r>
      <w:r w:rsidR="00B919C0" w:rsidRPr="00AC2B0A">
        <w:rPr>
          <w:rFonts w:ascii="Arial" w:hAnsi="Arial" w:cs="Arial"/>
          <w:lang w:val="sr-Cyrl-RS"/>
        </w:rPr>
        <w:t>0</w:t>
      </w:r>
      <w:r w:rsidR="00B02B18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53B29" w:rsidRPr="00AC2B0A" w:rsidRDefault="00B53B29" w:rsidP="001604A1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4235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Stručne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5C3A59" w:rsidRDefault="00BC773D" w:rsidP="00BC773D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4235 – </w:t>
      </w:r>
      <w:r w:rsidR="004110EE">
        <w:rPr>
          <w:rFonts w:ascii="Arial" w:hAnsi="Arial" w:cs="Arial"/>
          <w:lang w:val="ru-RU"/>
        </w:rPr>
        <w:t>Stručne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rashoda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Službe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: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 w:eastAsia="sr-Latn-RS"/>
        </w:rPr>
      </w:pPr>
      <w:r w:rsidRPr="005C3A59">
        <w:rPr>
          <w:rFonts w:ascii="Arial" w:hAnsi="Arial" w:cs="Arial"/>
          <w:lang w:val="sr-Cyrl-RS"/>
        </w:rPr>
        <w:t xml:space="preserve"> 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izrade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projekata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elektronskih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drugih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sistema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sr-Cyrl-RS" w:eastAsia="sr-Latn-RS"/>
        </w:rPr>
        <w:t>reinženjering</w:t>
      </w:r>
      <w:r w:rsidR="001064EE" w:rsidRPr="00AC2B0A">
        <w:rPr>
          <w:rFonts w:ascii="Arial" w:hAnsi="Arial" w:cs="Arial"/>
          <w:lang w:val="sr-Cyrl-RS" w:eastAsia="sr-Latn-RS"/>
        </w:rPr>
        <w:t xml:space="preserve"> </w:t>
      </w:r>
      <w:r w:rsidRPr="005C3A59">
        <w:rPr>
          <w:rFonts w:ascii="Arial" w:hAnsi="Arial" w:cs="Arial"/>
          <w:lang w:val="sr-Cyrl-RS" w:eastAsia="sr-Latn-RS"/>
        </w:rPr>
        <w:t>-</w:t>
      </w:r>
      <w:r w:rsidR="001064EE"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sistem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analiza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službe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NS</w:t>
      </w:r>
      <w:r w:rsidRPr="005C3A59">
        <w:rPr>
          <w:rFonts w:ascii="Arial" w:hAnsi="Arial" w:cs="Arial"/>
          <w:lang w:val="sr-Cyrl-RS" w:eastAsia="sr-Latn-RS"/>
        </w:rPr>
        <w:t xml:space="preserve"> (</w:t>
      </w:r>
      <w:r w:rsidR="004110EE">
        <w:rPr>
          <w:rFonts w:ascii="Arial" w:hAnsi="Arial" w:cs="Arial"/>
          <w:lang w:val="sr-Cyrl-RS" w:eastAsia="sr-Latn-RS"/>
        </w:rPr>
        <w:t>za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obe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zgrade</w:t>
      </w:r>
      <w:r w:rsidRPr="005C3A59">
        <w:rPr>
          <w:rFonts w:ascii="Arial" w:hAnsi="Arial" w:cs="Arial"/>
          <w:lang w:val="sr-Cyrl-RS" w:eastAsia="sr-Latn-RS"/>
        </w:rPr>
        <w:t>)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Pr="00AC2B0A">
        <w:rPr>
          <w:rFonts w:ascii="Arial" w:hAnsi="Arial" w:cs="Arial"/>
          <w:lang w:eastAsia="sr-Latn-RS"/>
        </w:rPr>
        <w:t>CSNU</w:t>
      </w:r>
      <w:r w:rsidR="001064EE" w:rsidRPr="00AC2B0A">
        <w:rPr>
          <w:rFonts w:ascii="Arial" w:hAnsi="Arial" w:cs="Arial"/>
          <w:lang w:val="sr-Cyrl-RS" w:eastAsia="sr-Latn-RS"/>
        </w:rPr>
        <w:t xml:space="preserve"> </w:t>
      </w:r>
      <w:r w:rsidRPr="005C3A59">
        <w:rPr>
          <w:rFonts w:ascii="Arial" w:hAnsi="Arial" w:cs="Arial"/>
          <w:lang w:val="sr-Cyrl-RS" w:eastAsia="sr-Latn-RS"/>
        </w:rPr>
        <w:t>-</w:t>
      </w:r>
      <w:r w:rsidR="001064EE"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ažuriranje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Pr="00AC2B0A">
        <w:rPr>
          <w:rFonts w:ascii="Arial" w:hAnsi="Arial" w:cs="Arial"/>
          <w:lang w:eastAsia="sr-Latn-RS"/>
        </w:rPr>
        <w:t>EMP</w:t>
      </w:r>
      <w:r w:rsidRPr="005C3A59">
        <w:rPr>
          <w:rFonts w:ascii="Arial" w:hAnsi="Arial" w:cs="Arial"/>
          <w:lang w:val="sr-Cyrl-RS" w:eastAsia="sr-Latn-RS"/>
        </w:rPr>
        <w:t xml:space="preserve"> - </w:t>
      </w:r>
      <w:r w:rsidR="004110EE">
        <w:rPr>
          <w:rFonts w:ascii="Arial" w:hAnsi="Arial" w:cs="Arial"/>
          <w:lang w:val="sr-Cyrl-RS" w:eastAsia="sr-Latn-RS"/>
        </w:rPr>
        <w:t>elektro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motorni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pogon</w:t>
      </w:r>
      <w:r w:rsidR="001064EE" w:rsidRPr="00AC2B0A">
        <w:rPr>
          <w:rFonts w:ascii="Arial" w:hAnsi="Arial" w:cs="Arial"/>
          <w:lang w:val="sr-Cyrl-RS" w:eastAsia="sr-Latn-RS"/>
        </w:rPr>
        <w:t xml:space="preserve"> </w:t>
      </w:r>
      <w:r w:rsidRPr="005C3A59">
        <w:rPr>
          <w:rFonts w:ascii="Arial" w:hAnsi="Arial" w:cs="Arial"/>
          <w:lang w:val="sr-Cyrl-RS" w:eastAsia="sr-Latn-RS"/>
        </w:rPr>
        <w:t>-</w:t>
      </w:r>
      <w:r w:rsidR="001064EE"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dopuna</w:t>
      </w:r>
      <w:r w:rsidRPr="00AC2B0A">
        <w:rPr>
          <w:rFonts w:ascii="Arial" w:hAnsi="Arial" w:cs="Arial"/>
          <w:lang w:val="sr-Cyrl-RS" w:eastAsia="sr-Latn-RS"/>
        </w:rPr>
        <w:t>,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Integracija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sistem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dojave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požara</w:t>
      </w:r>
      <w:r w:rsidRPr="005C3A59">
        <w:rPr>
          <w:rFonts w:ascii="Arial" w:hAnsi="Arial" w:cs="Arial"/>
          <w:lang w:val="sr-Cyrl-RS" w:eastAsia="sr-Latn-RS"/>
        </w:rPr>
        <w:t xml:space="preserve"> (</w:t>
      </w:r>
      <w:r w:rsidR="004110EE">
        <w:rPr>
          <w:rFonts w:ascii="Arial" w:hAnsi="Arial" w:cs="Arial"/>
          <w:lang w:val="sr-Cyrl-RS" w:eastAsia="sr-Latn-RS"/>
        </w:rPr>
        <w:t>zgrada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u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Kralja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Milana</w:t>
      </w:r>
      <w:r w:rsidRPr="005C3A59">
        <w:rPr>
          <w:rFonts w:ascii="Arial" w:hAnsi="Arial" w:cs="Arial"/>
          <w:lang w:val="sr-Cyrl-RS" w:eastAsia="sr-Latn-RS"/>
        </w:rPr>
        <w:t xml:space="preserve"> 14</w:t>
      </w:r>
      <w:r w:rsidR="006B1242" w:rsidRPr="005C3A59">
        <w:rPr>
          <w:rFonts w:ascii="Arial" w:hAnsi="Arial" w:cs="Arial"/>
          <w:lang w:val="sr-Cyrl-RS" w:eastAsia="sr-Latn-RS"/>
        </w:rPr>
        <w:t>)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sr-Cyrl-RS" w:eastAsia="sr-Latn-RS"/>
        </w:rPr>
        <w:t>izrada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projekta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Projekat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zaštite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Informacionog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sistema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NSRS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sr-Cyrl-RS" w:eastAsia="sr-Latn-RS"/>
        </w:rPr>
        <w:t>izrada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projekta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Projekat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uvođenja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elektronskih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kartica</w:t>
      </w:r>
      <w:r w:rsidRPr="00AC2B0A">
        <w:rPr>
          <w:rFonts w:ascii="Arial" w:hAnsi="Arial" w:cs="Arial"/>
          <w:lang w:val="sr-Cyrl-RS" w:eastAsia="sr-Latn-RS"/>
        </w:rPr>
        <w:t xml:space="preserve"> (</w:t>
      </w:r>
      <w:r w:rsidR="004110EE">
        <w:rPr>
          <w:rFonts w:ascii="Arial" w:hAnsi="Arial" w:cs="Arial"/>
          <w:lang w:val="sr-Cyrl-RS" w:eastAsia="sr-Latn-RS"/>
        </w:rPr>
        <w:t>evidencija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prisutnosti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sr-Cyrl-RS" w:eastAsia="sr-Latn-RS"/>
        </w:rPr>
        <w:t>pristup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magacinu</w:t>
      </w:r>
      <w:r w:rsidRPr="00AC2B0A">
        <w:rPr>
          <w:rFonts w:ascii="Arial" w:hAnsi="Arial" w:cs="Arial"/>
          <w:lang w:val="sr-Cyrl-RS" w:eastAsia="sr-Latn-RS"/>
        </w:rPr>
        <w:t xml:space="preserve"> –</w:t>
      </w:r>
      <w:r w:rsidRPr="005C3A59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elektronski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ključ</w:t>
      </w:r>
      <w:r w:rsidRPr="00AC2B0A">
        <w:rPr>
          <w:rFonts w:ascii="Arial" w:hAnsi="Arial" w:cs="Arial"/>
          <w:lang w:val="sr-Cyrl-RS" w:eastAsia="sr-Latn-RS"/>
        </w:rPr>
        <w:t xml:space="preserve">), </w:t>
      </w:r>
      <w:r w:rsidR="004110EE">
        <w:rPr>
          <w:rFonts w:ascii="Arial" w:hAnsi="Arial" w:cs="Arial"/>
          <w:lang w:val="sr-Cyrl-RS" w:eastAsia="sr-Latn-RS"/>
        </w:rPr>
        <w:t>izrada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projekta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elektronski</w:t>
      </w:r>
      <w:r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 w:eastAsia="sr-Latn-RS"/>
        </w:rPr>
        <w:t>potpis</w:t>
      </w:r>
      <w:r w:rsidRPr="00AC2B0A">
        <w:rPr>
          <w:rFonts w:ascii="Arial" w:hAnsi="Arial" w:cs="Arial"/>
          <w:lang w:val="sr-Cyrl-RS" w:eastAsia="sr-Latn-RS"/>
        </w:rPr>
        <w:t>;</w:t>
      </w:r>
    </w:p>
    <w:p w:rsidR="00CD086A" w:rsidRPr="00AC2B0A" w:rsidRDefault="00CD086A" w:rsidP="00CD086A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 w:eastAsia="sr-Latn-RS"/>
        </w:rPr>
        <w:t xml:space="preserve"> -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izrađene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Pr="00AC2B0A">
        <w:rPr>
          <w:rFonts w:ascii="Arial" w:hAnsi="Arial" w:cs="Arial"/>
          <w:lang w:val="sr-Cyrl-RS"/>
        </w:rPr>
        <w:t xml:space="preserve">, </w:t>
      </w:r>
    </w:p>
    <w:p w:rsidR="00E92271" w:rsidRPr="00AC2B0A" w:rsidRDefault="00E92271" w:rsidP="00E92271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izrađene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CS"/>
        </w:rPr>
        <w:t>i</w:t>
      </w:r>
      <w:r w:rsidR="004110EE">
        <w:rPr>
          <w:rFonts w:ascii="Arial" w:hAnsi="Arial" w:cs="Arial"/>
          <w:lang w:val="sr-Cyrl-RS"/>
        </w:rPr>
        <w:t>nženjerska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Elaborata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laboratorijsko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ispitivanje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uzoraka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uzetih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elemenata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konstruktivnog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cilju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poboljšanja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krutosti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prijem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seizmičkih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uticaja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laboratorijskog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ispitivanja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uzoraka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uzetih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elemenata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konstruktivnog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CS"/>
        </w:rPr>
        <w:t>inženjerske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usluge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geodetskog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osmatranja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vertikalnog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pomeranja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objekta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Doma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Narodne</w:t>
      </w:r>
      <w:r w:rsidRPr="005C3A59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skupštine</w:t>
      </w:r>
      <w:r w:rsidRPr="00AC2B0A">
        <w:rPr>
          <w:rFonts w:ascii="Arial" w:hAnsi="Arial" w:cs="Arial"/>
          <w:bCs/>
          <w:lang w:val="sr-Cyrl-CS"/>
        </w:rPr>
        <w:t xml:space="preserve">, </w:t>
      </w:r>
      <w:r w:rsidR="004110EE">
        <w:rPr>
          <w:rFonts w:ascii="Arial" w:hAnsi="Arial" w:cs="Arial"/>
          <w:bCs/>
          <w:lang w:val="sr-Cyrl-CS"/>
        </w:rPr>
        <w:t>inženjerske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usluge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merenja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nivoa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podzemnih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voda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u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piezometrima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kod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Doma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Narodne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skupštine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i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izrada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elaborata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o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izvedenim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hidrogeološkim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="004110EE">
        <w:rPr>
          <w:rFonts w:ascii="Arial" w:hAnsi="Arial" w:cs="Arial"/>
          <w:bCs/>
          <w:lang w:val="sr-Cyrl-CS"/>
        </w:rPr>
        <w:t>istraživanjima</w:t>
      </w:r>
      <w:r w:rsidRPr="00AC2B0A">
        <w:rPr>
          <w:rFonts w:ascii="Arial" w:hAnsi="Arial" w:cs="Arial"/>
          <w:lang w:val="sr-Cyrl-RS"/>
        </w:rPr>
        <w:t xml:space="preserve">; </w:t>
      </w:r>
    </w:p>
    <w:p w:rsidR="00CD086A" w:rsidRPr="00AC2B0A" w:rsidRDefault="00CD086A" w:rsidP="00CD086A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konzervatorskog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nadzora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vršenje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nadzora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izvođenjem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arhitektonsko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građevinskih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mašinskim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elektro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instalacijama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objektima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vršenje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projektantskog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nadzora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izvođenjem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arhitektonsko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građevinskih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mašinskim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elektro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instalacijama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objektima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vršenje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konzervatorskog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nadzora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izvođenjem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arhitektonsko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građevinskih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mašinskim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elektro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instalacijama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objektima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strane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Gradskog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Republičkog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zavoda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zaštitu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spomenika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kulture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arhitektonsko</w:t>
      </w: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građevinskog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izvedenog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konstrukcije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građevinske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fizike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5C3A59">
        <w:rPr>
          <w:rFonts w:ascii="Arial" w:hAnsi="Arial" w:cs="Arial"/>
          <w:lang w:val="sr-Cyrl-RS"/>
        </w:rPr>
        <w:t xml:space="preserve"> 14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restauracije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konzervacije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umetničkih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korišćenju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ugovor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konsultanstkim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iznalaženju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trajnog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rešenja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problema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sleganja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konstruktivnog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integralno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trajnim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rešenjem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problema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dugoročne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stabilnosti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dimaničke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statičke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održivosti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konstruktivnog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seizmičke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otpornosti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programiranim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očekivanim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seizmičkim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aktivnostima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doglednom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periodu</w:t>
      </w:r>
      <w:r w:rsidRPr="00AC2B0A">
        <w:rPr>
          <w:rFonts w:ascii="Arial" w:hAnsi="Arial" w:cs="Arial"/>
          <w:lang w:val="sr-Cyrl-RS"/>
        </w:rPr>
        <w:t>;</w:t>
      </w:r>
    </w:p>
    <w:p w:rsidR="00CD086A" w:rsidRPr="00AC2B0A" w:rsidRDefault="00CD086A" w:rsidP="00CD086A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lastRenderedPageBreak/>
        <w:t xml:space="preserve">- </w:t>
      </w:r>
      <w:r w:rsidR="004110EE">
        <w:rPr>
          <w:rFonts w:ascii="Arial" w:hAnsi="Arial" w:cs="Arial"/>
          <w:lang w:val="sr-Cyrl-RS"/>
        </w:rPr>
        <w:t>Ugovor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angažovanju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rukovaoca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kotlom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čvrsto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gorivo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AC2B0A">
        <w:rPr>
          <w:rFonts w:ascii="Arial" w:hAnsi="Arial" w:cs="Arial"/>
          <w:lang w:val="sr-Cyrl-RS"/>
        </w:rPr>
        <w:t xml:space="preserve"> 14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kotla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tečno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gorivo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>,</w:t>
      </w:r>
    </w:p>
    <w:p w:rsidR="00CD086A" w:rsidRPr="00AC2B0A" w:rsidRDefault="00CD086A" w:rsidP="00CD086A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ostalo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angažovanje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tenderski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dokumentacija</w:t>
      </w:r>
      <w:r w:rsidRPr="00AC2B0A">
        <w:rPr>
          <w:rFonts w:ascii="Arial" w:hAnsi="Arial" w:cs="Arial"/>
          <w:lang w:val="sr-Cyrl-RS"/>
        </w:rPr>
        <w:t>,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analiza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izveštaja</w:t>
      </w:r>
      <w:r w:rsidRPr="00AC2B0A">
        <w:rPr>
          <w:rFonts w:ascii="Arial" w:hAnsi="Arial" w:cs="Arial"/>
          <w:lang w:val="sr-Cyrl-RS"/>
        </w:rPr>
        <w:t>,</w:t>
      </w:r>
      <w:r w:rsidRPr="005C3A59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pomoć</w:t>
      </w:r>
      <w:r w:rsidR="000258FF" w:rsidRPr="00AC2B0A">
        <w:rPr>
          <w:rFonts w:ascii="Arial" w:hAnsi="Arial" w:cs="Arial"/>
          <w:lang w:val="sr-Cyrl-RS"/>
        </w:rPr>
        <w:t>,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pregledi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tehnička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integracije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dojave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požara</w:t>
      </w:r>
      <w:r w:rsidRPr="005C3A59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zgrada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5C3A59">
        <w:rPr>
          <w:rFonts w:ascii="Arial" w:hAnsi="Arial" w:cs="Arial"/>
          <w:lang w:val="sr-Cyrl-RS"/>
        </w:rPr>
        <w:t xml:space="preserve"> 14)</w:t>
      </w:r>
      <w:r w:rsidRPr="00AC2B0A">
        <w:rPr>
          <w:rFonts w:ascii="Arial" w:hAnsi="Arial" w:cs="Arial"/>
          <w:lang w:val="sr-Cyrl-RS"/>
        </w:rPr>
        <w:t>;</w:t>
      </w:r>
    </w:p>
    <w:p w:rsidR="00684288" w:rsidRPr="005C3A59" w:rsidRDefault="00684288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preventivni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pregled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sredine</w:t>
      </w:r>
      <w:r w:rsidRPr="00AC2B0A">
        <w:rPr>
          <w:rFonts w:ascii="Arial" w:hAnsi="Arial" w:cs="Arial"/>
          <w:lang w:val="sr-Cyrl-RS"/>
        </w:rPr>
        <w:t>;</w:t>
      </w:r>
    </w:p>
    <w:p w:rsidR="00085E4B" w:rsidRPr="00AC2B0A" w:rsidRDefault="00085E4B" w:rsidP="00BC773D">
      <w:pPr>
        <w:ind w:firstLine="720"/>
        <w:rPr>
          <w:rFonts w:ascii="Arial" w:hAnsi="Arial" w:cs="Arial"/>
        </w:rPr>
      </w:pPr>
      <w:r w:rsidRPr="00AC2B0A">
        <w:rPr>
          <w:rFonts w:ascii="Arial" w:hAnsi="Arial" w:cs="Arial"/>
        </w:rPr>
        <w:t xml:space="preserve">- </w:t>
      </w:r>
      <w:r w:rsidR="004110EE">
        <w:rPr>
          <w:rFonts w:ascii="Arial" w:hAnsi="Arial" w:cs="Arial"/>
          <w:lang w:val="sr-Cyrl-RS"/>
        </w:rPr>
        <w:t>Izrada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Knjige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grafičkih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standarda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zahteva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angažovanje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rezulutat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trebalo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dobije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Knjiga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grafičkih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standarda</w:t>
      </w:r>
      <w:r w:rsidRPr="00AC2B0A">
        <w:rPr>
          <w:rFonts w:ascii="Arial" w:hAnsi="Arial" w:cs="Arial"/>
          <w:lang w:val="sr-Cyrl-RS"/>
        </w:rPr>
        <w:t>.</w:t>
      </w:r>
      <w:r w:rsidRPr="00AC2B0A">
        <w:rPr>
          <w:rFonts w:ascii="Arial" w:hAnsi="Arial" w:cs="Arial"/>
        </w:rPr>
        <w:t xml:space="preserve"> </w:t>
      </w:r>
      <w:r w:rsidR="004110EE">
        <w:rPr>
          <w:rFonts w:ascii="Arial" w:hAnsi="Arial" w:cs="Arial"/>
          <w:lang w:val="sr-Cyrl-RS"/>
        </w:rPr>
        <w:t>Naime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br</w:t>
      </w:r>
      <w:r w:rsidRPr="00AC2B0A">
        <w:rPr>
          <w:rFonts w:ascii="Arial" w:hAnsi="Arial" w:cs="Arial"/>
          <w:lang w:val="sr-Cyrl-RS"/>
        </w:rPr>
        <w:t xml:space="preserve">. 9/10, 108/13 - </w:t>
      </w:r>
      <w:r w:rsidR="004110EE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) </w:t>
      </w:r>
      <w:r w:rsidR="004110EE">
        <w:rPr>
          <w:rFonts w:ascii="Arial" w:hAnsi="Arial" w:cs="Arial"/>
          <w:lang w:val="sr-Cyrl-RS"/>
        </w:rPr>
        <w:t>članom</w:t>
      </w:r>
      <w:r w:rsidRPr="00AC2B0A">
        <w:rPr>
          <w:rFonts w:ascii="Arial" w:hAnsi="Arial" w:cs="Arial"/>
          <w:lang w:val="sr-Cyrl-RS"/>
        </w:rPr>
        <w:t xml:space="preserve"> 12. </w:t>
      </w:r>
      <w:r w:rsidR="004110EE">
        <w:rPr>
          <w:rFonts w:ascii="Arial" w:hAnsi="Arial" w:cs="Arial"/>
          <w:lang w:val="sr-Cyrl-RS"/>
        </w:rPr>
        <w:t>predviđeno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utvrđuje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izgled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upotrebu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amblema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predlog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nadležnog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tela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ostalo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angažovanje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stručnjaka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analiza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izveštaja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oblasti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odbora</w:t>
      </w:r>
      <w:r w:rsidRPr="005C3A59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odbore</w:t>
      </w:r>
      <w:r w:rsidRPr="005C3A59">
        <w:rPr>
          <w:rFonts w:ascii="Arial" w:hAnsi="Arial" w:cs="Arial"/>
          <w:lang w:val="sr-Cyrl-RS"/>
        </w:rPr>
        <w:t>)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angažovanje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lica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ekspediciji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stenobirou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daktilobirou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digitalizacija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rukopisa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stenografskih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beležaka</w:t>
      </w:r>
      <w:r w:rsidRPr="005C3A59">
        <w:rPr>
          <w:rFonts w:ascii="Arial" w:hAnsi="Arial" w:cs="Arial"/>
          <w:lang w:val="sr-Cyrl-RS"/>
        </w:rPr>
        <w:t xml:space="preserve"> 1914</w:t>
      </w:r>
      <w:r w:rsidRPr="00AC2B0A">
        <w:rPr>
          <w:rFonts w:ascii="Arial" w:hAnsi="Arial" w:cs="Arial"/>
          <w:lang w:val="sr-Cyrl-RS"/>
        </w:rPr>
        <w:t>.</w:t>
      </w:r>
      <w:r w:rsidRPr="005C3A59">
        <w:rPr>
          <w:rFonts w:ascii="Arial" w:hAnsi="Arial" w:cs="Arial"/>
          <w:lang w:val="sr-Cyrl-RS"/>
        </w:rPr>
        <w:t xml:space="preserve"> – 1918</w:t>
      </w:r>
      <w:r w:rsidRPr="00AC2B0A">
        <w:rPr>
          <w:rFonts w:ascii="Arial" w:hAnsi="Arial" w:cs="Arial"/>
          <w:lang w:val="sr-Cyrl-RS"/>
        </w:rPr>
        <w:t>.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godina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stručne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pStyle w:val="BodyText3"/>
        <w:tabs>
          <w:tab w:val="left" w:pos="709"/>
        </w:tabs>
        <w:rPr>
          <w:rFonts w:ascii="Arial" w:hAnsi="Arial" w:cs="Arial"/>
          <w:szCs w:val="24"/>
          <w:lang w:val="sr-Cyrl-R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.............</w:t>
      </w:r>
      <w:r w:rsidR="005C026F" w:rsidRPr="00AC2B0A">
        <w:rPr>
          <w:rFonts w:ascii="Arial" w:hAnsi="Arial" w:cs="Arial"/>
          <w:lang w:val="sr-Cyrl-RS"/>
        </w:rPr>
        <w:t>2</w:t>
      </w:r>
      <w:r w:rsidR="00F31F17" w:rsidRPr="00AC2B0A">
        <w:rPr>
          <w:rFonts w:ascii="Arial" w:hAnsi="Arial" w:cs="Arial"/>
          <w:lang w:val="sr-Cyrl-RS"/>
        </w:rPr>
        <w:t>7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17</w:t>
      </w:r>
      <w:r w:rsidR="00BC773D" w:rsidRPr="00AC2B0A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E94776" w:rsidRPr="00AC2B0A" w:rsidRDefault="00E94776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4237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Tro</w:t>
      </w:r>
      <w:r w:rsidR="004110EE">
        <w:rPr>
          <w:rFonts w:ascii="Arial" w:hAnsi="Arial" w:cs="Arial"/>
          <w:lang w:val="sr-Cyrl-CS"/>
        </w:rPr>
        <w:t>š</w:t>
      </w:r>
      <w:r w:rsidR="004110EE">
        <w:rPr>
          <w:rFonts w:ascii="Arial" w:hAnsi="Arial" w:cs="Arial"/>
          <w:lang w:val="ru-RU"/>
        </w:rPr>
        <w:t>kovi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reprezentacije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0258FF" w:rsidRPr="00AC2B0A" w:rsidRDefault="004110EE" w:rsidP="000258F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0258FF" w:rsidRPr="00AC2B0A">
        <w:rPr>
          <w:rFonts w:ascii="Arial" w:hAnsi="Arial" w:cs="Arial"/>
          <w:lang w:val="ru-RU"/>
        </w:rPr>
        <w:t xml:space="preserve"> 4237 – </w:t>
      </w:r>
      <w:r>
        <w:rPr>
          <w:rFonts w:ascii="Arial" w:hAnsi="Arial" w:cs="Arial"/>
          <w:lang w:val="ru-RU"/>
        </w:rPr>
        <w:t>Troškovi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reprezentacije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raspored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opredeljenih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vršiće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odobrava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. 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</w:t>
      </w:r>
      <w:r w:rsidR="00F91F97" w:rsidRPr="00AC2B0A">
        <w:rPr>
          <w:rFonts w:ascii="Arial" w:hAnsi="Arial" w:cs="Arial"/>
          <w:lang w:val="ru-RU"/>
        </w:rPr>
        <w:t>...</w:t>
      </w:r>
      <w:r w:rsidR="00BC773D" w:rsidRPr="00AC2B0A">
        <w:rPr>
          <w:rFonts w:ascii="Arial" w:hAnsi="Arial" w:cs="Arial"/>
          <w:lang w:val="ru-RU"/>
        </w:rPr>
        <w:t xml:space="preserve">... </w:t>
      </w:r>
      <w:r w:rsidR="00C95674" w:rsidRPr="005C3A59">
        <w:rPr>
          <w:rFonts w:ascii="Arial" w:hAnsi="Arial" w:cs="Arial"/>
          <w:lang w:val="sr-Cyrl-RS"/>
        </w:rPr>
        <w:t>5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85</w:t>
      </w:r>
      <w:r w:rsidR="00BC773D" w:rsidRPr="00AC2B0A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787F35" w:rsidRPr="005C3A59" w:rsidRDefault="00787F35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4239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Ostale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opšte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672D2E" w:rsidRPr="00AC2B0A" w:rsidRDefault="004110EE" w:rsidP="00D5007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672D2E" w:rsidRPr="00AC2B0A">
        <w:rPr>
          <w:rFonts w:ascii="Arial" w:hAnsi="Arial" w:cs="Arial"/>
          <w:lang w:val="ru-RU"/>
        </w:rPr>
        <w:t xml:space="preserve"> 4239 – </w:t>
      </w:r>
      <w:r>
        <w:rPr>
          <w:rFonts w:ascii="Arial" w:hAnsi="Arial" w:cs="Arial"/>
          <w:lang w:val="ru-RU"/>
        </w:rPr>
        <w:t>Ostale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5007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planiranju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izgradnji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zaštiti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D5007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D500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D5007E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projekta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projektne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dokumentacije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upodobljavanje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objektata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zakonskom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regulativom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vezanom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tajnosti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podataka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projekta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sanacije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konstrukcije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geodetskog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osmatranja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vertikalnog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pomeranja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dokumentacije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upodobljavanje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TS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novougrađenog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agregata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NSRS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izvršenja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tehničkog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liftovskih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postrojenja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podiznih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platformi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objektima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inženjerskih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672D2E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tehničke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projekata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izradi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merenja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nivoa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podzemnih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piezometrima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kod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elaborata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izvedenim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hidrogeološkim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istraživanjima</w:t>
      </w:r>
      <w:r w:rsidR="00672D2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inženjerske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elaborata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snimanje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postojećeg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potrebnu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restauraciju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konzervaciju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umetničkih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672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NS</w:t>
      </w:r>
      <w:r w:rsidR="00672D2E" w:rsidRPr="00AC2B0A">
        <w:rPr>
          <w:rFonts w:ascii="Arial" w:hAnsi="Arial" w:cs="Arial"/>
          <w:lang w:val="ru-RU"/>
        </w:rPr>
        <w:t>.</w:t>
      </w:r>
    </w:p>
    <w:p w:rsidR="00672D2E" w:rsidRPr="00AC2B0A" w:rsidRDefault="00672D2E" w:rsidP="00672D2E">
      <w:pPr>
        <w:ind w:firstLine="7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ru-RU"/>
        </w:rPr>
        <w:lastRenderedPageBreak/>
        <w:t xml:space="preserve"> </w:t>
      </w:r>
      <w:r w:rsidR="004110EE">
        <w:rPr>
          <w:rFonts w:ascii="Arial" w:hAnsi="Arial" w:cs="Arial"/>
          <w:lang w:val="ru-RU"/>
        </w:rPr>
        <w:t>Takođe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ovoj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poziciji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planirana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nabavku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specijalističkih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alpinističkih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rad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visisni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usluga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akreditovanih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firmi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merenja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fizičkih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parametara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postojećih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sistema</w:t>
      </w:r>
      <w:r w:rsidRPr="00AC2B0A">
        <w:rPr>
          <w:rFonts w:ascii="Arial" w:hAnsi="Arial" w:cs="Arial"/>
          <w:lang w:val="ru-RU"/>
        </w:rPr>
        <w:t xml:space="preserve">,  </w:t>
      </w:r>
      <w:r w:rsidR="004110EE">
        <w:rPr>
          <w:rFonts w:ascii="Arial" w:hAnsi="Arial" w:cs="Arial"/>
          <w:lang w:val="ru-RU"/>
        </w:rPr>
        <w:t>izrade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mesingu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različitih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elemenata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uzorku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objekta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zatim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prenosa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kasa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drugih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kabastih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stvari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kao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servisiranja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postojećih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sistema</w:t>
      </w:r>
      <w:r w:rsidRPr="00AC2B0A">
        <w:rPr>
          <w:rFonts w:ascii="Arial" w:hAnsi="Arial" w:cs="Arial"/>
          <w:lang w:val="sr-Cyrl-CS"/>
        </w:rPr>
        <w:t>.</w:t>
      </w:r>
    </w:p>
    <w:p w:rsidR="00BC773D" w:rsidRPr="00AC2B0A" w:rsidRDefault="000734F2" w:rsidP="00BC773D">
      <w:pPr>
        <w:ind w:firstLine="7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Takođe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ovoj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poziciji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planirana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naknadu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članovima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lekarske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ekipe</w:t>
      </w:r>
      <w:r w:rsidR="00BC773D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angažovanim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licima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obezbeđenja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Ministarstva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unutrašnjih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Uprave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zajedničke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republičkih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vreme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održavanja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sednica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Narodne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skupštine</w:t>
      </w:r>
      <w:r w:rsidR="00BC773D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povremenim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poslovima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prenosa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opreme</w:t>
      </w:r>
      <w:r w:rsidR="00BC773D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kurirskim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poslovima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usluga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izradu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indetifikacionih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kartica</w:t>
      </w:r>
      <w:r w:rsidR="00BC773D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godišnjih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dnevnih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akreditacija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skupštinskih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izveštača</w:t>
      </w:r>
      <w:r w:rsidR="00BC773D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koričenje</w:t>
      </w:r>
      <w:r w:rsidR="00BC773D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službenih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glasnika</w:t>
      </w:r>
      <w:r w:rsidR="00474E49"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navijanje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frankir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mašine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frankiranje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pošte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nabavka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doplatnih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poštanskih</w:t>
      </w:r>
      <w:r w:rsidR="00474E4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markica</w:t>
      </w:r>
      <w:r w:rsidR="00AE79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="00AE79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ostale</w:t>
      </w:r>
      <w:r w:rsidR="00AE79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opšte</w:t>
      </w:r>
      <w:r w:rsidR="00AE79E9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usluge</w:t>
      </w:r>
      <w:r w:rsidR="00BC773D" w:rsidRPr="00AC2B0A">
        <w:rPr>
          <w:rFonts w:ascii="Arial" w:hAnsi="Arial" w:cs="Arial"/>
          <w:lang w:val="sr-Cyrl-CS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4110EE" w:rsidP="00BC773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</w:t>
      </w:r>
      <w:r w:rsidR="00C95674" w:rsidRPr="005C3A59">
        <w:rPr>
          <w:rFonts w:ascii="Arial" w:hAnsi="Arial" w:cs="Arial"/>
          <w:lang w:val="sr-Cyrl-CS"/>
        </w:rPr>
        <w:t>..</w:t>
      </w:r>
      <w:r w:rsidR="00BC773D" w:rsidRPr="00AC2B0A">
        <w:rPr>
          <w:rFonts w:ascii="Arial" w:hAnsi="Arial" w:cs="Arial"/>
          <w:lang w:val="ru-RU"/>
        </w:rPr>
        <w:t>...</w:t>
      </w:r>
      <w:r w:rsidR="002F5180" w:rsidRPr="00AC2B0A">
        <w:rPr>
          <w:rFonts w:ascii="Arial" w:hAnsi="Arial" w:cs="Arial"/>
          <w:lang w:val="ru-RU"/>
        </w:rPr>
        <w:t>.</w:t>
      </w:r>
      <w:r w:rsidR="00BC773D" w:rsidRPr="00AC2B0A">
        <w:rPr>
          <w:rFonts w:ascii="Arial" w:hAnsi="Arial" w:cs="Arial"/>
          <w:lang w:val="ru-RU"/>
        </w:rPr>
        <w:t xml:space="preserve">.. </w:t>
      </w:r>
      <w:r w:rsidR="00F31F17" w:rsidRPr="00AC2B0A">
        <w:rPr>
          <w:rFonts w:ascii="Arial" w:hAnsi="Arial" w:cs="Arial"/>
          <w:lang w:val="sr-Cyrl-RS"/>
        </w:rPr>
        <w:t>6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75</w:t>
      </w:r>
      <w:r w:rsidR="00BC773D" w:rsidRPr="00AC2B0A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4243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Medicinske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Pr="00AC2B0A" w:rsidRDefault="004110EE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4243 – </w:t>
      </w:r>
      <w:r>
        <w:rPr>
          <w:rFonts w:ascii="Arial" w:hAnsi="Arial" w:cs="Arial"/>
          <w:lang w:val="ru-RU"/>
        </w:rPr>
        <w:t>Medicinske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preventivni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radnu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sredinu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F31F17" w:rsidRPr="00500C8E" w:rsidRDefault="004110EE" w:rsidP="00BC773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</w:t>
      </w:r>
      <w:r w:rsidR="002F5180" w:rsidRPr="00AC2B0A">
        <w:rPr>
          <w:rFonts w:ascii="Arial" w:hAnsi="Arial" w:cs="Arial"/>
          <w:lang w:val="ru-RU"/>
        </w:rPr>
        <w:t>..</w:t>
      </w:r>
      <w:r w:rsidR="00C95674" w:rsidRPr="00AC2B0A">
        <w:rPr>
          <w:rFonts w:ascii="Arial" w:hAnsi="Arial" w:cs="Arial"/>
          <w:lang w:val="ru-RU"/>
        </w:rPr>
        <w:t>..</w:t>
      </w:r>
      <w:r w:rsidR="008D0643" w:rsidRPr="008D0643">
        <w:rPr>
          <w:rFonts w:ascii="Arial" w:hAnsi="Arial" w:cs="Arial"/>
          <w:lang w:val="ru-RU"/>
        </w:rPr>
        <w:t>......</w:t>
      </w:r>
      <w:r w:rsidR="00C95674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ru-RU"/>
        </w:rPr>
        <w:t xml:space="preserve"> </w:t>
      </w:r>
      <w:r w:rsidR="008D0643" w:rsidRPr="008D0643">
        <w:rPr>
          <w:rFonts w:ascii="Arial" w:hAnsi="Arial" w:cs="Arial"/>
          <w:lang w:val="ru-RU"/>
        </w:rPr>
        <w:t>1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4251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</w:t>
      </w:r>
      <w:r w:rsidR="004110EE">
        <w:rPr>
          <w:rFonts w:ascii="Arial" w:hAnsi="Arial" w:cs="Arial"/>
          <w:lang w:val="sr-Cyrl-CS"/>
        </w:rPr>
        <w:t>rž</w:t>
      </w:r>
      <w:r w:rsidR="004110EE">
        <w:rPr>
          <w:rFonts w:ascii="Arial" w:hAnsi="Arial" w:cs="Arial"/>
          <w:lang w:val="ru-RU"/>
        </w:rPr>
        <w:t>avanje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zgrada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objekata</w:t>
      </w:r>
      <w:r w:rsidRPr="00AC2B0A">
        <w:rPr>
          <w:rFonts w:ascii="Arial" w:hAnsi="Arial" w:cs="Arial"/>
          <w:lang w:val="ru-RU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FC7CB4" w:rsidRPr="00AC2B0A" w:rsidRDefault="004110EE" w:rsidP="00FC7CB4">
      <w:pPr>
        <w:pStyle w:val="BodyText3"/>
        <w:ind w:firstLine="720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lang w:val="ru-RU"/>
        </w:rPr>
        <w:t>Sredstva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FC7CB4" w:rsidRPr="00AC2B0A">
        <w:rPr>
          <w:rFonts w:ascii="Arial" w:hAnsi="Arial" w:cs="Arial"/>
          <w:lang w:val="ru-RU"/>
        </w:rPr>
        <w:t xml:space="preserve"> 4251 – </w:t>
      </w:r>
      <w:r>
        <w:rPr>
          <w:rFonts w:ascii="Arial" w:hAnsi="Arial" w:cs="Arial"/>
          <w:lang w:val="ru-RU"/>
        </w:rPr>
        <w:t>Tekuće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FC7CB4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redovnog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</w:t>
      </w:r>
      <w:r>
        <w:rPr>
          <w:rFonts w:ascii="Arial" w:hAnsi="Arial" w:cs="Arial"/>
          <w:szCs w:val="24"/>
          <w:lang w:val="sr-Cyrl-CS"/>
        </w:rPr>
        <w:t>ž</w:t>
      </w:r>
      <w:r>
        <w:rPr>
          <w:rFonts w:ascii="Arial" w:hAnsi="Arial" w:cs="Arial"/>
          <w:szCs w:val="24"/>
          <w:lang w:val="ru-RU"/>
        </w:rPr>
        <w:t>avanje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popravke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FC7CB4" w:rsidRPr="00AC2B0A">
        <w:rPr>
          <w:rFonts w:ascii="Arial" w:hAnsi="Arial" w:cs="Arial"/>
          <w:szCs w:val="24"/>
          <w:lang w:val="ru-RU"/>
        </w:rPr>
        <w:t xml:space="preserve"> (</w:t>
      </w:r>
      <w:r>
        <w:rPr>
          <w:rFonts w:ascii="Arial" w:hAnsi="Arial" w:cs="Arial"/>
          <w:szCs w:val="24"/>
          <w:lang w:val="ru-RU"/>
        </w:rPr>
        <w:t>električnih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grejnih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vodovodnih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kanalizacionih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protiv</w:t>
      </w:r>
      <w:r w:rsidR="00FC7CB4" w:rsidRPr="00AC2B0A">
        <w:rPr>
          <w:rFonts w:ascii="Arial" w:hAnsi="Arial" w:cs="Arial"/>
          <w:szCs w:val="24"/>
          <w:lang w:val="ru-RU"/>
        </w:rPr>
        <w:t xml:space="preserve"> - </w:t>
      </w:r>
      <w:r>
        <w:rPr>
          <w:rFonts w:ascii="Arial" w:hAnsi="Arial" w:cs="Arial"/>
          <w:szCs w:val="24"/>
          <w:lang w:val="ru-RU"/>
        </w:rPr>
        <w:t>po</w:t>
      </w:r>
      <w:r>
        <w:rPr>
          <w:rFonts w:ascii="Arial" w:hAnsi="Arial" w:cs="Arial"/>
          <w:szCs w:val="24"/>
          <w:lang w:val="sr-Cyrl-CS"/>
        </w:rPr>
        <w:t>ž</w:t>
      </w:r>
      <w:r>
        <w:rPr>
          <w:rFonts w:ascii="Arial" w:hAnsi="Arial" w:cs="Arial"/>
          <w:szCs w:val="24"/>
          <w:lang w:val="ru-RU"/>
        </w:rPr>
        <w:t>arnih</w:t>
      </w:r>
      <w:r w:rsidR="00FC7CB4" w:rsidRPr="00AC2B0A">
        <w:rPr>
          <w:rFonts w:ascii="Arial" w:hAnsi="Arial" w:cs="Arial"/>
          <w:szCs w:val="24"/>
          <w:lang w:val="ru-RU"/>
        </w:rPr>
        <w:t xml:space="preserve">), </w:t>
      </w:r>
      <w:r>
        <w:rPr>
          <w:rFonts w:ascii="Arial" w:hAnsi="Arial" w:cs="Arial"/>
          <w:szCs w:val="24"/>
          <w:lang w:val="ru-RU"/>
        </w:rPr>
        <w:t>liftova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podiznih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platformi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invalide</w:t>
      </w:r>
      <w:r w:rsidR="00FC7CB4" w:rsidRPr="00AC2B0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trafo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stanica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kao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postojećih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klima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sistema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dizel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električnog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agregata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uz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pribavljanje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svih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zakonom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predviđenih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atesta</w:t>
      </w:r>
      <w:r w:rsidR="00FC7CB4" w:rsidRPr="005C3A59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sr-Cyrl-RS"/>
        </w:rPr>
        <w:t>u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Domu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Narodne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skupštine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zgradi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Narodne</w:t>
      </w:r>
      <w:r w:rsidR="00FC7CB4" w:rsidRPr="00AC2B0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skupštine</w:t>
      </w:r>
      <w:r w:rsidR="00FC7CB4" w:rsidRPr="00AC2B0A">
        <w:rPr>
          <w:rFonts w:ascii="Arial" w:hAnsi="Arial" w:cs="Arial"/>
          <w:szCs w:val="24"/>
          <w:lang w:val="ru-RU"/>
        </w:rPr>
        <w:t>.</w:t>
      </w:r>
    </w:p>
    <w:p w:rsidR="00BC773D" w:rsidRPr="00AC2B0A" w:rsidRDefault="004110EE" w:rsidP="00FC7CB4">
      <w:pPr>
        <w:ind w:firstLine="720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ru-RU"/>
        </w:rPr>
        <w:t>Visina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bazi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servisnom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avanju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FC7CB4" w:rsidRPr="00AC2B0A">
        <w:rPr>
          <w:rFonts w:ascii="Arial" w:hAnsi="Arial" w:cs="Arial"/>
          <w:lang w:val="ru-RU"/>
        </w:rPr>
        <w:t xml:space="preserve"> 2015. </w:t>
      </w:r>
      <w:r>
        <w:rPr>
          <w:rFonts w:ascii="Arial" w:hAnsi="Arial" w:cs="Arial"/>
          <w:lang w:val="ru-RU"/>
        </w:rPr>
        <w:t>godini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zaključenih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preduzećima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servisima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specijalizovanim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vrstu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delatnosti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predmet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tekućeg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avanja</w:t>
      </w:r>
      <w:r w:rsidR="00FC7CB4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FC7CB4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sr-Cyrl-RS" w:eastAsia="sr-Latn-RS"/>
        </w:rPr>
        <w:t>t</w:t>
      </w:r>
      <w:r>
        <w:rPr>
          <w:rFonts w:ascii="Arial" w:hAnsi="Arial" w:cs="Arial"/>
          <w:lang w:val="sr-Latn-CS" w:eastAsia="sr-Latn-RS"/>
        </w:rPr>
        <w:t>ekuće</w:t>
      </w:r>
      <w:r w:rsidR="00FC7CB4" w:rsidRPr="005C3A59">
        <w:rPr>
          <w:rFonts w:ascii="Arial" w:hAnsi="Arial" w:cs="Arial"/>
          <w:lang w:val="sr-Latn-CS" w:eastAsia="sr-Latn-RS"/>
        </w:rPr>
        <w:t xml:space="preserve"> </w:t>
      </w:r>
      <w:r>
        <w:rPr>
          <w:rFonts w:ascii="Arial" w:hAnsi="Arial" w:cs="Arial"/>
          <w:lang w:val="sr-Latn-CS" w:eastAsia="sr-Latn-RS"/>
        </w:rPr>
        <w:t>održavanje</w:t>
      </w:r>
      <w:r w:rsidR="00FC7CB4" w:rsidRPr="005C3A59">
        <w:rPr>
          <w:rFonts w:ascii="Arial" w:hAnsi="Arial" w:cs="Arial"/>
          <w:lang w:val="sr-Latn-CS" w:eastAsia="sr-Latn-RS"/>
        </w:rPr>
        <w:t xml:space="preserve"> </w:t>
      </w:r>
      <w:r>
        <w:rPr>
          <w:rFonts w:ascii="Arial" w:hAnsi="Arial" w:cs="Arial"/>
          <w:lang w:val="sr-Latn-CS" w:eastAsia="sr-Latn-RS"/>
        </w:rPr>
        <w:t>i</w:t>
      </w:r>
      <w:r w:rsidR="00FC7CB4" w:rsidRPr="005C3A59">
        <w:rPr>
          <w:rFonts w:ascii="Arial" w:hAnsi="Arial" w:cs="Arial"/>
          <w:lang w:val="sr-Latn-CS" w:eastAsia="sr-Latn-RS"/>
        </w:rPr>
        <w:t xml:space="preserve"> </w:t>
      </w:r>
      <w:r>
        <w:rPr>
          <w:rFonts w:ascii="Arial" w:hAnsi="Arial" w:cs="Arial"/>
          <w:lang w:val="sr-Latn-CS" w:eastAsia="sr-Latn-RS"/>
        </w:rPr>
        <w:t>popravke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servisiranje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instalacija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centralnog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grejanja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objektima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koristi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Narodna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skupština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tekuće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dizel</w:t>
      </w:r>
      <w:r w:rsidR="00FC7CB4" w:rsidRPr="00AC2B0A">
        <w:rPr>
          <w:rFonts w:ascii="Arial" w:hAnsi="Arial" w:cs="Arial"/>
          <w:lang w:val="sr-Cyrl-RS" w:eastAsia="sr-Latn-RS"/>
        </w:rPr>
        <w:t xml:space="preserve"> - </w:t>
      </w:r>
      <w:r>
        <w:rPr>
          <w:rFonts w:ascii="Arial" w:hAnsi="Arial" w:cs="Arial"/>
          <w:lang w:val="sr-Cyrl-RS" w:eastAsia="sr-Latn-RS"/>
        </w:rPr>
        <w:t>električnih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agregata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objektima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koristi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Narodna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skupština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tekuće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trafo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stanica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kamenarsko</w:t>
      </w:r>
      <w:r w:rsidR="00FC7CB4" w:rsidRPr="00AC2B0A">
        <w:rPr>
          <w:rFonts w:ascii="Arial" w:hAnsi="Arial" w:cs="Arial"/>
          <w:lang w:val="sr-Cyrl-RS" w:eastAsia="sr-Latn-RS"/>
        </w:rPr>
        <w:t>-</w:t>
      </w:r>
      <w:r>
        <w:rPr>
          <w:rFonts w:ascii="Arial" w:hAnsi="Arial" w:cs="Arial"/>
          <w:lang w:val="sr-Cyrl-RS" w:eastAsia="sr-Latn-RS"/>
        </w:rPr>
        <w:t>teracerski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tekućem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platoa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kod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objekta</w:t>
      </w:r>
      <w:r w:rsidR="00FC7CB4" w:rsidRPr="00AC2B0A">
        <w:rPr>
          <w:rFonts w:ascii="Arial" w:hAnsi="Arial" w:cs="Arial"/>
          <w:lang w:val="sr-Cyrl-RS" w:eastAsia="sr-Latn-RS"/>
        </w:rPr>
        <w:t xml:space="preserve">  </w:t>
      </w:r>
      <w:r>
        <w:rPr>
          <w:rFonts w:ascii="Arial" w:hAnsi="Arial" w:cs="Arial"/>
          <w:lang w:val="sr-Cyrl-RS" w:eastAsia="sr-Latn-RS"/>
        </w:rPr>
        <w:t>Doma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NS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tekuće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niskonaponskih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elektroinstalacija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mašinskih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instalacija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tekuće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liftovskih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postrojenja</w:t>
      </w:r>
      <w:r w:rsidR="00FC7CB4" w:rsidRPr="005C3A59">
        <w:rPr>
          <w:rFonts w:ascii="Arial" w:hAnsi="Arial" w:cs="Arial"/>
          <w:lang w:val="sr-Latn-C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platformi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prevoz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invalidnih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lica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postrojenja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povišenje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pritiska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vode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sanitarnoj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hidrantskoj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mreži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zamena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oštećenih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staklenih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površina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molersko</w:t>
      </w:r>
      <w:r w:rsidR="00FC7CB4" w:rsidRPr="00AC2B0A">
        <w:rPr>
          <w:rFonts w:ascii="Arial" w:hAnsi="Arial" w:cs="Arial"/>
          <w:lang w:val="sr-Cyrl-RS" w:eastAsia="sr-Latn-RS"/>
        </w:rPr>
        <w:t xml:space="preserve"> - </w:t>
      </w:r>
      <w:r>
        <w:rPr>
          <w:rFonts w:ascii="Arial" w:hAnsi="Arial" w:cs="Arial"/>
          <w:lang w:val="sr-Cyrl-RS" w:eastAsia="sr-Latn-RS"/>
        </w:rPr>
        <w:t>farbarski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radovi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parketarsk</w:t>
      </w:r>
      <w:r>
        <w:rPr>
          <w:rFonts w:ascii="Arial" w:hAnsi="Arial" w:cs="Arial"/>
          <w:lang w:val="sr-Cyrl-CS" w:eastAsia="sr-Latn-RS"/>
        </w:rPr>
        <w:t>o</w:t>
      </w:r>
      <w:r w:rsidR="00FC7CB4" w:rsidRPr="00AC2B0A">
        <w:rPr>
          <w:rFonts w:ascii="Arial" w:hAnsi="Arial" w:cs="Arial"/>
          <w:lang w:val="sr-Cyrl-CS" w:eastAsia="sr-Latn-RS"/>
        </w:rPr>
        <w:t xml:space="preserve"> - </w:t>
      </w:r>
      <w:r>
        <w:rPr>
          <w:rFonts w:ascii="Arial" w:hAnsi="Arial" w:cs="Arial"/>
          <w:lang w:val="sr-Cyrl-CS" w:eastAsia="sr-Latn-RS"/>
        </w:rPr>
        <w:t>podoliterski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radovi</w:t>
      </w:r>
      <w:r w:rsidR="00FC7CB4" w:rsidRPr="00AC2B0A">
        <w:rPr>
          <w:rFonts w:ascii="Arial" w:hAnsi="Arial" w:cs="Arial"/>
          <w:lang w:val="sr-Cyrl-RS" w:eastAsia="sr-Latn-RS"/>
        </w:rPr>
        <w:t>,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hidroizolatorski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termoizolaterski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radovi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tekućem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održavanju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krovnih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ravni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objekta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NSRS</w:t>
      </w:r>
      <w:r w:rsidR="00FC7CB4" w:rsidRPr="00AC2B0A">
        <w:rPr>
          <w:rFonts w:ascii="Arial" w:hAnsi="Arial" w:cs="Arial"/>
          <w:lang w:val="sr-Cyrl-CS" w:eastAsia="sr-Latn-RS"/>
        </w:rPr>
        <w:t>,</w:t>
      </w:r>
      <w:r w:rsidR="00FC7CB4" w:rsidRPr="005C3A59">
        <w:rPr>
          <w:rFonts w:ascii="Arial" w:hAnsi="Arial" w:cs="Arial"/>
          <w:lang w:val="sr-Latn-CS"/>
        </w:rPr>
        <w:t xml:space="preserve"> 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reparacija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fasadne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građevinske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stolarije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Domu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NS</w:t>
      </w:r>
      <w:r w:rsidR="00FC7CB4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 w:eastAsia="sr-Latn-RS"/>
        </w:rPr>
        <w:t>limarski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radovi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tekućem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održavanju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lastRenderedPageBreak/>
        <w:t>objekta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koje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koristi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NS</w:t>
      </w:r>
      <w:r w:rsidR="00FC7CB4" w:rsidRPr="00AC2B0A">
        <w:rPr>
          <w:rFonts w:ascii="Arial" w:hAnsi="Arial" w:cs="Arial"/>
          <w:lang w:val="sr-Cyrl-CS" w:eastAsia="sr-Latn-RS"/>
        </w:rPr>
        <w:t xml:space="preserve">, </w:t>
      </w:r>
      <w:r>
        <w:rPr>
          <w:rFonts w:ascii="Arial" w:hAnsi="Arial" w:cs="Arial"/>
          <w:lang w:val="sr-Cyrl-CS" w:eastAsia="sr-Latn-RS"/>
        </w:rPr>
        <w:t>radovi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tekućem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održavanju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mokrih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čvorova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Latn-CS"/>
        </w:rPr>
        <w:t>D</w:t>
      </w:r>
      <w:r>
        <w:rPr>
          <w:rFonts w:ascii="Arial" w:hAnsi="Arial" w:cs="Arial"/>
          <w:lang w:val="sr-Cyrl-RS"/>
        </w:rPr>
        <w:t>oma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7CB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7CB4" w:rsidRPr="00AC2B0A">
        <w:rPr>
          <w:rFonts w:ascii="Arial" w:hAnsi="Arial" w:cs="Arial"/>
          <w:lang w:val="sr-Cyrl-CS" w:eastAsia="sr-Latn-RS"/>
        </w:rPr>
        <w:t xml:space="preserve">, </w:t>
      </w:r>
      <w:r>
        <w:rPr>
          <w:rFonts w:ascii="Arial" w:hAnsi="Arial" w:cs="Arial"/>
          <w:lang w:val="sr-Cyrl-CS" w:eastAsia="sr-Latn-RS"/>
        </w:rPr>
        <w:t>tekuće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održavanje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sanacijom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glavne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napojne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instalacije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pijaće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vode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dela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sistema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kanalizacije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za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objekat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Doma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Narodne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skupštine</w:t>
      </w:r>
      <w:r w:rsidR="00FC7CB4" w:rsidRPr="00AC2B0A">
        <w:rPr>
          <w:rFonts w:ascii="Arial" w:hAnsi="Arial" w:cs="Arial"/>
          <w:lang w:val="sr-Cyrl-CS" w:eastAsia="sr-Latn-RS"/>
        </w:rPr>
        <w:t>,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radovi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adaptacija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mokrih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čvorova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skladu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potrebama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osoba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invaliditetom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stolarski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reparaciji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dotrajale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stolarije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Trg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Nikole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Pašića</w:t>
      </w:r>
      <w:r w:rsidR="00FC7CB4" w:rsidRPr="00AC2B0A">
        <w:rPr>
          <w:rFonts w:ascii="Arial" w:hAnsi="Arial" w:cs="Arial"/>
          <w:lang w:val="sr-Cyrl-RS" w:eastAsia="sr-Latn-RS"/>
        </w:rPr>
        <w:t xml:space="preserve"> 13, </w:t>
      </w:r>
      <w:r>
        <w:rPr>
          <w:rFonts w:ascii="Arial" w:hAnsi="Arial" w:cs="Arial"/>
          <w:lang w:val="sr-Cyrl-RS" w:eastAsia="sr-Latn-RS"/>
        </w:rPr>
        <w:t>pranje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prozora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zavesa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izvođenju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specijalizovanih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servisa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pranje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tekstilnih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podnih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obloga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mermernih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podova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izvođenju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specijalizovanih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servisa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zamena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dotrajalih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tekstilnih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podnih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obloga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CS" w:eastAsia="sr-Latn-RS"/>
        </w:rPr>
        <w:t>k</w:t>
      </w:r>
      <w:r>
        <w:rPr>
          <w:rFonts w:ascii="Arial" w:hAnsi="Arial" w:cs="Arial"/>
          <w:lang w:val="sr-Cyrl-RS" w:eastAsia="sr-Latn-RS"/>
        </w:rPr>
        <w:t>amenarsko</w:t>
      </w:r>
      <w:r w:rsidR="00FC7CB4" w:rsidRPr="00AC2B0A">
        <w:rPr>
          <w:rFonts w:ascii="Arial" w:hAnsi="Arial" w:cs="Arial"/>
          <w:lang w:val="sr-Cyrl-RS" w:eastAsia="sr-Latn-RS"/>
        </w:rPr>
        <w:t xml:space="preserve"> - </w:t>
      </w:r>
      <w:r>
        <w:rPr>
          <w:rFonts w:ascii="Arial" w:hAnsi="Arial" w:cs="Arial"/>
          <w:lang w:val="sr-Cyrl-RS" w:eastAsia="sr-Latn-RS"/>
        </w:rPr>
        <w:t>teracerski</w:t>
      </w:r>
      <w:r w:rsidR="00FC7CB4" w:rsidRPr="00AC2B0A">
        <w:rPr>
          <w:rFonts w:ascii="Arial" w:hAnsi="Arial" w:cs="Arial"/>
          <w:lang w:val="sr-Cyrl-CS" w:eastAsia="sr-Latn-RS"/>
        </w:rPr>
        <w:t xml:space="preserve">, </w:t>
      </w:r>
      <w:r>
        <w:rPr>
          <w:rFonts w:ascii="Arial" w:hAnsi="Arial" w:cs="Arial"/>
          <w:lang w:val="sr-Cyrl-CS" w:eastAsia="sr-Latn-RS"/>
        </w:rPr>
        <w:t>limarski</w:t>
      </w:r>
      <w:r w:rsidR="00FC7CB4" w:rsidRPr="00AC2B0A">
        <w:rPr>
          <w:rFonts w:ascii="Arial" w:hAnsi="Arial" w:cs="Arial"/>
          <w:lang w:val="sr-Cyrl-CS" w:eastAsia="sr-Latn-RS"/>
        </w:rPr>
        <w:t xml:space="preserve">, </w:t>
      </w:r>
      <w:r>
        <w:rPr>
          <w:rFonts w:ascii="Arial" w:hAnsi="Arial" w:cs="Arial"/>
          <w:lang w:val="sr-Cyrl-CS" w:eastAsia="sr-Latn-RS"/>
        </w:rPr>
        <w:t>bravarski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i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stolarski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radovi</w:t>
      </w:r>
      <w:r w:rsidR="00FC7CB4" w:rsidRPr="005C3A5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FC7CB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C7CB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radovi</w:t>
      </w:r>
      <w:r w:rsidR="00FC7CB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zameni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habajućeg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sloja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asfalta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tekućem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Doma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Narodne</w:t>
      </w:r>
      <w:r w:rsidR="00FC7CB4" w:rsidRPr="00AC2B0A"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lang w:val="sr-Cyrl-CS" w:eastAsia="sr-Latn-RS"/>
        </w:rPr>
        <w:t>skupštine</w:t>
      </w:r>
      <w:r w:rsidR="00FC7CB4" w:rsidRPr="00AC2B0A">
        <w:rPr>
          <w:rFonts w:ascii="Arial" w:hAnsi="Arial" w:cs="Arial"/>
          <w:lang w:val="sr-Cyrl-CS" w:eastAsia="sr-Latn-RS"/>
        </w:rPr>
        <w:t>,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sanacija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terase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iznad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ugljare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zgradi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NSRS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tekuće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interventno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vodovodnih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kanalizacionih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instalacija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zamena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dotrajalih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drvenih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prozora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objektu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Kralja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Milana</w:t>
      </w:r>
      <w:r w:rsidR="00FC7CB4" w:rsidRPr="00AC2B0A">
        <w:rPr>
          <w:rFonts w:ascii="Arial" w:hAnsi="Arial" w:cs="Arial"/>
          <w:lang w:val="sr-Cyrl-RS" w:eastAsia="sr-Latn-RS"/>
        </w:rPr>
        <w:t xml:space="preserve"> 14, </w:t>
      </w:r>
      <w:r>
        <w:rPr>
          <w:rFonts w:ascii="Arial" w:hAnsi="Arial" w:cs="Arial"/>
          <w:lang w:val="sr-Cyrl-RS" w:eastAsia="sr-Latn-RS"/>
        </w:rPr>
        <w:t>izvođenje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specijalističkih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restauraciji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konzervaciji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umetničkih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dela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korišćenju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Narodne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skupštine</w:t>
      </w:r>
      <w:r w:rsidR="00FC7CB4" w:rsidRPr="00AC2B0A">
        <w:rPr>
          <w:rFonts w:ascii="Arial" w:hAnsi="Arial" w:cs="Arial"/>
          <w:lang w:val="sr-Cyrl-RS" w:eastAsia="sr-Latn-RS"/>
        </w:rPr>
        <w:t xml:space="preserve">,  </w:t>
      </w:r>
      <w:r>
        <w:rPr>
          <w:rFonts w:ascii="Arial" w:hAnsi="Arial" w:cs="Arial"/>
          <w:lang w:val="sr-Cyrl-RS" w:eastAsia="sr-Latn-RS"/>
        </w:rPr>
        <w:t>odmašćivanje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termo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blokova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klima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komora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čišćenje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kotlova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opšte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ventilacije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kao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sredstva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neplanirane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rashode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tekućem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objekata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Narodne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skupštine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hitne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neodložne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koji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se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mogu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pojaviti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korišćenu</w:t>
      </w:r>
      <w:r w:rsidR="00FC7CB4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objekata</w:t>
      </w:r>
      <w:r w:rsidR="00FC7CB4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servisiranje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instalacija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dojavu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gašenje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požara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servisiranje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PP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aparata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hidranske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opreme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odmašćivanje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termo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blokova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klima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komora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čišćenje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kotlova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opšte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ventilacije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pregled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sistema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tehničke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zaštite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rezervoara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mazuta</w:t>
      </w:r>
      <w:r w:rsidR="00BC773D" w:rsidRPr="00AC2B0A">
        <w:rPr>
          <w:rFonts w:ascii="Arial" w:hAnsi="Arial" w:cs="Arial"/>
          <w:lang w:val="sr-Cyrl-RS" w:eastAsia="sr-Latn-RS"/>
        </w:rPr>
        <w:t xml:space="preserve">, </w:t>
      </w:r>
      <w:r>
        <w:rPr>
          <w:rFonts w:ascii="Arial" w:hAnsi="Arial" w:cs="Arial"/>
          <w:lang w:val="sr-Cyrl-RS" w:eastAsia="sr-Latn-RS"/>
        </w:rPr>
        <w:t>sredstva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neplanirane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rashode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tekućem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održavanju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objekata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Narodne</w:t>
      </w:r>
      <w:r w:rsidR="00AB1E00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skupštine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za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hitne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i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neodložne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radove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koji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se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mogu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pojaviti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u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korišćenu</w:t>
      </w:r>
      <w:r w:rsidR="00BC773D" w:rsidRPr="00AC2B0A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sr-Cyrl-RS" w:eastAsia="sr-Latn-RS"/>
        </w:rPr>
        <w:t>objekata</w:t>
      </w:r>
      <w:r w:rsidR="00BC773D" w:rsidRPr="00AC2B0A">
        <w:rPr>
          <w:rFonts w:ascii="Arial" w:hAnsi="Arial" w:cs="Arial"/>
          <w:lang w:val="sr-Cyrl-RS" w:eastAsia="sr-Latn-RS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 w:eastAsia="sr-Latn-R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</w:t>
      </w:r>
      <w:r w:rsidR="002F5180" w:rsidRPr="00AC2B0A">
        <w:rPr>
          <w:rFonts w:ascii="Arial" w:hAnsi="Arial" w:cs="Arial"/>
          <w:lang w:val="ru-RU"/>
        </w:rPr>
        <w:t>.</w:t>
      </w:r>
      <w:r w:rsidR="00BC773D" w:rsidRPr="00AC2B0A">
        <w:rPr>
          <w:rFonts w:ascii="Arial" w:hAnsi="Arial" w:cs="Arial"/>
          <w:lang w:val="ru-RU"/>
        </w:rPr>
        <w:t xml:space="preserve">..... </w:t>
      </w:r>
      <w:r w:rsidR="005C026F" w:rsidRPr="00AC2B0A">
        <w:rPr>
          <w:rFonts w:ascii="Arial" w:hAnsi="Arial" w:cs="Arial"/>
          <w:lang w:val="sr-Cyrl-RS"/>
        </w:rPr>
        <w:t>4</w:t>
      </w:r>
      <w:r w:rsidR="00C95674" w:rsidRPr="005C3A59">
        <w:rPr>
          <w:rFonts w:ascii="Arial" w:hAnsi="Arial" w:cs="Arial"/>
          <w:lang w:val="sr-Cyrl-RS"/>
        </w:rPr>
        <w:t>8</w:t>
      </w:r>
      <w:r w:rsidR="00BC773D" w:rsidRPr="00AC2B0A">
        <w:rPr>
          <w:rFonts w:ascii="Arial" w:hAnsi="Arial" w:cs="Arial"/>
          <w:lang w:val="ru-RU"/>
        </w:rPr>
        <w:t>.</w:t>
      </w:r>
      <w:r w:rsidR="00C95674" w:rsidRPr="005C3A59">
        <w:rPr>
          <w:rFonts w:ascii="Arial" w:hAnsi="Arial" w:cs="Arial"/>
          <w:lang w:val="sr-Cyrl-RS"/>
        </w:rPr>
        <w:t>00</w:t>
      </w:r>
      <w:r w:rsidR="00BC773D" w:rsidRPr="00AC2B0A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održavanje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opreme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</w:t>
      </w:r>
    </w:p>
    <w:p w:rsidR="00BC773D" w:rsidRPr="00AC2B0A" w:rsidRDefault="004110EE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4252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redovnog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BC773D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Visina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bazi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servisnom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201</w:t>
      </w:r>
      <w:r w:rsidR="00C97019" w:rsidRPr="00AC2B0A">
        <w:rPr>
          <w:rFonts w:ascii="Arial" w:hAnsi="Arial" w:cs="Arial"/>
          <w:lang w:val="sr-Cyrl-RS"/>
        </w:rPr>
        <w:t>5</w:t>
      </w:r>
      <w:r w:rsidR="00BC773D" w:rsidRPr="00AC2B0A">
        <w:rPr>
          <w:rFonts w:ascii="Arial" w:hAnsi="Arial" w:cs="Arial"/>
          <w:lang w:val="ru-RU"/>
        </w:rPr>
        <w:t>.</w:t>
      </w:r>
      <w:r w:rsidR="00BC773D" w:rsidRPr="00AC2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ru-RU"/>
        </w:rPr>
        <w:t>godini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procenjenih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bazi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cena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popravki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BC773D" w:rsidRPr="00AC2B0A">
        <w:rPr>
          <w:rFonts w:ascii="Arial" w:hAnsi="Arial" w:cs="Arial"/>
          <w:lang w:val="ru-RU"/>
        </w:rPr>
        <w:t xml:space="preserve">: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 xml:space="preserve"> 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računarska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oprem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ru-RU"/>
        </w:rPr>
        <w:t>štampači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ru-RU"/>
        </w:rPr>
        <w:t>konferencijski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sistem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ru-RU"/>
        </w:rPr>
        <w:t>telefonski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sistem</w:t>
      </w:r>
      <w:r w:rsidRPr="00AC2B0A">
        <w:rPr>
          <w:rFonts w:ascii="Arial" w:hAnsi="Arial" w:cs="Arial"/>
          <w:lang w:val="sr-Cyrl-RS"/>
        </w:rPr>
        <w:t>;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rezervni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računare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birotehnička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fotokopirnih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programa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Minolta</w:t>
      </w:r>
      <w:r w:rsidRPr="005C3A59">
        <w:rPr>
          <w:rFonts w:ascii="Arial" w:hAnsi="Arial" w:cs="Arial"/>
          <w:lang w:val="sr-Cyrl-RS"/>
        </w:rPr>
        <w:t>", "</w:t>
      </w:r>
      <w:r w:rsidR="004110EE">
        <w:rPr>
          <w:rFonts w:ascii="Arial" w:hAnsi="Arial" w:cs="Arial"/>
          <w:lang w:val="sr-Cyrl-RS"/>
        </w:rPr>
        <w:t>Kanon</w:t>
      </w:r>
      <w:r w:rsidRPr="005C3A59">
        <w:rPr>
          <w:rFonts w:ascii="Arial" w:hAnsi="Arial" w:cs="Arial"/>
          <w:lang w:val="sr-Cyrl-RS"/>
        </w:rPr>
        <w:t xml:space="preserve">"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Rikoh</w:t>
      </w:r>
      <w:r w:rsidRPr="005C3A59">
        <w:rPr>
          <w:rFonts w:ascii="Arial" w:hAnsi="Arial" w:cs="Arial"/>
          <w:lang w:val="sr-Cyrl-RS"/>
        </w:rPr>
        <w:t xml:space="preserve">" </w:t>
      </w:r>
      <w:r w:rsidR="004110EE">
        <w:rPr>
          <w:rFonts w:ascii="Arial" w:hAnsi="Arial" w:cs="Arial"/>
          <w:lang w:val="sr-Cyrl-RS"/>
        </w:rPr>
        <w:t>sa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obezbeđivanjem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rezervnih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doradnih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knjigovezačkih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programa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Burg</w:t>
      </w:r>
      <w:r w:rsidRPr="005C3A59">
        <w:rPr>
          <w:rFonts w:ascii="Arial" w:hAnsi="Arial" w:cs="Arial"/>
          <w:lang w:val="sr-Cyrl-RS"/>
        </w:rPr>
        <w:t xml:space="preserve">"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knjigovezačkih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noževa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obezbeđivanjem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rezervnih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štamparskih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programa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Riso</w:t>
      </w:r>
      <w:r w:rsidRPr="005C3A59">
        <w:rPr>
          <w:rFonts w:ascii="Arial" w:hAnsi="Arial" w:cs="Arial"/>
          <w:lang w:val="sr-Cyrl-RS"/>
        </w:rPr>
        <w:t xml:space="preserve">" </w:t>
      </w:r>
      <w:r w:rsidR="004110EE">
        <w:rPr>
          <w:rFonts w:ascii="Arial" w:hAnsi="Arial" w:cs="Arial"/>
          <w:lang w:val="sr-Cyrl-RS"/>
        </w:rPr>
        <w:t>sa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obezbeđivanjem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rezervnih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fotokopirnog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aparata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Kanon</w:t>
      </w:r>
      <w:r w:rsidRPr="005C3A59">
        <w:rPr>
          <w:rFonts w:ascii="Arial" w:hAnsi="Arial" w:cs="Arial"/>
          <w:lang w:val="sr-Cyrl-RS"/>
        </w:rPr>
        <w:t>"</w:t>
      </w:r>
      <w:r w:rsidRPr="00AC2B0A">
        <w:rPr>
          <w:rFonts w:ascii="Arial" w:hAnsi="Arial" w:cs="Arial"/>
          <w:lang w:val="sr-Cyrl-RS"/>
        </w:rPr>
        <w:t xml:space="preserve"> </w:t>
      </w:r>
      <w:r w:rsidR="00F17F1C" w:rsidRPr="005C3A59">
        <w:rPr>
          <w:rFonts w:ascii="Arial" w:hAnsi="Arial" w:cs="Arial"/>
          <w:lang w:val="sr-Cyrl-RS"/>
        </w:rPr>
        <w:t>8105</w:t>
      </w:r>
      <w:r w:rsidRPr="005C3A59">
        <w:rPr>
          <w:rFonts w:ascii="Arial" w:hAnsi="Arial" w:cs="Arial"/>
          <w:lang w:val="sr-Cyrl-RS"/>
        </w:rPr>
        <w:t xml:space="preserve">.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kopiji</w:t>
      </w:r>
      <w:r w:rsidRPr="005C3A59">
        <w:rPr>
          <w:rFonts w:ascii="Arial" w:hAnsi="Arial" w:cs="Arial"/>
          <w:lang w:val="sr-Cyrl-RS"/>
        </w:rPr>
        <w:t>/</w:t>
      </w:r>
      <w:r w:rsidR="004110EE">
        <w:rPr>
          <w:rFonts w:ascii="Arial" w:hAnsi="Arial" w:cs="Arial"/>
          <w:lang w:val="sr-Cyrl-RS"/>
        </w:rPr>
        <w:t>kliku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obuhvata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rezervne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toner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fotokopirnog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aparata</w:t>
      </w:r>
      <w:r w:rsidRPr="005C3A59">
        <w:rPr>
          <w:rFonts w:ascii="Arial" w:hAnsi="Arial" w:cs="Arial"/>
          <w:lang w:val="sr-Cyrl-RS"/>
        </w:rPr>
        <w:t xml:space="preserve"> "</w:t>
      </w:r>
      <w:r w:rsidR="004110EE">
        <w:rPr>
          <w:rFonts w:ascii="Arial" w:hAnsi="Arial" w:cs="Arial"/>
          <w:lang w:val="sr-Cyrl-RS"/>
        </w:rPr>
        <w:t>Kanon</w:t>
      </w:r>
      <w:r w:rsidRPr="005C3A59">
        <w:rPr>
          <w:rFonts w:ascii="Arial" w:hAnsi="Arial" w:cs="Arial"/>
          <w:lang w:val="sr-Cyrl-RS"/>
        </w:rPr>
        <w:t>"</w:t>
      </w:r>
      <w:r w:rsidRPr="00AC2B0A">
        <w:rPr>
          <w:rFonts w:ascii="Arial" w:hAnsi="Arial" w:cs="Arial"/>
          <w:lang w:val="sr-Cyrl-RS"/>
        </w:rPr>
        <w:t xml:space="preserve"> </w:t>
      </w:r>
      <w:r w:rsidR="00F17F1C" w:rsidRPr="005C3A59">
        <w:rPr>
          <w:rFonts w:ascii="Arial" w:hAnsi="Arial" w:cs="Arial"/>
          <w:lang w:val="sr-Cyrl-RS"/>
        </w:rPr>
        <w:t>8105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kopiji</w:t>
      </w:r>
      <w:r w:rsidRPr="005C3A59">
        <w:rPr>
          <w:rFonts w:ascii="Arial" w:hAnsi="Arial" w:cs="Arial"/>
          <w:lang w:val="sr-Cyrl-RS"/>
        </w:rPr>
        <w:t>/</w:t>
      </w:r>
      <w:r w:rsidR="004110EE">
        <w:rPr>
          <w:rFonts w:ascii="Arial" w:hAnsi="Arial" w:cs="Arial"/>
          <w:lang w:val="sr-Cyrl-RS"/>
        </w:rPr>
        <w:t>kliku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obuhvata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rezervne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delove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toner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frankir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uređaja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seckanje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papira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vezivanje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paketa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pozivu</w:t>
      </w:r>
      <w:r w:rsidRPr="00AC2B0A">
        <w:rPr>
          <w:rFonts w:ascii="Arial" w:hAnsi="Arial" w:cs="Arial"/>
          <w:lang w:val="sr-Cyrl-RS"/>
        </w:rPr>
        <w:t>;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održavanja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redovan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servis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PP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hidrantske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automatskog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dojave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gašenja</w:t>
      </w:r>
      <w:r w:rsidRPr="005C3A59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obe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zgrade</w:t>
      </w:r>
      <w:r w:rsidRPr="005C3A59">
        <w:rPr>
          <w:rFonts w:ascii="Arial" w:hAnsi="Arial" w:cs="Arial"/>
          <w:lang w:val="sr-Cyrl-RS"/>
        </w:rPr>
        <w:t>)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radovi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integraciji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dojave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požara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500 </w:t>
      </w:r>
      <w:r w:rsidR="004110EE">
        <w:rPr>
          <w:rFonts w:ascii="Arial" w:hAnsi="Arial" w:cs="Arial"/>
          <w:lang w:val="sr-Cyrl-RS"/>
        </w:rPr>
        <w:t>javljača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požara</w:t>
      </w:r>
      <w:r w:rsidRPr="005C3A59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zgrada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lastRenderedPageBreak/>
        <w:t>Kralja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5C3A59">
        <w:rPr>
          <w:rFonts w:ascii="Arial" w:hAnsi="Arial" w:cs="Arial"/>
          <w:lang w:val="sr-Cyrl-RS"/>
        </w:rPr>
        <w:t xml:space="preserve"> 16)</w:t>
      </w:r>
      <w:r w:rsidRPr="00AC2B0A">
        <w:rPr>
          <w:rFonts w:ascii="Arial" w:hAnsi="Arial" w:cs="Arial"/>
          <w:lang w:val="sr-Cyrl-RS"/>
        </w:rPr>
        <w:t>;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rekonstrukcija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dojave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požara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zgradi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="003400F7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="003400F7" w:rsidRPr="00AC2B0A">
        <w:rPr>
          <w:rFonts w:ascii="Arial" w:hAnsi="Arial" w:cs="Arial"/>
          <w:lang w:val="sr-Cyrl-RS"/>
        </w:rPr>
        <w:t xml:space="preserve"> 14-16;</w:t>
      </w:r>
    </w:p>
    <w:p w:rsidR="00D8103A" w:rsidRPr="00AC2B0A" w:rsidRDefault="00D8103A" w:rsidP="00D8103A">
      <w:pPr>
        <w:ind w:firstLine="7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CS"/>
        </w:rPr>
        <w:t>Potpisanih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ugovora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rashode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sistema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centralnu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kontrolu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štampe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servisne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servisne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specijalizovanih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servisa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opravci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uređaja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alata</w:t>
      </w:r>
      <w:r w:rsidRPr="00AC2B0A">
        <w:rPr>
          <w:rFonts w:ascii="Arial" w:hAnsi="Arial" w:cs="Arial"/>
          <w:lang w:val="sr-Cyrl-RS"/>
        </w:rPr>
        <w:t>;</w:t>
      </w:r>
    </w:p>
    <w:p w:rsidR="00E91081" w:rsidRPr="00AC2B0A" w:rsidRDefault="00E91081" w:rsidP="00E91081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 - </w:t>
      </w:r>
      <w:r w:rsidR="004110EE">
        <w:rPr>
          <w:rFonts w:ascii="Arial" w:hAnsi="Arial" w:cs="Arial"/>
          <w:lang w:val="sr-Cyrl-RS"/>
        </w:rPr>
        <w:t>tekuće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popravke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tekuće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klima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grejanje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hlađenje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ventilaciju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prilagođavanje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TS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novougrađenog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agregata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NSRS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tapetarsko</w:t>
      </w:r>
      <w:r w:rsidRPr="00AC2B0A">
        <w:rPr>
          <w:rFonts w:ascii="Arial" w:hAnsi="Arial" w:cs="Arial"/>
          <w:lang w:val="sr-Cyrl-RS"/>
        </w:rPr>
        <w:t>-</w:t>
      </w:r>
      <w:r w:rsidR="004110EE">
        <w:rPr>
          <w:rFonts w:ascii="Arial" w:hAnsi="Arial" w:cs="Arial"/>
          <w:lang w:val="sr-Cyrl-RS"/>
        </w:rPr>
        <w:t>dekoraterski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tekućem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nameštaja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radovi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rolo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lakih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zavesa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draperija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roletni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tekuće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servisiranje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split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reparacija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stilskog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nameštaja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tekuće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lift</w:t>
      </w: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platforme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invalidska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kolica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izvođenje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konzervatorsko</w:t>
      </w: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restauratorskih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umetničkim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slikama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skulpturama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objektima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kao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ostali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održavanja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neplanirani</w:t>
      </w:r>
      <w:r w:rsidRPr="00AC2B0A">
        <w:rPr>
          <w:rFonts w:ascii="Arial" w:hAnsi="Arial" w:cs="Arial"/>
          <w:lang w:val="sr-Cyrl-RS"/>
        </w:rPr>
        <w:t>,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nastali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troškovi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održavanja</w:t>
      </w:r>
      <w:r w:rsidRPr="00AC2B0A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............ 2</w:t>
      </w:r>
      <w:r w:rsidR="00F31F17" w:rsidRPr="00AC2B0A">
        <w:rPr>
          <w:rFonts w:ascii="Arial" w:hAnsi="Arial" w:cs="Arial"/>
          <w:lang w:val="ru-RU"/>
        </w:rPr>
        <w:t>8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860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4261 –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Administrativni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materijali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4110EE" w:rsidP="00BC773D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4261 – </w:t>
      </w:r>
      <w:r>
        <w:rPr>
          <w:rFonts w:ascii="Arial" w:hAnsi="Arial" w:cs="Arial"/>
          <w:lang w:val="ru-RU"/>
        </w:rPr>
        <w:t>Administrativni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nabavke</w:t>
      </w:r>
      <w:r w:rsidR="004F2DD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kancelarijskog</w:t>
      </w:r>
      <w:r w:rsidR="004F2DD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4F2DD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fotokopiranje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snimanje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umnožavanje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koričenje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BC773D" w:rsidRPr="00AC2B0A">
        <w:rPr>
          <w:rFonts w:ascii="Arial" w:hAnsi="Arial" w:cs="Arial"/>
          <w:lang w:val="sr-Cyrl-CS"/>
        </w:rPr>
        <w:t>,</w:t>
      </w:r>
      <w:r w:rsidR="00BC773D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F2DD0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nabavku</w:t>
      </w:r>
      <w:r w:rsidR="004F2DD0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službene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odeće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opreme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ličnu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BC773D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 </w:t>
      </w:r>
      <w:r w:rsidR="00F31F17" w:rsidRPr="00AC2B0A">
        <w:rPr>
          <w:rFonts w:ascii="Arial" w:hAnsi="Arial" w:cs="Arial"/>
          <w:lang w:val="sr-Cyrl-RS"/>
        </w:rPr>
        <w:t>20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926</w:t>
      </w:r>
      <w:r w:rsidR="00BC773D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4263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obrazovanje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usavršavanje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zaposlenih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4110EE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4263 – </w:t>
      </w:r>
      <w:r>
        <w:rPr>
          <w:rFonts w:ascii="Arial" w:hAnsi="Arial" w:cs="Arial"/>
          <w:lang w:val="ru-RU"/>
        </w:rPr>
        <w:t>Materijali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listove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stru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publikacije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literaturu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poslanici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bi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svoj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listove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kupovina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dnevne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štampe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4110EE" w:rsidP="00BC773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</w:t>
      </w:r>
      <w:r w:rsidR="002F5180" w:rsidRPr="00AC2B0A">
        <w:rPr>
          <w:rFonts w:ascii="Arial" w:hAnsi="Arial" w:cs="Arial"/>
          <w:lang w:val="ru-RU"/>
        </w:rPr>
        <w:t>..</w:t>
      </w:r>
      <w:r w:rsidR="00F31F17" w:rsidRPr="00AC2B0A">
        <w:rPr>
          <w:rFonts w:ascii="Arial" w:hAnsi="Arial" w:cs="Arial"/>
          <w:lang w:val="ru-RU"/>
        </w:rPr>
        <w:t>...</w:t>
      </w:r>
      <w:r w:rsidR="00BC773D" w:rsidRPr="00AC2B0A">
        <w:rPr>
          <w:rFonts w:ascii="Arial" w:hAnsi="Arial" w:cs="Arial"/>
          <w:lang w:val="ru-RU"/>
        </w:rPr>
        <w:t xml:space="preserve"> </w:t>
      </w:r>
      <w:r w:rsidR="00F31F17" w:rsidRPr="00AC2B0A">
        <w:rPr>
          <w:rFonts w:ascii="Arial" w:hAnsi="Arial" w:cs="Arial"/>
          <w:lang w:val="sr-Cyrl-RS"/>
        </w:rPr>
        <w:t>11</w:t>
      </w:r>
      <w:r w:rsidR="00BC773D" w:rsidRPr="00AC2B0A">
        <w:rPr>
          <w:rFonts w:ascii="Arial" w:hAnsi="Arial" w:cs="Arial"/>
          <w:lang w:val="ru-RU"/>
        </w:rPr>
        <w:t xml:space="preserve">.000.000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4267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nabavku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medicinskog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materijala</w:t>
      </w:r>
      <w:r w:rsidRPr="00AC2B0A">
        <w:rPr>
          <w:rFonts w:ascii="Arial" w:hAnsi="Arial" w:cs="Arial"/>
          <w:lang w:val="sr-Cyrl-CS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AC2B0A" w:rsidRDefault="004110EE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4267 – </w:t>
      </w: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medicinskog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nabavke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medicinskog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materijala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lekarsku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ekipu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Domu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BC773D" w:rsidRPr="00AC2B0A">
        <w:rPr>
          <w:rFonts w:ascii="Arial" w:hAnsi="Arial" w:cs="Arial"/>
          <w:szCs w:val="24"/>
          <w:lang w:val="sr-Cyrl-CS"/>
        </w:rPr>
        <w:t>.</w:t>
      </w:r>
    </w:p>
    <w:p w:rsidR="00BC773D" w:rsidRPr="00AC2B0A" w:rsidRDefault="00BC773D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</w:p>
    <w:p w:rsidR="00BC773D" w:rsidRDefault="004110EE" w:rsidP="00BC773D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</w:t>
      </w:r>
      <w:r w:rsidR="002F5180" w:rsidRPr="00AC2B0A">
        <w:rPr>
          <w:rFonts w:ascii="Arial" w:hAnsi="Arial" w:cs="Arial"/>
          <w:lang w:val="ru-RU"/>
        </w:rPr>
        <w:t>..</w:t>
      </w:r>
      <w:r w:rsidR="00BC773D" w:rsidRPr="00AC2B0A">
        <w:rPr>
          <w:rFonts w:ascii="Arial" w:hAnsi="Arial" w:cs="Arial"/>
          <w:lang w:val="ru-RU"/>
        </w:rPr>
        <w:t xml:space="preserve">...... 100.000 </w:t>
      </w:r>
      <w:r>
        <w:rPr>
          <w:rFonts w:ascii="Arial" w:hAnsi="Arial" w:cs="Arial"/>
          <w:lang w:val="ru-RU"/>
        </w:rPr>
        <w:t>dinara</w:t>
      </w:r>
    </w:p>
    <w:p w:rsidR="00500C8E" w:rsidRPr="00500C8E" w:rsidRDefault="00500C8E" w:rsidP="00BC773D">
      <w:pPr>
        <w:rPr>
          <w:rFonts w:ascii="Arial" w:hAnsi="Arial" w:cs="Arial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lastRenderedPageBreak/>
        <w:t>4268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domaćinstvo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ugostiteljstvo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4110EE" w:rsidP="00BC773D">
      <w:pPr>
        <w:pStyle w:val="BodyText2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4268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domaćinstvo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ugostiteljstvo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higijene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tine</w:t>
      </w:r>
      <w:r w:rsidR="00BC773D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Visina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opredeljena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bazi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prethodnoj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godini</w:t>
      </w:r>
      <w:r w:rsidR="00BC773D" w:rsidRPr="00AC2B0A">
        <w:rPr>
          <w:rFonts w:ascii="Arial" w:hAnsi="Arial" w:cs="Arial"/>
          <w:lang w:val="sr-Cyrl-CS"/>
        </w:rPr>
        <w:t xml:space="preserve">. </w:t>
      </w: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lang w:val="sr-Cyrl-CS"/>
        </w:rPr>
      </w:pPr>
    </w:p>
    <w:p w:rsidR="00BC773D" w:rsidRPr="005C3A59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</w:t>
      </w:r>
      <w:r w:rsidR="002F5180" w:rsidRPr="00AC2B0A">
        <w:rPr>
          <w:rFonts w:ascii="Arial" w:hAnsi="Arial" w:cs="Arial"/>
          <w:lang w:val="ru-RU"/>
        </w:rPr>
        <w:t>..</w:t>
      </w:r>
      <w:r w:rsidR="00F31F17" w:rsidRPr="00AC2B0A">
        <w:rPr>
          <w:rFonts w:ascii="Arial" w:hAnsi="Arial" w:cs="Arial"/>
          <w:lang w:val="ru-RU"/>
        </w:rPr>
        <w:t>...</w:t>
      </w:r>
      <w:r w:rsidR="00BC773D" w:rsidRPr="00AC2B0A">
        <w:rPr>
          <w:rFonts w:ascii="Arial" w:hAnsi="Arial" w:cs="Arial"/>
          <w:lang w:val="ru-RU"/>
        </w:rPr>
        <w:t xml:space="preserve">. </w:t>
      </w:r>
      <w:r w:rsidR="00F31F17" w:rsidRPr="00AC2B0A">
        <w:rPr>
          <w:rFonts w:ascii="Arial" w:hAnsi="Arial" w:cs="Arial"/>
          <w:lang w:val="sr-Cyrl-RS"/>
        </w:rPr>
        <w:t>10</w:t>
      </w:r>
      <w:r w:rsidR="00155226" w:rsidRPr="00AC2B0A">
        <w:rPr>
          <w:rFonts w:ascii="Arial" w:hAnsi="Arial" w:cs="Arial"/>
          <w:lang w:val="ru-RU"/>
        </w:rPr>
        <w:t>.</w:t>
      </w:r>
      <w:r w:rsidR="00C95674" w:rsidRPr="005C3A59">
        <w:rPr>
          <w:rFonts w:ascii="Arial" w:hAnsi="Arial" w:cs="Arial"/>
          <w:lang w:val="sr-Cyrl-CS"/>
        </w:rPr>
        <w:t>0</w:t>
      </w:r>
      <w:r w:rsidR="00BC773D" w:rsidRPr="00AC2B0A">
        <w:rPr>
          <w:rFonts w:ascii="Arial" w:hAnsi="Arial" w:cs="Arial"/>
          <w:lang w:val="ru-RU"/>
        </w:rPr>
        <w:t xml:space="preserve">00.000 </w:t>
      </w:r>
      <w:r>
        <w:rPr>
          <w:rFonts w:ascii="Arial" w:hAnsi="Arial" w:cs="Arial"/>
          <w:lang w:val="ru-RU"/>
        </w:rPr>
        <w:t>dinara</w:t>
      </w:r>
    </w:p>
    <w:p w:rsidR="00155226" w:rsidRPr="005C3A59" w:rsidRDefault="00155226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4269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Materijali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posebne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namene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4F2DD0" w:rsidRPr="00AC2B0A" w:rsidRDefault="004110EE" w:rsidP="004F2DD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4269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stolara</w:t>
      </w:r>
      <w:r w:rsidR="00BC773D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ru-RU"/>
        </w:rPr>
        <w:t>vodoinstalatera</w:t>
      </w:r>
      <w:r w:rsidR="00BC773D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ara</w:t>
      </w:r>
      <w:r w:rsidR="00BC773D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ru-RU"/>
        </w:rPr>
        <w:t>frigoriste</w:t>
      </w:r>
      <w:r w:rsidR="00BC773D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ru-RU"/>
        </w:rPr>
        <w:t>telefoniste</w:t>
      </w:r>
      <w:r w:rsidR="00BC773D" w:rsidRPr="00AC2B0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ru-RU"/>
        </w:rPr>
        <w:t>kao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birotehnike</w:t>
      </w:r>
      <w:r w:rsidR="00BC773D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ru-RU"/>
        </w:rPr>
        <w:t>matrice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boje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knjigoveza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ka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ica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toner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kit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starter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dr</w:t>
      </w:r>
      <w:r w:rsidR="00BC773D" w:rsidRPr="00AC2B0A">
        <w:rPr>
          <w:rFonts w:ascii="Arial" w:hAnsi="Arial" w:cs="Arial"/>
          <w:lang w:val="sr-Cyrl-CS"/>
        </w:rPr>
        <w:t>.)</w:t>
      </w:r>
      <w:r w:rsidR="001227C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daktilografskih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papučica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1227C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transkripciji</w:t>
      </w:r>
      <w:r w:rsidR="00BC773D" w:rsidRPr="00AC2B0A">
        <w:rPr>
          <w:rFonts w:ascii="Arial" w:hAnsi="Arial" w:cs="Arial"/>
          <w:lang w:val="sr-Cyrl-RS"/>
        </w:rPr>
        <w:t>.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pozicije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opredeljena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nabavku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rezervnih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delova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mašine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>
        <w:rPr>
          <w:rFonts w:ascii="Arial" w:hAnsi="Arial" w:cs="Arial"/>
          <w:lang w:val="sr-Cyrl-RS"/>
        </w:rPr>
        <w:t>seku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birotehnike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štampanje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umnožavanje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povezivanje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koričenje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nabavku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zastava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protokolarnim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elektro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tekuće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objekata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CC4DB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stolarskog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vodoinstalaterskog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tekuće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objekata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CC4DB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potrošnog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čistoće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CC4DB5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skupštinem</w:t>
      </w:r>
      <w:r w:rsidR="0041104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sitnog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inventara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pomoćnog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higijene</w:t>
      </w:r>
      <w:r w:rsidR="0041104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rezervnih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delova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usisivače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potrošnog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njih</w:t>
      </w:r>
      <w:r w:rsidR="0041104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potrošnog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materijala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tekuće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centralnog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grejanja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klima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41104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nabavka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zastava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protokolarne</w:t>
      </w:r>
      <w:r w:rsidR="0041104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BC773D" w:rsidRPr="00AC2B0A">
        <w:rPr>
          <w:rFonts w:ascii="Arial" w:hAnsi="Arial" w:cs="Arial"/>
          <w:lang w:val="sr-Cyrl-CS"/>
        </w:rPr>
        <w:t>.</w:t>
      </w: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szCs w:val="24"/>
          <w:lang w:val="sr-Cyrl-RS"/>
        </w:rPr>
      </w:pPr>
    </w:p>
    <w:p w:rsidR="00BC773D" w:rsidRPr="005C3A59" w:rsidRDefault="004110EE" w:rsidP="00BC773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979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979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979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979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97912" w:rsidRPr="00AC2B0A">
        <w:rPr>
          <w:rFonts w:ascii="Arial" w:hAnsi="Arial" w:cs="Arial"/>
          <w:lang w:val="ru-RU"/>
        </w:rPr>
        <w:t xml:space="preserve"> .............</w:t>
      </w:r>
      <w:r w:rsidR="00F31F17" w:rsidRPr="00AC2B0A">
        <w:rPr>
          <w:rFonts w:ascii="Arial" w:hAnsi="Arial" w:cs="Arial"/>
          <w:lang w:val="sr-Cyrl-RS"/>
        </w:rPr>
        <w:t>16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75</w:t>
      </w:r>
      <w:r w:rsidR="00BC773D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szCs w:val="24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4621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Tekuće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dotacije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međunarodnim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organizacijama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kontribucije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5C3A59" w:rsidRDefault="004110EE" w:rsidP="00BC773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4621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dotacije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BC773D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godišnjih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članarine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BC773D" w:rsidRPr="00AC2B0A">
        <w:rPr>
          <w:rFonts w:ascii="Arial" w:hAnsi="Arial" w:cs="Arial"/>
          <w:lang w:val="ru-RU"/>
        </w:rPr>
        <w:t>,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čiji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............ </w:t>
      </w:r>
      <w:r w:rsidR="0064576B" w:rsidRPr="00AC2B0A">
        <w:rPr>
          <w:rFonts w:ascii="Arial" w:hAnsi="Arial" w:cs="Arial"/>
          <w:lang w:val="ru-RU"/>
        </w:rPr>
        <w:t>2</w:t>
      </w:r>
      <w:r w:rsidR="00C95674" w:rsidRPr="005C3A59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.000.000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tbl>
      <w:tblPr>
        <w:tblW w:w="8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00"/>
        <w:gridCol w:w="1055"/>
        <w:gridCol w:w="1440"/>
        <w:gridCol w:w="2400"/>
      </w:tblGrid>
      <w:tr w:rsidR="00AC2B0A" w:rsidRPr="00AC2B0A" w:rsidTr="000A208F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110EE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organizacija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110EE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valute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110EE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Godišnji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iznos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4110EE" w:rsidP="00C97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97019" w:rsidRPr="00AC2B0A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>.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godinu</w:t>
            </w:r>
          </w:p>
        </w:tc>
      </w:tr>
      <w:tr w:rsidR="00AC2B0A" w:rsidRPr="00AC2B0A" w:rsidTr="00985555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Međunarodne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OEBS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563074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>.</w:t>
            </w: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522.000,00</w:t>
            </w:r>
          </w:p>
        </w:tc>
      </w:tr>
      <w:tr w:rsidR="00AC2B0A" w:rsidRPr="00AC2B0A" w:rsidTr="00985555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Parlamentarna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skupština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Mediterana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33.700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77" w:rsidRPr="00AC2B0A" w:rsidRDefault="00BE1D77" w:rsidP="00BE1D77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4.150.000,00</w:t>
            </w:r>
          </w:p>
        </w:tc>
      </w:tr>
      <w:tr w:rsidR="00AC2B0A" w:rsidRPr="00AC2B0A" w:rsidTr="00985555">
        <w:trPr>
          <w:trHeight w:val="31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Interparlamentarna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AC2B0A">
              <w:rPr>
                <w:rFonts w:ascii="Arial" w:hAnsi="Arial" w:cs="Arial"/>
                <w:sz w:val="18"/>
                <w:szCs w:val="18"/>
              </w:rPr>
              <w:t>.500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2.060.000,00</w:t>
            </w:r>
          </w:p>
        </w:tc>
      </w:tr>
      <w:tr w:rsidR="00AC2B0A" w:rsidRPr="00AC2B0A" w:rsidTr="00985555">
        <w:trPr>
          <w:trHeight w:val="4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arlamentarna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Crnomorske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ekonomske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saradnje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C97019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84.830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10.480.000,00</w:t>
            </w:r>
          </w:p>
        </w:tc>
      </w:tr>
      <w:tr w:rsidR="00AC2B0A" w:rsidRPr="00AC2B0A" w:rsidTr="00985555">
        <w:trPr>
          <w:trHeight w:val="4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Interpalamentarna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pravoslavlja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1.230.000,00</w:t>
            </w:r>
          </w:p>
        </w:tc>
      </w:tr>
      <w:tr w:rsidR="00AC2B0A" w:rsidRPr="00AC2B0A" w:rsidTr="00985555">
        <w:trPr>
          <w:trHeight w:val="2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12+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596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75.000,00</w:t>
            </w:r>
          </w:p>
        </w:tc>
      </w:tr>
      <w:tr w:rsidR="00AC2B0A" w:rsidRPr="00AC2B0A" w:rsidTr="00985555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Članstvo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generalnog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sekretara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parlamenata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u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Uniji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2B0A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400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45.000,00</w:t>
            </w:r>
          </w:p>
        </w:tc>
      </w:tr>
      <w:tr w:rsidR="00AC2B0A" w:rsidRPr="00AC2B0A" w:rsidTr="00985555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4110EE" w:rsidP="0098555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Rezerva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promena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kursa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i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izn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osa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išnje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članarine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C95674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1.438.000,00</w:t>
            </w:r>
          </w:p>
        </w:tc>
      </w:tr>
      <w:tr w:rsidR="00BC773D" w:rsidRPr="00AC2B0A" w:rsidTr="00985555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3D" w:rsidRPr="00AC2B0A" w:rsidRDefault="004110EE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AC2B0A" w:rsidRDefault="00BE1D77" w:rsidP="00C95674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B0A">
              <w:rPr>
                <w:rFonts w:ascii="Arial" w:hAnsi="Arial" w:cs="Arial"/>
                <w:sz w:val="18"/>
                <w:szCs w:val="18"/>
                <w:lang w:val="sr-Cyrl-RS"/>
              </w:rPr>
              <w:t>20.000.000,00</w:t>
            </w:r>
          </w:p>
        </w:tc>
      </w:tr>
    </w:tbl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5C3A59">
        <w:rPr>
          <w:rFonts w:ascii="Arial" w:hAnsi="Arial" w:cs="Arial"/>
          <w:lang w:val="sr-Cyrl-R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takse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nametnute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od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jednog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nivoa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vlasti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drugom</w:t>
      </w: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bCs/>
          <w:lang w:val="sr-Cyrl-RS"/>
        </w:rPr>
      </w:pPr>
    </w:p>
    <w:p w:rsidR="00482B44" w:rsidRPr="005C3A59" w:rsidRDefault="00482B44" w:rsidP="00482B44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482 – </w:t>
      </w:r>
      <w:r w:rsidR="004110EE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takse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nametnute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od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jednog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nivoa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vlasti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drugom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rashoda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nastalih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osnovu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poreza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imovinu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obaveznih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taksi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novčanih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kazni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penala</w:t>
      </w:r>
      <w:r w:rsidRPr="00AC2B0A">
        <w:rPr>
          <w:rFonts w:ascii="Arial" w:hAnsi="Arial" w:cs="Arial"/>
          <w:lang w:val="ru-RU"/>
        </w:rPr>
        <w:t>.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lang w:val="sr-Cyrl-CS"/>
        </w:rPr>
      </w:pP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lang w:val="sr-Cyrl-CS"/>
        </w:rPr>
      </w:pPr>
    </w:p>
    <w:p w:rsidR="00482B44" w:rsidRPr="005C3A59" w:rsidRDefault="004110EE" w:rsidP="00482B4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82B44" w:rsidRPr="00AC2B0A">
        <w:rPr>
          <w:rFonts w:ascii="Arial" w:hAnsi="Arial" w:cs="Arial"/>
          <w:lang w:val="ru-RU"/>
        </w:rPr>
        <w:t xml:space="preserve"> ..........</w:t>
      </w:r>
      <w:r w:rsidR="00F31F17" w:rsidRPr="005C3A59">
        <w:rPr>
          <w:rFonts w:ascii="Arial" w:hAnsi="Arial" w:cs="Arial"/>
          <w:lang w:val="sr-Cyrl-CS"/>
        </w:rPr>
        <w:t>....</w:t>
      </w:r>
      <w:r w:rsidR="00482B44" w:rsidRPr="00AC2B0A">
        <w:rPr>
          <w:rFonts w:ascii="Arial" w:hAnsi="Arial" w:cs="Arial"/>
          <w:lang w:val="ru-RU"/>
        </w:rPr>
        <w:t xml:space="preserve">. </w:t>
      </w:r>
      <w:r w:rsidR="00F31F17" w:rsidRPr="00AC2B0A">
        <w:rPr>
          <w:rFonts w:ascii="Arial" w:hAnsi="Arial" w:cs="Arial"/>
          <w:lang w:val="sr-Cyrl-RS"/>
        </w:rPr>
        <w:t>500</w:t>
      </w:r>
      <w:r w:rsidR="00482B44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6512DA" w:rsidRPr="005C3A59" w:rsidRDefault="006512DA" w:rsidP="00482B44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suda</w:t>
      </w:r>
    </w:p>
    <w:p w:rsidR="00482B44" w:rsidRPr="00AC2B0A" w:rsidRDefault="00482B44" w:rsidP="00BC773D">
      <w:pPr>
        <w:rPr>
          <w:rFonts w:ascii="Arial" w:hAnsi="Arial" w:cs="Arial"/>
          <w:bCs/>
          <w:lang w:val="sr-Cyrl-RS"/>
        </w:rPr>
      </w:pPr>
    </w:p>
    <w:p w:rsidR="00A028F7" w:rsidRPr="005C3A59" w:rsidRDefault="004110EE" w:rsidP="00A028F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028F7" w:rsidRPr="00AC2B0A">
        <w:rPr>
          <w:rFonts w:ascii="Arial" w:hAnsi="Arial" w:cs="Arial"/>
          <w:lang w:val="ru-RU"/>
        </w:rPr>
        <w:t xml:space="preserve"> </w:t>
      </w:r>
      <w:r w:rsidR="00A028F7" w:rsidRPr="00AC2B0A">
        <w:rPr>
          <w:rFonts w:ascii="Arial" w:hAnsi="Arial" w:cs="Arial"/>
          <w:bCs/>
          <w:lang w:val="sr-Cyrl-RS"/>
        </w:rPr>
        <w:t xml:space="preserve">483 - </w:t>
      </w:r>
      <w:r>
        <w:rPr>
          <w:rFonts w:ascii="Arial" w:hAnsi="Arial" w:cs="Arial"/>
          <w:bCs/>
          <w:lang w:val="sr-Cyrl-RS"/>
        </w:rPr>
        <w:t>Novčane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kazne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penali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po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rešenju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suda</w:t>
      </w:r>
      <w:r w:rsidR="00A028F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novčanih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kazni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penala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rešenju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A028F7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</w:p>
    <w:p w:rsidR="00482B44" w:rsidRPr="00AC2B0A" w:rsidRDefault="004110EE" w:rsidP="00482B4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82B4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82B44" w:rsidRPr="00AC2B0A">
        <w:rPr>
          <w:rFonts w:ascii="Arial" w:hAnsi="Arial" w:cs="Arial"/>
          <w:lang w:val="ru-RU"/>
        </w:rPr>
        <w:t xml:space="preserve"> ............ </w:t>
      </w:r>
      <w:r w:rsidR="000F7444" w:rsidRPr="00AC2B0A">
        <w:rPr>
          <w:rFonts w:ascii="Arial" w:hAnsi="Arial" w:cs="Arial"/>
          <w:lang w:val="ru-RU"/>
        </w:rPr>
        <w:t>1</w:t>
      </w:r>
      <w:r w:rsidR="00482B44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482B44" w:rsidRPr="00AC2B0A" w:rsidRDefault="00482B44" w:rsidP="00482B44">
      <w:pPr>
        <w:rPr>
          <w:rFonts w:ascii="Arial" w:hAnsi="Arial" w:cs="Arial"/>
          <w:bCs/>
          <w:lang w:val="sr-Cyrl-RS"/>
        </w:rPr>
      </w:pPr>
    </w:p>
    <w:p w:rsidR="00BC773D" w:rsidRPr="00AC2B0A" w:rsidRDefault="00BC773D" w:rsidP="00BC773D">
      <w:pPr>
        <w:pStyle w:val="Heading8"/>
        <w:rPr>
          <w:rFonts w:ascii="Arial" w:hAnsi="Arial" w:cs="Arial"/>
          <w:b w:val="0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5113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ru-RU"/>
        </w:rPr>
        <w:t>Kapitalno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ru-RU"/>
        </w:rPr>
        <w:t>održavanje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ru-RU"/>
        </w:rPr>
        <w:t>zgrada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b w:val="0"/>
          <w:i w:val="0"/>
          <w:szCs w:val="24"/>
          <w:u w:val="none"/>
          <w:lang w:val="ru-RU"/>
        </w:rPr>
        <w:t>objekata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4110EE" w:rsidP="00BC773D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5113 – </w:t>
      </w:r>
      <w:r>
        <w:rPr>
          <w:rFonts w:ascii="Arial" w:hAnsi="Arial" w:cs="Arial"/>
          <w:lang w:val="ru-RU"/>
        </w:rPr>
        <w:t>Kapitalno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sledećih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namena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</w:t>
      </w:r>
      <w:r w:rsidR="00BC773D" w:rsidRPr="00AC2B0A">
        <w:rPr>
          <w:rFonts w:ascii="Arial" w:hAnsi="Arial" w:cs="Arial"/>
          <w:lang w:val="sr-Cyrl-CS"/>
        </w:rPr>
        <w:t>: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</w:t>
      </w:r>
      <w:r>
        <w:rPr>
          <w:rFonts w:ascii="Arial" w:hAnsi="Arial" w:cs="Arial"/>
          <w:lang w:val="sr-Cyrl-CS"/>
        </w:rPr>
        <w:t>onzervat</w:t>
      </w:r>
      <w:r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CS"/>
        </w:rPr>
        <w:t>rsko</w:t>
      </w:r>
      <w:r w:rsidR="004C7419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CS"/>
        </w:rPr>
        <w:t>restauratorski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f</w:t>
      </w:r>
      <w:r>
        <w:rPr>
          <w:rFonts w:ascii="Arial" w:hAnsi="Arial" w:cs="Arial"/>
          <w:lang w:val="sr-Cyrl-CS"/>
        </w:rPr>
        <w:t>asaderski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radovi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objektu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Trg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Nikole</w:t>
      </w:r>
      <w:r w:rsidR="004C7419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Pašića</w:t>
      </w:r>
      <w:r w:rsidR="004C7419" w:rsidRPr="005C3A59">
        <w:rPr>
          <w:rFonts w:ascii="Arial" w:hAnsi="Arial" w:cs="Arial"/>
          <w:lang w:val="sr-Cyrl-CS"/>
        </w:rPr>
        <w:t xml:space="preserve"> 13</w:t>
      </w:r>
      <w:r w:rsidR="004C7419" w:rsidRPr="00AC2B0A">
        <w:rPr>
          <w:rFonts w:ascii="Arial" w:hAnsi="Arial" w:cs="Arial"/>
          <w:lang w:val="sr-Cyrl-RS"/>
        </w:rPr>
        <w:t>;</w:t>
      </w:r>
      <w:r w:rsidR="004C7419" w:rsidRPr="005C3A59">
        <w:rPr>
          <w:rFonts w:ascii="Arial" w:hAnsi="Arial" w:cs="Arial"/>
          <w:lang w:val="sr-Cyrl-CS"/>
        </w:rPr>
        <w:t xml:space="preserve"> 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završetak</w:t>
      </w:r>
      <w:r w:rsidR="004C7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RS"/>
        </w:rPr>
        <w:t>ekonstrukcij</w:t>
      </w:r>
      <w:r>
        <w:rPr>
          <w:rFonts w:ascii="Arial" w:hAnsi="Arial" w:cs="Arial"/>
          <w:lang w:val="sr-Cyrl-CS"/>
        </w:rPr>
        <w:t>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instalacija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klimatizacije</w:t>
      </w:r>
      <w:r w:rsidR="004C7419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ventilacije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grejanja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</w:t>
      </w:r>
      <w:r w:rsidR="004C7419" w:rsidRPr="00AC2B0A">
        <w:rPr>
          <w:rFonts w:ascii="Arial" w:hAnsi="Arial" w:cs="Arial"/>
          <w:lang w:val="sr-Cyrl-RS"/>
        </w:rPr>
        <w:t xml:space="preserve"> - 4 - </w:t>
      </w:r>
      <w:r>
        <w:rPr>
          <w:rFonts w:ascii="Arial" w:hAnsi="Arial" w:cs="Arial"/>
          <w:lang w:val="sr-Cyrl-RS"/>
        </w:rPr>
        <w:t>Velika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sala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</w:t>
      </w:r>
      <w:r w:rsidR="004C7419" w:rsidRPr="00AC2B0A">
        <w:rPr>
          <w:rFonts w:ascii="Arial" w:hAnsi="Arial" w:cs="Arial"/>
          <w:lang w:val="sr-Cyrl-RS"/>
        </w:rPr>
        <w:t xml:space="preserve"> - 9 - </w:t>
      </w:r>
      <w:r>
        <w:rPr>
          <w:rFonts w:ascii="Arial" w:hAnsi="Arial" w:cs="Arial"/>
          <w:lang w:val="sr-Cyrl-RS"/>
        </w:rPr>
        <w:t>Centralna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tehnička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režija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Trg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Pašića</w:t>
      </w:r>
      <w:r w:rsidR="004C7419" w:rsidRPr="00AC2B0A">
        <w:rPr>
          <w:rFonts w:ascii="Arial" w:hAnsi="Arial" w:cs="Arial"/>
          <w:lang w:val="sr-Cyrl-RS"/>
        </w:rPr>
        <w:t xml:space="preserve"> 13;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rekonstrukcija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instalacija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klimatizacije</w:t>
      </w:r>
      <w:r w:rsidR="004C7419" w:rsidRPr="005C3A5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ventilacije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grejanja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klima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</w:t>
      </w:r>
      <w:r w:rsidR="004C7419" w:rsidRPr="00AC2B0A">
        <w:rPr>
          <w:rFonts w:ascii="Arial" w:hAnsi="Arial" w:cs="Arial"/>
          <w:lang w:val="sr-Cyrl-RS"/>
        </w:rPr>
        <w:t>-10 (</w:t>
      </w:r>
      <w:r>
        <w:rPr>
          <w:rFonts w:ascii="Arial" w:hAnsi="Arial" w:cs="Arial"/>
          <w:lang w:val="sr-Cyrl-RS"/>
        </w:rPr>
        <w:t>magacinski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arhivski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</w:t>
      </w:r>
      <w:r w:rsidR="004C7419" w:rsidRPr="00AC2B0A">
        <w:rPr>
          <w:rFonts w:ascii="Arial" w:hAnsi="Arial" w:cs="Arial"/>
          <w:lang w:val="sr-Cyrl-RS"/>
        </w:rPr>
        <w:t>)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objektu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Trg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Nikole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Pašića</w:t>
      </w:r>
      <w:r w:rsidR="004C7419" w:rsidRPr="005C3A59">
        <w:rPr>
          <w:rFonts w:ascii="Arial" w:hAnsi="Arial" w:cs="Arial"/>
          <w:lang w:val="sr-Cyrl-RS"/>
        </w:rPr>
        <w:t xml:space="preserve"> 13</w:t>
      </w:r>
      <w:r w:rsidR="004C7419" w:rsidRPr="00AC2B0A">
        <w:rPr>
          <w:rFonts w:ascii="Arial" w:hAnsi="Arial" w:cs="Arial"/>
          <w:lang w:val="sr-Cyrl-RS"/>
        </w:rPr>
        <w:t xml:space="preserve">; 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rekonstrukcija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instalacija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vodovoda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kanalizacije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Trg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Nikole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Pašića</w:t>
      </w:r>
      <w:r w:rsidR="004C7419" w:rsidRPr="005C3A59">
        <w:rPr>
          <w:rFonts w:ascii="Arial" w:hAnsi="Arial" w:cs="Arial"/>
          <w:lang w:val="sr-Cyrl-RS"/>
        </w:rPr>
        <w:t xml:space="preserve"> 13</w:t>
      </w:r>
      <w:r w:rsidR="004C7419" w:rsidRPr="00AC2B0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adaptacija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mokrih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čvorova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objektu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C7419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C7419" w:rsidRPr="00AC2B0A">
        <w:rPr>
          <w:rFonts w:ascii="Arial" w:hAnsi="Arial" w:cs="Arial"/>
          <w:lang w:val="sr-Cyrl-RS"/>
        </w:rPr>
        <w:t xml:space="preserve">; 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RS"/>
        </w:rPr>
        <w:t>adovi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kosog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krovu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Milana</w:t>
      </w:r>
      <w:r w:rsidR="004C7419" w:rsidRPr="00AC2B0A">
        <w:rPr>
          <w:rFonts w:ascii="Arial" w:hAnsi="Arial" w:cs="Arial"/>
          <w:lang w:val="sr-Cyrl-RS"/>
        </w:rPr>
        <w:t xml:space="preserve"> 14;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izrada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instalacije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potrošnje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osvetljenja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suterenu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prvom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spratu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Milana</w:t>
      </w:r>
      <w:r w:rsidR="004C7419" w:rsidRPr="00AC2B0A">
        <w:rPr>
          <w:rFonts w:ascii="Arial" w:hAnsi="Arial" w:cs="Arial"/>
          <w:lang w:val="sr-Cyrl-RS"/>
        </w:rPr>
        <w:t xml:space="preserve"> 14;</w:t>
      </w:r>
    </w:p>
    <w:p w:rsidR="004C7419" w:rsidRPr="00AC2B0A" w:rsidRDefault="004110EE" w:rsidP="004C7419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adapracija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mašinskih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instalacija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toplotne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podstanice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objektu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Kralja</w:t>
      </w:r>
      <w:r w:rsidR="004C7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Milana</w:t>
      </w:r>
      <w:r w:rsidR="004C7419" w:rsidRPr="00AC2B0A">
        <w:rPr>
          <w:rFonts w:ascii="Arial" w:hAnsi="Arial" w:cs="Arial"/>
          <w:lang w:val="sr-Cyrl-RS"/>
        </w:rPr>
        <w:t xml:space="preserve"> 14.</w:t>
      </w:r>
    </w:p>
    <w:p w:rsidR="004C7419" w:rsidRPr="00AC2B0A" w:rsidRDefault="004C7419" w:rsidP="004C7419">
      <w:pPr>
        <w:ind w:left="1215"/>
        <w:rPr>
          <w:rFonts w:ascii="Arial" w:hAnsi="Arial" w:cs="Arial"/>
          <w:lang w:val="sr-Cyrl-RS"/>
        </w:rPr>
      </w:pPr>
    </w:p>
    <w:p w:rsidR="00FA5C10" w:rsidRPr="00AC2B0A" w:rsidRDefault="00FA5C10" w:rsidP="004C7419">
      <w:pPr>
        <w:ind w:left="1215"/>
        <w:rPr>
          <w:rFonts w:ascii="Arial" w:hAnsi="Arial" w:cs="Arial"/>
          <w:lang w:val="sr-Cyrl-RS"/>
        </w:rPr>
      </w:pPr>
    </w:p>
    <w:p w:rsidR="00BC773D" w:rsidRPr="005C3A59" w:rsidRDefault="004110EE" w:rsidP="00BC773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</w:t>
      </w:r>
      <w:r w:rsidR="008A35D6" w:rsidRPr="00AC2B0A">
        <w:rPr>
          <w:rFonts w:ascii="Arial" w:hAnsi="Arial" w:cs="Arial"/>
          <w:lang w:val="ru-RU"/>
        </w:rPr>
        <w:t>.</w:t>
      </w:r>
      <w:r w:rsidR="00BC773D" w:rsidRPr="00AC2B0A">
        <w:rPr>
          <w:rFonts w:ascii="Arial" w:hAnsi="Arial" w:cs="Arial"/>
          <w:lang w:val="ru-RU"/>
        </w:rPr>
        <w:t xml:space="preserve">. </w:t>
      </w:r>
      <w:r w:rsidR="008D0643" w:rsidRPr="008D0643">
        <w:rPr>
          <w:rFonts w:ascii="Arial" w:hAnsi="Arial" w:cs="Arial"/>
          <w:lang w:val="sr-Cyrl-RS"/>
        </w:rPr>
        <w:t>5</w:t>
      </w:r>
      <w:r w:rsidR="00C95674" w:rsidRPr="005C3A59">
        <w:rPr>
          <w:rFonts w:ascii="Arial" w:hAnsi="Arial" w:cs="Arial"/>
          <w:lang w:val="sr-Cyrl-RS"/>
        </w:rPr>
        <w:t>5</w:t>
      </w:r>
      <w:r w:rsidR="00BC773D" w:rsidRPr="00AC2B0A">
        <w:rPr>
          <w:rFonts w:ascii="Arial" w:hAnsi="Arial" w:cs="Arial"/>
          <w:lang w:val="ru-RU"/>
        </w:rPr>
        <w:t xml:space="preserve">.000.000 </w:t>
      </w:r>
      <w:r>
        <w:rPr>
          <w:rFonts w:ascii="Arial" w:hAnsi="Arial" w:cs="Arial"/>
          <w:lang w:val="ru-RU"/>
        </w:rPr>
        <w:t>dinara</w:t>
      </w:r>
    </w:p>
    <w:p w:rsidR="00E94776" w:rsidRPr="00AC2B0A" w:rsidRDefault="00E94776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lastRenderedPageBreak/>
        <w:t xml:space="preserve">5114 – </w:t>
      </w:r>
      <w:r w:rsidR="004110EE">
        <w:rPr>
          <w:rFonts w:ascii="Arial" w:hAnsi="Arial" w:cs="Arial"/>
          <w:lang w:val="ru-RU"/>
        </w:rPr>
        <w:t>Projektno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planiranje</w:t>
      </w:r>
    </w:p>
    <w:p w:rsidR="00BC773D" w:rsidRPr="00AC2B0A" w:rsidRDefault="00BC773D" w:rsidP="00BC773D">
      <w:pPr>
        <w:pStyle w:val="BodyTextIndent"/>
        <w:tabs>
          <w:tab w:val="left" w:pos="1440"/>
        </w:tabs>
        <w:ind w:firstLine="0"/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pStyle w:val="BodyTextIndent"/>
        <w:tabs>
          <w:tab w:val="left" w:pos="709"/>
        </w:tabs>
        <w:ind w:firstLine="0"/>
        <w:rPr>
          <w:rFonts w:ascii="Arial" w:hAnsi="Arial" w:cs="Arial"/>
          <w:szCs w:val="24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5114 – </w:t>
      </w:r>
      <w:r w:rsidR="004110EE">
        <w:rPr>
          <w:rFonts w:ascii="Arial" w:hAnsi="Arial" w:cs="Arial"/>
          <w:lang w:val="ru-RU"/>
        </w:rPr>
        <w:t>Projektno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planiranje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sledećih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namena</w:t>
      </w:r>
      <w:r w:rsidRPr="00AC2B0A">
        <w:rPr>
          <w:rFonts w:ascii="Arial" w:hAnsi="Arial" w:cs="Arial"/>
          <w:lang w:val="ru-RU"/>
        </w:rPr>
        <w:t>:</w:t>
      </w:r>
      <w:r w:rsidRPr="00AC2B0A">
        <w:rPr>
          <w:rFonts w:ascii="Arial" w:hAnsi="Arial" w:cs="Arial"/>
          <w:szCs w:val="24"/>
          <w:lang w:val="sr-Latn-CS"/>
        </w:rPr>
        <w:t xml:space="preserve"> </w:t>
      </w:r>
      <w:r w:rsidR="004110EE">
        <w:rPr>
          <w:rFonts w:ascii="Arial" w:hAnsi="Arial" w:cs="Arial"/>
          <w:szCs w:val="24"/>
          <w:lang w:val="sr-Latn-CS"/>
        </w:rPr>
        <w:t>procena</w:t>
      </w:r>
      <w:r w:rsidRPr="00AC2B0A">
        <w:rPr>
          <w:rFonts w:ascii="Arial" w:hAnsi="Arial" w:cs="Arial"/>
          <w:szCs w:val="24"/>
          <w:lang w:val="sr-Latn-CS"/>
        </w:rPr>
        <w:t xml:space="preserve"> </w:t>
      </w:r>
      <w:r w:rsidR="004110EE">
        <w:rPr>
          <w:rFonts w:ascii="Arial" w:hAnsi="Arial" w:cs="Arial"/>
          <w:szCs w:val="24"/>
          <w:lang w:val="sr-Latn-CS"/>
        </w:rPr>
        <w:t>izvodljivosti</w:t>
      </w:r>
      <w:r w:rsidRPr="00AC2B0A">
        <w:rPr>
          <w:rFonts w:ascii="Arial" w:hAnsi="Arial" w:cs="Arial"/>
          <w:szCs w:val="24"/>
          <w:lang w:val="sr-Latn-CS"/>
        </w:rPr>
        <w:t xml:space="preserve">, </w:t>
      </w:r>
      <w:r w:rsidR="004110EE">
        <w:rPr>
          <w:rFonts w:ascii="Arial" w:hAnsi="Arial" w:cs="Arial"/>
          <w:szCs w:val="24"/>
          <w:lang w:val="sr-Cyrl-RS"/>
        </w:rPr>
        <w:t>izrada</w:t>
      </w:r>
      <w:r w:rsidRPr="005C3A59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Latn-CS"/>
        </w:rPr>
        <w:t>idejni</w:t>
      </w:r>
      <w:r w:rsidR="004110EE">
        <w:rPr>
          <w:rFonts w:ascii="Arial" w:hAnsi="Arial" w:cs="Arial"/>
          <w:szCs w:val="24"/>
          <w:lang w:val="sr-Cyrl-RS"/>
        </w:rPr>
        <w:t>h</w:t>
      </w:r>
      <w:r w:rsidRPr="005C3A59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Latn-CS"/>
        </w:rPr>
        <w:t>projek</w:t>
      </w:r>
      <w:r w:rsidR="004110EE">
        <w:rPr>
          <w:rFonts w:ascii="Arial" w:hAnsi="Arial" w:cs="Arial"/>
          <w:szCs w:val="24"/>
          <w:lang w:val="sr-Cyrl-RS"/>
        </w:rPr>
        <w:t>a</w:t>
      </w:r>
      <w:r w:rsidR="004110EE">
        <w:rPr>
          <w:rFonts w:ascii="Arial" w:hAnsi="Arial" w:cs="Arial"/>
          <w:szCs w:val="24"/>
          <w:lang w:val="sr-Latn-CS"/>
        </w:rPr>
        <w:t>t</w:t>
      </w:r>
      <w:r w:rsidR="004110EE">
        <w:rPr>
          <w:rFonts w:ascii="Arial" w:hAnsi="Arial" w:cs="Arial"/>
          <w:szCs w:val="24"/>
          <w:lang w:val="sr-Cyrl-RS"/>
        </w:rPr>
        <w:t>a</w:t>
      </w:r>
      <w:r w:rsidRPr="005C3A59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Cyrl-RS"/>
        </w:rPr>
        <w:t>i</w:t>
      </w:r>
      <w:r w:rsidRPr="005C3A59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Cyrl-RS"/>
        </w:rPr>
        <w:t>projektne</w:t>
      </w:r>
      <w:r w:rsidRPr="005C3A59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Cyrl-RS"/>
        </w:rPr>
        <w:t>dokumentacije</w:t>
      </w:r>
      <w:r w:rsidRPr="00AC2B0A">
        <w:rPr>
          <w:rFonts w:ascii="Arial" w:hAnsi="Arial" w:cs="Arial"/>
          <w:szCs w:val="24"/>
          <w:lang w:val="sr-Cyrl-RS"/>
        </w:rPr>
        <w:t xml:space="preserve">, </w:t>
      </w:r>
      <w:r w:rsidR="004110EE">
        <w:rPr>
          <w:rFonts w:ascii="Arial" w:hAnsi="Arial" w:cs="Arial"/>
          <w:szCs w:val="24"/>
          <w:lang w:val="sr-Cyrl-RS"/>
        </w:rPr>
        <w:t>i</w:t>
      </w:r>
      <w:r w:rsidRPr="00AC2B0A">
        <w:rPr>
          <w:rFonts w:ascii="Arial" w:hAnsi="Arial" w:cs="Arial"/>
          <w:szCs w:val="24"/>
          <w:lang w:val="sr-Cyrl-RS"/>
        </w:rPr>
        <w:t xml:space="preserve"> </w:t>
      </w:r>
      <w:r w:rsidR="004110EE">
        <w:rPr>
          <w:rFonts w:ascii="Arial" w:hAnsi="Arial" w:cs="Arial"/>
          <w:szCs w:val="24"/>
          <w:lang w:val="sr-Cyrl-RS"/>
        </w:rPr>
        <w:t>to</w:t>
      </w:r>
      <w:r w:rsidRPr="00AC2B0A">
        <w:rPr>
          <w:rFonts w:ascii="Arial" w:hAnsi="Arial" w:cs="Arial"/>
          <w:szCs w:val="24"/>
          <w:lang w:val="sr-Cyrl-RS"/>
        </w:rPr>
        <w:t>:</w:t>
      </w:r>
    </w:p>
    <w:p w:rsidR="00BC773D" w:rsidRPr="005C3A59" w:rsidRDefault="00BC773D" w:rsidP="00BC773D">
      <w:pPr>
        <w:ind w:firstLine="720"/>
        <w:rPr>
          <w:rFonts w:ascii="Arial" w:hAnsi="Arial" w:cs="Arial"/>
          <w:lang w:val="ru-RU" w:eastAsia="sr-Latn-RS"/>
        </w:rPr>
      </w:pPr>
      <w:r w:rsidRPr="00AC2B0A">
        <w:rPr>
          <w:rFonts w:ascii="Arial" w:hAnsi="Arial" w:cs="Arial"/>
          <w:lang w:val="ru-RU"/>
        </w:rPr>
        <w:t xml:space="preserve"> 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 w:eastAsia="sr-Latn-RS"/>
        </w:rPr>
        <w:t>Glavni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projekat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Pr="005C3A59">
        <w:rPr>
          <w:rFonts w:ascii="Arial" w:hAnsi="Arial" w:cs="Arial"/>
          <w:lang w:val="ru-RU" w:eastAsia="sr-Latn-RS"/>
        </w:rPr>
        <w:t>-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elektronski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sistem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posebne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namene</w:t>
      </w:r>
      <w:r w:rsidRPr="005C3A59">
        <w:rPr>
          <w:rFonts w:ascii="Arial" w:hAnsi="Arial" w:cs="Arial"/>
          <w:lang w:val="ru-RU" w:eastAsia="sr-Latn-RS"/>
        </w:rPr>
        <w:t xml:space="preserve"> (</w:t>
      </w:r>
      <w:r w:rsidR="004110EE">
        <w:rPr>
          <w:rFonts w:ascii="Arial" w:hAnsi="Arial" w:cs="Arial"/>
          <w:lang w:val="ru-RU" w:eastAsia="sr-Latn-RS"/>
        </w:rPr>
        <w:t>zgrada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u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Kralja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Milana</w:t>
      </w:r>
      <w:r w:rsidRPr="005C3A59">
        <w:rPr>
          <w:rFonts w:ascii="Arial" w:hAnsi="Arial" w:cs="Arial"/>
          <w:lang w:val="ru-RU" w:eastAsia="sr-Latn-RS"/>
        </w:rPr>
        <w:t xml:space="preserve"> 14)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ru-RU" w:eastAsia="sr-Latn-RS"/>
        </w:rPr>
        <w:t>Glavni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projekat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Pr="005C3A59">
        <w:rPr>
          <w:rFonts w:ascii="Arial" w:hAnsi="Arial" w:cs="Arial"/>
          <w:lang w:val="ru-RU" w:eastAsia="sr-Latn-RS"/>
        </w:rPr>
        <w:t>-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video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sistem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za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sve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sale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u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Kralja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Milana</w:t>
      </w:r>
      <w:r w:rsidRPr="005C3A59">
        <w:rPr>
          <w:rFonts w:ascii="Arial" w:hAnsi="Arial" w:cs="Arial"/>
          <w:lang w:val="ru-RU" w:eastAsia="sr-Latn-RS"/>
        </w:rPr>
        <w:t xml:space="preserve"> 14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="004110EE">
        <w:rPr>
          <w:rFonts w:ascii="Arial" w:hAnsi="Arial" w:cs="Arial"/>
          <w:lang w:val="ru-RU" w:eastAsia="sr-Latn-RS"/>
        </w:rPr>
        <w:t>Glavni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projekat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Pr="005C3A59">
        <w:rPr>
          <w:rFonts w:ascii="Arial" w:hAnsi="Arial" w:cs="Arial"/>
          <w:lang w:val="ru-RU" w:eastAsia="sr-Latn-RS"/>
        </w:rPr>
        <w:t>-</w:t>
      </w:r>
      <w:r w:rsidR="001064EE"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centralna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tehnika</w:t>
      </w:r>
      <w:r w:rsidRPr="005C3A59">
        <w:rPr>
          <w:rFonts w:ascii="Arial" w:hAnsi="Arial" w:cs="Arial"/>
          <w:lang w:val="ru-RU" w:eastAsia="sr-Latn-RS"/>
        </w:rPr>
        <w:t xml:space="preserve"> (</w:t>
      </w:r>
      <w:r w:rsidR="004110EE">
        <w:rPr>
          <w:rFonts w:ascii="Arial" w:hAnsi="Arial" w:cs="Arial"/>
          <w:lang w:val="ru-RU" w:eastAsia="sr-Latn-RS"/>
        </w:rPr>
        <w:t>zgrada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u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Kralja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Milana</w:t>
      </w:r>
      <w:r w:rsidRPr="005C3A59">
        <w:rPr>
          <w:rFonts w:ascii="Arial" w:hAnsi="Arial" w:cs="Arial"/>
          <w:lang w:val="ru-RU" w:eastAsia="sr-Latn-RS"/>
        </w:rPr>
        <w:t xml:space="preserve"> 14</w:t>
      </w:r>
      <w:r w:rsidRPr="00AC2B0A">
        <w:rPr>
          <w:rFonts w:ascii="Arial" w:hAnsi="Arial" w:cs="Arial"/>
          <w:lang w:val="sr-Cyrl-RS" w:eastAsia="sr-Latn-RS"/>
        </w:rPr>
        <w:t xml:space="preserve">, </w:t>
      </w:r>
      <w:r w:rsidRPr="00AC2B0A">
        <w:rPr>
          <w:rFonts w:ascii="Arial" w:hAnsi="Arial" w:cs="Arial"/>
          <w:lang w:eastAsia="sr-Latn-RS"/>
        </w:rPr>
        <w:t>CSNU</w:t>
      </w:r>
      <w:r w:rsidRPr="005C3A59">
        <w:rPr>
          <w:rFonts w:ascii="Arial" w:hAnsi="Arial" w:cs="Arial"/>
          <w:lang w:val="ru-RU" w:eastAsia="sr-Latn-RS"/>
        </w:rPr>
        <w:t xml:space="preserve"> - </w:t>
      </w:r>
      <w:r w:rsidR="004110EE">
        <w:rPr>
          <w:rFonts w:ascii="Arial" w:hAnsi="Arial" w:cs="Arial"/>
          <w:lang w:val="ru-RU" w:eastAsia="sr-Latn-RS"/>
        </w:rPr>
        <w:t>režija</w:t>
      </w:r>
      <w:r w:rsidRPr="005C3A59">
        <w:rPr>
          <w:rFonts w:ascii="Arial" w:hAnsi="Arial" w:cs="Arial"/>
          <w:lang w:val="ru-RU" w:eastAsia="sr-Latn-RS"/>
        </w:rPr>
        <w:t xml:space="preserve"> (</w:t>
      </w:r>
      <w:r w:rsidR="004110EE">
        <w:rPr>
          <w:rFonts w:ascii="Arial" w:hAnsi="Arial" w:cs="Arial"/>
          <w:lang w:val="ru-RU" w:eastAsia="sr-Latn-RS"/>
        </w:rPr>
        <w:t>zgrada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u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Kralja</w:t>
      </w:r>
      <w:r w:rsidRPr="005C3A59">
        <w:rPr>
          <w:rFonts w:ascii="Arial" w:hAnsi="Arial" w:cs="Arial"/>
          <w:lang w:val="ru-RU" w:eastAsia="sr-Latn-RS"/>
        </w:rPr>
        <w:t xml:space="preserve"> </w:t>
      </w:r>
      <w:r w:rsidR="004110EE">
        <w:rPr>
          <w:rFonts w:ascii="Arial" w:hAnsi="Arial" w:cs="Arial"/>
          <w:lang w:val="ru-RU" w:eastAsia="sr-Latn-RS"/>
        </w:rPr>
        <w:t>Milana</w:t>
      </w:r>
      <w:r w:rsidRPr="005C3A59">
        <w:rPr>
          <w:rFonts w:ascii="Arial" w:hAnsi="Arial" w:cs="Arial"/>
          <w:lang w:val="ru-RU" w:eastAsia="sr-Latn-RS"/>
        </w:rPr>
        <w:t xml:space="preserve"> 14)</w:t>
      </w:r>
      <w:r w:rsidRPr="00AC2B0A">
        <w:rPr>
          <w:rFonts w:ascii="Arial" w:hAnsi="Arial" w:cs="Arial"/>
          <w:lang w:val="sr-Cyrl-RS" w:eastAsia="sr-Latn-RS"/>
        </w:rPr>
        <w:t xml:space="preserve">,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 w:eastAsia="sr-Latn-RS"/>
        </w:rPr>
        <w:t xml:space="preserve"> -</w:t>
      </w:r>
      <w:r w:rsidR="001064EE" w:rsidRPr="00AC2B0A">
        <w:rPr>
          <w:rFonts w:ascii="Arial" w:hAnsi="Arial" w:cs="Arial"/>
          <w:lang w:val="sr-Cyrl-RS" w:eastAsia="sr-Latn-RS"/>
        </w:rPr>
        <w:t xml:space="preserve">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TV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video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novi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reinženjering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analiza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službe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NS</w:t>
      </w:r>
      <w:r w:rsidRPr="005C3A59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zgrade</w:t>
      </w:r>
      <w:r w:rsidRPr="005C3A59">
        <w:rPr>
          <w:rFonts w:ascii="Arial" w:hAnsi="Arial" w:cs="Arial"/>
          <w:lang w:val="sr-Cyrl-RS"/>
        </w:rPr>
        <w:t>)</w:t>
      </w:r>
      <w:r w:rsidRPr="00AC2B0A">
        <w:rPr>
          <w:rFonts w:ascii="Arial" w:hAnsi="Arial" w:cs="Arial"/>
          <w:lang w:val="sr-Cyrl-RS"/>
        </w:rPr>
        <w:t xml:space="preserve">, </w:t>
      </w:r>
      <w:r w:rsidRPr="00AC2B0A">
        <w:rPr>
          <w:rFonts w:ascii="Arial" w:hAnsi="Arial" w:cs="Arial"/>
        </w:rPr>
        <w:t>EMP</w:t>
      </w:r>
      <w:r w:rsidRPr="005C3A59">
        <w:rPr>
          <w:rFonts w:ascii="Arial" w:hAnsi="Arial" w:cs="Arial"/>
          <w:lang w:val="sr-Cyrl-RS"/>
        </w:rPr>
        <w:t xml:space="preserve"> - </w:t>
      </w:r>
      <w:r w:rsidR="004110EE">
        <w:rPr>
          <w:rFonts w:ascii="Arial" w:hAnsi="Arial" w:cs="Arial"/>
          <w:lang w:val="sr-Cyrl-RS"/>
        </w:rPr>
        <w:t>elektro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motorni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pogon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Glavni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elektronski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posebne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Glavni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video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5C3A59">
        <w:rPr>
          <w:rFonts w:ascii="Arial" w:hAnsi="Arial" w:cs="Arial"/>
          <w:lang w:val="sr-Cyrl-RS"/>
        </w:rPr>
        <w:t xml:space="preserve"> 14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Glavni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="001064EE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centralna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tehnika</w:t>
      </w:r>
      <w:r w:rsidRPr="00AC2B0A">
        <w:rPr>
          <w:rFonts w:ascii="Arial" w:hAnsi="Arial" w:cs="Arial"/>
          <w:lang w:val="sr-Cyrl-RS"/>
        </w:rPr>
        <w:t xml:space="preserve">, </w:t>
      </w:r>
    </w:p>
    <w:p w:rsidR="00BC773D" w:rsidRPr="00AC2B0A" w:rsidRDefault="00BC773D" w:rsidP="000E6DD9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inženjerska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sanacije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konstrukcije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arhitektonsko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građevinskih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radova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sanaciju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rekonstrukciju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restauraciju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zgrade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vezane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klimatizacije</w:t>
      </w:r>
      <w:r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grejanja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hlađenja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izmena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dopuna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koristi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projekta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izvedenog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stanja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konstrukcije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statičkim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dinamičkim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proračunom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nosećih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elemenata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proverom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seizmičke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stabilnosti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="00D41EAF" w:rsidRPr="00AC2B0A">
        <w:rPr>
          <w:rFonts w:ascii="Arial" w:hAnsi="Arial" w:cs="Arial"/>
          <w:lang w:val="sr-Cyrl-RS"/>
        </w:rPr>
        <w:t xml:space="preserve"> 14, </w:t>
      </w:r>
      <w:r w:rsidR="004110EE">
        <w:rPr>
          <w:rFonts w:ascii="Arial" w:hAnsi="Arial" w:cs="Arial"/>
          <w:lang w:val="sr-Cyrl-RS"/>
        </w:rPr>
        <w:t>inženjerske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projekata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tekućeg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="00D41EAF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izradu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prilagođavanje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postojeće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TS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navougrađenog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agregata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objektu</w:t>
      </w:r>
      <w:r w:rsidR="00D41EAF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</w:t>
      </w:r>
      <w:r w:rsidR="00D41EAF" w:rsidRPr="00AC2B0A">
        <w:rPr>
          <w:rFonts w:ascii="Arial" w:hAnsi="Arial" w:cs="Arial"/>
          <w:lang w:val="sr-Cyrl-RS"/>
        </w:rPr>
        <w:t xml:space="preserve">  </w:t>
      </w:r>
      <w:r w:rsidR="004110EE">
        <w:rPr>
          <w:rFonts w:ascii="Arial" w:hAnsi="Arial" w:cs="Arial"/>
          <w:lang w:val="sr-Cyrl-RS"/>
        </w:rPr>
        <w:t>NS</w:t>
      </w:r>
      <w:r w:rsidR="00D41EAF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inženjerske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usluge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izrade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kontrole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dokumentacije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koristi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Projekat</w:t>
      </w:r>
      <w:r w:rsidRPr="00AC2B0A">
        <w:rPr>
          <w:rFonts w:ascii="Arial" w:hAnsi="Arial" w:cs="Arial"/>
          <w:lang w:val="sr-Cyrl-RS"/>
        </w:rPr>
        <w:t xml:space="preserve"> „</w:t>
      </w:r>
      <w:r w:rsidR="004110EE">
        <w:rPr>
          <w:rFonts w:ascii="Arial" w:hAnsi="Arial" w:cs="Arial"/>
          <w:lang w:val="sr-Cyrl-RS"/>
        </w:rPr>
        <w:t>pomoć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odlučivanju</w:t>
      </w:r>
      <w:r w:rsidRPr="00AC2B0A">
        <w:rPr>
          <w:rFonts w:ascii="Arial" w:hAnsi="Arial" w:cs="Arial"/>
          <w:lang w:val="sr-Cyrl-RS"/>
        </w:rPr>
        <w:t xml:space="preserve">“, </w:t>
      </w:r>
      <w:r w:rsidR="004110EE">
        <w:rPr>
          <w:rFonts w:ascii="Arial" w:hAnsi="Arial" w:cs="Arial"/>
          <w:lang w:val="sr-Cyrl-RS"/>
        </w:rPr>
        <w:t>projekat</w:t>
      </w:r>
      <w:r w:rsidRPr="00AC2B0A">
        <w:rPr>
          <w:rFonts w:ascii="Arial" w:hAnsi="Arial" w:cs="Arial"/>
          <w:lang w:val="sr-Cyrl-RS"/>
        </w:rPr>
        <w:t xml:space="preserve"> „</w:t>
      </w:r>
      <w:r w:rsidR="004110EE">
        <w:rPr>
          <w:rFonts w:ascii="Arial" w:hAnsi="Arial" w:cs="Arial"/>
          <w:lang w:val="sr-Cyrl-RS"/>
        </w:rPr>
        <w:t>elektronska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kartica</w:t>
      </w:r>
      <w:r w:rsidRPr="00AC2B0A">
        <w:rPr>
          <w:rFonts w:ascii="Arial" w:hAnsi="Arial" w:cs="Arial"/>
          <w:lang w:val="sr-Cyrl-RS"/>
        </w:rPr>
        <w:t>“</w:t>
      </w:r>
      <w:r w:rsidR="006B1242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projekat</w:t>
      </w:r>
      <w:r w:rsidR="006B1242" w:rsidRPr="00AC2B0A">
        <w:rPr>
          <w:rFonts w:ascii="Arial" w:hAnsi="Arial" w:cs="Arial"/>
          <w:lang w:val="sr-Cyrl-RS"/>
        </w:rPr>
        <w:t xml:space="preserve"> „</w:t>
      </w:r>
      <w:r w:rsidR="004110EE">
        <w:rPr>
          <w:rFonts w:ascii="Arial" w:hAnsi="Arial" w:cs="Arial"/>
          <w:lang w:val="sr-Cyrl-RS"/>
        </w:rPr>
        <w:t>elektronski</w:t>
      </w:r>
      <w:r w:rsidR="006B124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potpis</w:t>
      </w:r>
      <w:r w:rsidR="006B1242" w:rsidRPr="00AC2B0A">
        <w:rPr>
          <w:rFonts w:ascii="Arial" w:hAnsi="Arial" w:cs="Arial"/>
          <w:lang w:val="sr-Cyrl-RS"/>
        </w:rPr>
        <w:t>“</w:t>
      </w:r>
      <w:r w:rsidRPr="00AC2B0A">
        <w:rPr>
          <w:rFonts w:ascii="Arial" w:hAnsi="Arial" w:cs="Arial"/>
          <w:lang w:val="sr-Cyrl-RS"/>
        </w:rPr>
        <w:t>.</w:t>
      </w:r>
    </w:p>
    <w:p w:rsidR="000E6DD9" w:rsidRPr="00AC2B0A" w:rsidRDefault="000E6DD9" w:rsidP="000E6DD9">
      <w:pPr>
        <w:ind w:firstLine="720"/>
        <w:rPr>
          <w:rFonts w:ascii="Arial" w:hAnsi="Arial" w:cs="Arial"/>
          <w:lang w:val="sr-Cyrl-RS"/>
        </w:rPr>
      </w:pPr>
    </w:p>
    <w:p w:rsidR="00BC773D" w:rsidRPr="005C3A59" w:rsidRDefault="004110EE" w:rsidP="00BC773D">
      <w:pPr>
        <w:pStyle w:val="BodyTextIndent"/>
        <w:tabs>
          <w:tab w:val="left" w:pos="1440"/>
        </w:tabs>
        <w:ind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 </w:t>
      </w:r>
      <w:r w:rsidR="00C95674" w:rsidRPr="005C3A59">
        <w:rPr>
          <w:rFonts w:ascii="Arial" w:hAnsi="Arial" w:cs="Arial"/>
          <w:lang w:val="sr-Cyrl-RS"/>
        </w:rPr>
        <w:t>5</w:t>
      </w:r>
      <w:r w:rsidR="00BC773D" w:rsidRPr="00AC2B0A">
        <w:rPr>
          <w:rFonts w:ascii="Arial" w:hAnsi="Arial" w:cs="Arial"/>
          <w:lang w:val="ru-RU"/>
        </w:rPr>
        <w:t>.</w:t>
      </w:r>
      <w:r w:rsidR="005C026F" w:rsidRPr="00AC2B0A">
        <w:rPr>
          <w:rFonts w:ascii="Arial" w:hAnsi="Arial" w:cs="Arial"/>
          <w:lang w:val="sr-Cyrl-RS"/>
        </w:rPr>
        <w:t>00</w:t>
      </w:r>
      <w:r w:rsidR="00BC773D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E94776" w:rsidRPr="00AC2B0A" w:rsidRDefault="00E94776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5122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Administrativna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oprema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Pr="00AC2B0A" w:rsidRDefault="004110EE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5122 – </w:t>
      </w:r>
      <w:r>
        <w:rPr>
          <w:rFonts w:ascii="Arial" w:hAnsi="Arial" w:cs="Arial"/>
          <w:lang w:val="ru-RU"/>
        </w:rPr>
        <w:t>Administrativna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BC773D" w:rsidRPr="00AC2B0A">
        <w:rPr>
          <w:rFonts w:ascii="Arial" w:hAnsi="Arial" w:cs="Arial"/>
          <w:lang w:val="ru-RU"/>
        </w:rPr>
        <w:t xml:space="preserve">: </w:t>
      </w:r>
    </w:p>
    <w:p w:rsidR="00A7261F" w:rsidRPr="00AC2B0A" w:rsidRDefault="004110EE" w:rsidP="00A7261F">
      <w:pPr>
        <w:ind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Konferencijski</w:t>
      </w:r>
      <w:r w:rsidR="00A7261F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sistem</w:t>
      </w:r>
      <w:r w:rsidR="00A7261F" w:rsidRPr="00AC2B0A">
        <w:rPr>
          <w:rFonts w:ascii="Arial" w:hAnsi="Arial" w:cs="Arial"/>
          <w:b/>
          <w:lang w:val="sr-Cyrl-RS"/>
        </w:rPr>
        <w:t>: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novi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konferencijski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velikoj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 </w:t>
      </w:r>
      <w:r w:rsidR="004110EE">
        <w:rPr>
          <w:rFonts w:ascii="Arial" w:hAnsi="Arial" w:cs="Arial"/>
          <w:lang w:val="sr-Cyrl-RS"/>
        </w:rPr>
        <w:t>mobilna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simultano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prevođenje</w:t>
      </w:r>
      <w:r w:rsidRPr="00AC2B0A">
        <w:rPr>
          <w:rFonts w:ascii="Arial" w:hAnsi="Arial" w:cs="Arial"/>
          <w:lang w:val="sr-Cyrl-RS"/>
        </w:rPr>
        <w:t xml:space="preserve"> ( </w:t>
      </w:r>
      <w:r w:rsidR="004110EE">
        <w:rPr>
          <w:rFonts w:ascii="Arial" w:hAnsi="Arial" w:cs="Arial"/>
          <w:lang w:val="sr-Cyrl-RS"/>
        </w:rPr>
        <w:t>bežični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prijemnici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radijatori</w:t>
      </w:r>
      <w:r w:rsidRPr="00AC2B0A">
        <w:rPr>
          <w:rFonts w:ascii="Arial" w:hAnsi="Arial" w:cs="Arial"/>
          <w:lang w:val="sr-Cyrl-RS"/>
        </w:rPr>
        <w:t xml:space="preserve"> ) 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-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kabine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simultanog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prevođenja</w:t>
      </w:r>
    </w:p>
    <w:p w:rsidR="00A7261F" w:rsidRPr="00AC2B0A" w:rsidRDefault="00A7261F" w:rsidP="00A7261F">
      <w:pPr>
        <w:rPr>
          <w:rFonts w:ascii="Arial" w:hAnsi="Arial" w:cs="Arial"/>
          <w:lang w:val="sr-Cyrl-RS"/>
        </w:rPr>
      </w:pPr>
    </w:p>
    <w:p w:rsidR="00A7261F" w:rsidRPr="00AC2B0A" w:rsidRDefault="004110EE" w:rsidP="00A7261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Audio</w:t>
      </w:r>
      <w:r w:rsidR="00A7261F" w:rsidRPr="00AC2B0A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  <w:lang w:val="ru-RU"/>
        </w:rPr>
        <w:t>video</w:t>
      </w:r>
      <w:r w:rsidR="00A7261F" w:rsidRPr="00AC2B0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sistemi</w:t>
      </w:r>
      <w:r w:rsidR="00A7261F" w:rsidRPr="00AC2B0A">
        <w:rPr>
          <w:rFonts w:ascii="Arial" w:hAnsi="Arial" w:cs="Arial"/>
          <w:lang w:val="ru-RU"/>
        </w:rPr>
        <w:t>:</w:t>
      </w:r>
    </w:p>
    <w:p w:rsidR="00A7261F" w:rsidRPr="005C3A59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audio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AC2B0A">
        <w:rPr>
          <w:rFonts w:ascii="Arial" w:hAnsi="Arial" w:cs="Arial"/>
          <w:lang w:val="sr-Cyrl-RS"/>
        </w:rPr>
        <w:t xml:space="preserve"> ( </w:t>
      </w:r>
      <w:r w:rsidR="004110EE">
        <w:rPr>
          <w:rFonts w:ascii="Arial" w:hAnsi="Arial" w:cs="Arial"/>
          <w:lang w:val="sr-Cyrl-RS"/>
        </w:rPr>
        <w:t>novo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ozvučenje</w:t>
      </w:r>
      <w:r w:rsidRPr="00AC2B0A">
        <w:rPr>
          <w:rFonts w:ascii="Arial" w:hAnsi="Arial" w:cs="Arial"/>
          <w:lang w:val="sr-Cyrl-RS"/>
        </w:rPr>
        <w:t xml:space="preserve"> )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malu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5C3A59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audio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četiri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odborske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lastRenderedPageBreak/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video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AC2B0A">
        <w:rPr>
          <w:rFonts w:ascii="Arial" w:hAnsi="Arial" w:cs="Arial"/>
          <w:lang w:val="sr-Cyrl-RS"/>
        </w:rPr>
        <w:t xml:space="preserve"> ( </w:t>
      </w:r>
      <w:r w:rsidR="004110EE">
        <w:rPr>
          <w:rFonts w:ascii="Arial" w:hAnsi="Arial" w:cs="Arial"/>
          <w:lang w:val="sr-Cyrl-RS"/>
        </w:rPr>
        <w:t>nove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automatizovane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kamere</w:t>
      </w:r>
      <w:r w:rsidRPr="00AC2B0A">
        <w:rPr>
          <w:rFonts w:ascii="Arial" w:hAnsi="Arial" w:cs="Arial"/>
          <w:lang w:val="sr-Cyrl-RS"/>
        </w:rPr>
        <w:t xml:space="preserve"> )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malu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 </w:t>
      </w:r>
      <w:r w:rsidRPr="005C3A59">
        <w:rPr>
          <w:rFonts w:ascii="Arial" w:hAnsi="Arial" w:cs="Arial"/>
          <w:lang w:val="sr-Cyrl-RS"/>
        </w:rPr>
        <w:t>-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video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Plavi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Zeleni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salon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AC2B0A">
        <w:rPr>
          <w:rFonts w:ascii="Arial" w:hAnsi="Arial" w:cs="Arial"/>
          <w:lang w:val="sr-Cyrl-RS"/>
        </w:rPr>
        <w:t xml:space="preserve"> 14</w:t>
      </w:r>
    </w:p>
    <w:p w:rsidR="00A7261F" w:rsidRPr="00AC2B0A" w:rsidRDefault="00A7261F" w:rsidP="00A7261F">
      <w:pPr>
        <w:ind w:firstLine="720"/>
        <w:rPr>
          <w:rFonts w:ascii="Arial" w:hAnsi="Arial" w:cs="Arial"/>
          <w:b/>
          <w:lang w:val="sr-Cyrl-RS"/>
        </w:rPr>
      </w:pPr>
    </w:p>
    <w:p w:rsidR="00A7261F" w:rsidRPr="00AC2B0A" w:rsidRDefault="004110EE" w:rsidP="00A7261F">
      <w:pPr>
        <w:ind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Računarska</w:t>
      </w:r>
      <w:r w:rsidR="00A7261F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oprema</w:t>
      </w:r>
      <w:r w:rsidR="00A7261F" w:rsidRPr="00AC2B0A">
        <w:rPr>
          <w:rFonts w:ascii="Arial" w:hAnsi="Arial" w:cs="Arial"/>
          <w:b/>
          <w:lang w:val="sr-Cyrl-RS"/>
        </w:rPr>
        <w:t>: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radne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stanice</w:t>
      </w:r>
      <w:r w:rsidRPr="00AC2B0A">
        <w:rPr>
          <w:rFonts w:ascii="Arial" w:hAnsi="Arial" w:cs="Arial"/>
          <w:lang w:val="sr-Cyrl-RS"/>
        </w:rPr>
        <w:t xml:space="preserve"> ( </w:t>
      </w:r>
      <w:r w:rsidR="004110EE">
        <w:rPr>
          <w:rFonts w:ascii="Arial" w:hAnsi="Arial" w:cs="Arial"/>
          <w:lang w:val="sr-Cyrl-RS"/>
        </w:rPr>
        <w:t>laptop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ili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tablet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računari</w:t>
      </w:r>
      <w:r w:rsidRPr="00AC2B0A">
        <w:rPr>
          <w:rFonts w:ascii="Arial" w:hAnsi="Arial" w:cs="Arial"/>
          <w:lang w:val="sr-Cyrl-RS"/>
        </w:rPr>
        <w:t xml:space="preserve"> )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veliku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malu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odborske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sale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računara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potrebe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zamene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dotrajalih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računara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kancelelarijama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zaposlenih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a</w:t>
      </w:r>
      <w:r w:rsidR="004110EE">
        <w:rPr>
          <w:rFonts w:ascii="Arial" w:hAnsi="Arial" w:cs="Arial"/>
          <w:lang w:val="ru-RU"/>
        </w:rPr>
        <w:t>ktivna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mrežna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oprema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računarsku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mrežu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zgrade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NSRS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svičevi</w:t>
      </w:r>
      <w:r w:rsidRPr="00AC2B0A">
        <w:rPr>
          <w:rFonts w:ascii="Arial" w:hAnsi="Arial" w:cs="Arial"/>
          <w:lang w:val="sr-Cyrl-RS"/>
        </w:rPr>
        <w:t xml:space="preserve"> (48 - </w:t>
      </w:r>
      <w:r w:rsidR="004110EE">
        <w:rPr>
          <w:rFonts w:ascii="Arial" w:hAnsi="Arial" w:cs="Arial"/>
          <w:lang w:val="sr-Cyrl-RS"/>
        </w:rPr>
        <w:t>port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VoIP</w:t>
      </w:r>
      <w:r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poe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svičevi</w:t>
      </w:r>
      <w:r w:rsidRPr="00AC2B0A">
        <w:rPr>
          <w:rFonts w:ascii="Arial" w:hAnsi="Arial" w:cs="Arial"/>
          <w:lang w:val="sr-Cyrl-RS"/>
        </w:rPr>
        <w:t xml:space="preserve"> (8 - </w:t>
      </w:r>
      <w:r w:rsidR="004110EE">
        <w:rPr>
          <w:rFonts w:ascii="Arial" w:hAnsi="Arial" w:cs="Arial"/>
          <w:lang w:val="sr-Cyrl-RS"/>
        </w:rPr>
        <w:t>port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VoIP</w:t>
      </w:r>
      <w:r w:rsidRPr="00AC2B0A">
        <w:rPr>
          <w:rFonts w:ascii="Arial" w:hAnsi="Arial" w:cs="Arial"/>
          <w:lang w:val="sr-Cyrl-RS"/>
        </w:rPr>
        <w:t>)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ru-RU"/>
        </w:rPr>
        <w:t>uređaji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neprekidno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napajanje</w:t>
      </w:r>
      <w:r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</w:rPr>
        <w:t>Rack</w:t>
      </w:r>
      <w:r w:rsidRPr="005C3A59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</w:rPr>
        <w:t>UPS</w:t>
      </w:r>
      <w:r w:rsidRPr="005C3A59">
        <w:rPr>
          <w:rFonts w:ascii="Arial" w:hAnsi="Arial" w:cs="Arial"/>
          <w:lang w:val="ru-RU"/>
        </w:rPr>
        <w:t xml:space="preserve"> 1</w:t>
      </w:r>
      <w:r w:rsidRPr="00AC2B0A">
        <w:rPr>
          <w:rFonts w:ascii="Arial" w:hAnsi="Arial" w:cs="Arial"/>
        </w:rPr>
        <w:t>U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telefoni</w:t>
      </w:r>
      <w:r w:rsidRPr="00AC2B0A">
        <w:rPr>
          <w:rFonts w:ascii="Arial" w:hAnsi="Arial" w:cs="Arial"/>
          <w:lang w:val="sr-Cyrl-RS"/>
        </w:rPr>
        <w:t xml:space="preserve"> – </w:t>
      </w:r>
      <w:r w:rsidR="004110EE">
        <w:rPr>
          <w:rFonts w:ascii="Arial" w:hAnsi="Arial" w:cs="Arial"/>
          <w:lang w:val="sr-Cyrl-RS"/>
        </w:rPr>
        <w:t>VoIP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sistem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virtuelizaciju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uvođenje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elektronskog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potpisa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integracija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</w:t>
      </w:r>
      <w:r w:rsidRPr="00AC2B0A">
        <w:rPr>
          <w:rFonts w:ascii="Arial" w:hAnsi="Arial" w:cs="Arial"/>
          <w:lang w:val="ru-RU"/>
        </w:rPr>
        <w:t>-</w:t>
      </w:r>
      <w:r w:rsidR="004110EE">
        <w:rPr>
          <w:rFonts w:ascii="Arial" w:hAnsi="Arial" w:cs="Arial"/>
          <w:lang w:val="sr-Cyrl-RS"/>
        </w:rPr>
        <w:t>parlamentom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ru-RU"/>
        </w:rPr>
        <w:t>oprema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="004110EE">
        <w:rPr>
          <w:rFonts w:ascii="Arial" w:hAnsi="Arial" w:cs="Arial"/>
          <w:lang w:val="ru-RU"/>
        </w:rPr>
        <w:t>svetljenje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velik</w:t>
      </w:r>
      <w:r w:rsidR="004110EE">
        <w:rPr>
          <w:rFonts w:ascii="Arial" w:hAnsi="Arial" w:cs="Arial"/>
          <w:lang w:val="sr-Cyrl-RS"/>
        </w:rPr>
        <w:t>oj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sal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</w:p>
    <w:p w:rsidR="00A7261F" w:rsidRPr="00AC2B0A" w:rsidRDefault="00A7261F" w:rsidP="00A7261F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 xml:space="preserve"> - </w:t>
      </w:r>
      <w:r w:rsidR="004110EE">
        <w:rPr>
          <w:rFonts w:ascii="Arial" w:hAnsi="Arial" w:cs="Arial"/>
          <w:lang w:val="sr-Cyrl-RS"/>
        </w:rPr>
        <w:t>televizori</w:t>
      </w:r>
    </w:p>
    <w:p w:rsidR="00A028F7" w:rsidRPr="00AC2B0A" w:rsidRDefault="00A028F7" w:rsidP="00A028F7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nabavka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</w:t>
      </w:r>
      <w:r w:rsidR="004110EE">
        <w:rPr>
          <w:rFonts w:ascii="Arial" w:hAnsi="Arial" w:cs="Arial"/>
          <w:lang w:val="ru-RU"/>
        </w:rPr>
        <w:t>ipsk</w:t>
      </w:r>
      <w:r w:rsidR="004110EE">
        <w:rPr>
          <w:rFonts w:ascii="Arial" w:hAnsi="Arial" w:cs="Arial"/>
          <w:lang w:val="sr-Cyrl-RS"/>
        </w:rPr>
        <w:t>og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kancelarijsk</w:t>
      </w:r>
      <w:r w:rsidR="004110EE">
        <w:rPr>
          <w:rFonts w:ascii="Arial" w:hAnsi="Arial" w:cs="Arial"/>
          <w:lang w:val="sr-Cyrl-RS"/>
        </w:rPr>
        <w:t>og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nameštaj</w:t>
      </w:r>
      <w:r w:rsidR="004110EE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</w:t>
      </w:r>
      <w:r w:rsidR="004110EE">
        <w:rPr>
          <w:rFonts w:ascii="Arial" w:hAnsi="Arial" w:cs="Arial"/>
          <w:lang w:val="ru-RU"/>
        </w:rPr>
        <w:t>ameštaj</w:t>
      </w:r>
      <w:r w:rsidR="004110EE">
        <w:rPr>
          <w:rFonts w:ascii="Arial" w:hAnsi="Arial" w:cs="Arial"/>
          <w:lang w:val="sr-Cyrl-RS"/>
        </w:rPr>
        <w:t>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izrađen</w:t>
      </w:r>
      <w:r w:rsidR="004110EE">
        <w:rPr>
          <w:rFonts w:ascii="Arial" w:hAnsi="Arial" w:cs="Arial"/>
          <w:lang w:val="sr-Cyrl-RS"/>
        </w:rPr>
        <w:t>og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meri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</w:t>
      </w:r>
      <w:r w:rsidR="004110EE">
        <w:rPr>
          <w:rFonts w:ascii="Arial" w:hAnsi="Arial" w:cs="Arial"/>
          <w:lang w:val="ru-RU"/>
        </w:rPr>
        <w:t>amen</w:t>
      </w:r>
      <w:r w:rsidR="004110EE">
        <w:rPr>
          <w:rFonts w:ascii="Arial" w:hAnsi="Arial" w:cs="Arial"/>
          <w:lang w:val="sr-Cyrl-RS"/>
        </w:rPr>
        <w:t>e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starog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oba</w:t>
      </w:r>
      <w:r w:rsidRPr="005C3A59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objekta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300 </w:t>
      </w:r>
      <w:r w:rsidR="004110EE">
        <w:rPr>
          <w:rFonts w:ascii="Arial" w:hAnsi="Arial" w:cs="Arial"/>
          <w:lang w:val="sr-Cyrl-RS"/>
        </w:rPr>
        <w:t>kancelarija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oko</w:t>
      </w:r>
      <w:r w:rsidRPr="00AC2B0A">
        <w:rPr>
          <w:rFonts w:ascii="Arial" w:hAnsi="Arial" w:cs="Arial"/>
          <w:lang w:val="sr-Cyrl-RS"/>
        </w:rPr>
        <w:t xml:space="preserve"> 600 </w:t>
      </w:r>
      <w:r w:rsidR="004110EE">
        <w:rPr>
          <w:rFonts w:ascii="Arial" w:hAnsi="Arial" w:cs="Arial"/>
          <w:lang w:val="sr-Cyrl-RS"/>
        </w:rPr>
        <w:t>formiranih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mesta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mobilijarom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prosečne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veće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10-15 </w:t>
      </w:r>
      <w:r w:rsidR="004110EE">
        <w:rPr>
          <w:rFonts w:ascii="Arial" w:hAnsi="Arial" w:cs="Arial"/>
          <w:lang w:val="sr-Cyrl-RS"/>
        </w:rPr>
        <w:t>godina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koji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potrebno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periodično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zanavljati</w:t>
      </w:r>
      <w:r w:rsidRPr="00AC2B0A">
        <w:rPr>
          <w:rFonts w:ascii="Arial" w:hAnsi="Arial" w:cs="Arial"/>
          <w:lang w:val="sr-Cyrl-RS"/>
        </w:rPr>
        <w:t xml:space="preserve">; </w:t>
      </w:r>
    </w:p>
    <w:p w:rsidR="00AC408E" w:rsidRPr="00AC2B0A" w:rsidRDefault="00AC408E" w:rsidP="000156A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>-</w:t>
      </w:r>
      <w:r w:rsidR="004110EE">
        <w:rPr>
          <w:rFonts w:ascii="Arial" w:hAnsi="Arial" w:cs="Arial"/>
          <w:lang w:val="sr-Cyrl-RS"/>
        </w:rPr>
        <w:t>nabavka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stilskog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kancelarijskog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nameštaja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izrađenog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meri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uzorku</w:t>
      </w:r>
      <w:r w:rsidRPr="00AC2B0A">
        <w:rPr>
          <w:rFonts w:ascii="Arial" w:hAnsi="Arial" w:cs="Arial"/>
          <w:lang w:val="sr-Cyrl-RS"/>
        </w:rPr>
        <w:t>;</w:t>
      </w:r>
    </w:p>
    <w:p w:rsidR="00FA5C10" w:rsidRPr="00AC2B0A" w:rsidRDefault="008943B0" w:rsidP="008943B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nabavka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split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zamene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starih</w:t>
      </w:r>
      <w:r w:rsidRPr="005C3A59">
        <w:rPr>
          <w:rFonts w:ascii="Arial" w:hAnsi="Arial" w:cs="Arial"/>
          <w:lang w:val="sr-Cyrl-RS"/>
        </w:rPr>
        <w:t>,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tehničkih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ekološki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dotrajalih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neispravnih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Kralja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Milana</w:t>
      </w:r>
      <w:r w:rsidRPr="00AC2B0A">
        <w:rPr>
          <w:rFonts w:ascii="Arial" w:hAnsi="Arial" w:cs="Arial"/>
          <w:lang w:val="sr-Cyrl-RS"/>
        </w:rPr>
        <w:t xml:space="preserve"> 14-16, </w:t>
      </w:r>
      <w:r w:rsidR="004110EE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kojima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terenutno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korist</w:t>
      </w:r>
      <w:r w:rsidRPr="00AC2B0A">
        <w:rPr>
          <w:rFonts w:ascii="Arial" w:hAnsi="Arial" w:cs="Arial"/>
        </w:rPr>
        <w:t>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uglavnom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split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prosečne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starosti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veće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</w:t>
      </w:r>
      <w:r w:rsidR="00FA5C10" w:rsidRPr="00AC2B0A">
        <w:rPr>
          <w:rFonts w:ascii="Arial" w:hAnsi="Arial" w:cs="Arial"/>
          <w:lang w:val="sr-Cyrl-RS"/>
        </w:rPr>
        <w:t xml:space="preserve"> 10 </w:t>
      </w:r>
      <w:r w:rsidR="004110EE">
        <w:rPr>
          <w:rFonts w:ascii="Arial" w:hAnsi="Arial" w:cs="Arial"/>
          <w:lang w:val="sr-Cyrl-RS"/>
        </w:rPr>
        <w:t>godina</w:t>
      </w:r>
      <w:r w:rsidR="00FA5C10" w:rsidRPr="00AC2B0A">
        <w:rPr>
          <w:rFonts w:ascii="Arial" w:hAnsi="Arial" w:cs="Arial"/>
          <w:lang w:val="sr-Cyrl-RS"/>
        </w:rPr>
        <w:t>.</w:t>
      </w:r>
    </w:p>
    <w:p w:rsidR="008943B0" w:rsidRPr="00AC2B0A" w:rsidRDefault="00FA5C10" w:rsidP="008943B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nabavka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novih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split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sistema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ugradnje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prostorijama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koje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ih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sada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nisu</w:t>
      </w:r>
      <w:r w:rsidR="008943B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ni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imale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objektu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Trg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Nikole</w:t>
      </w:r>
      <w:r w:rsidR="008943B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Pašića</w:t>
      </w:r>
      <w:r w:rsidR="008943B0" w:rsidRPr="00AC2B0A">
        <w:rPr>
          <w:rFonts w:ascii="Arial" w:hAnsi="Arial" w:cs="Arial"/>
          <w:lang w:val="sr-Cyrl-RS"/>
        </w:rPr>
        <w:t xml:space="preserve"> 13;</w:t>
      </w:r>
    </w:p>
    <w:p w:rsidR="00AC408E" w:rsidRPr="00AC2B0A" w:rsidRDefault="00AC408E" w:rsidP="000156A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- </w:t>
      </w:r>
      <w:r w:rsidR="004110EE">
        <w:rPr>
          <w:rFonts w:ascii="Arial" w:hAnsi="Arial" w:cs="Arial"/>
          <w:lang w:val="sr-Cyrl-RS"/>
        </w:rPr>
        <w:t>nabavka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upodobljavanje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objekata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zakonskom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regulativom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vezanom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primenu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tajnosti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podataka</w:t>
      </w:r>
      <w:r w:rsidRPr="00AC2B0A">
        <w:rPr>
          <w:rFonts w:ascii="Arial" w:hAnsi="Arial" w:cs="Arial"/>
          <w:lang w:val="sr-Cyrl-RS"/>
        </w:rPr>
        <w:t>;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fotokopiranje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umnožavanje</w:t>
      </w:r>
      <w:r w:rsidRPr="00AC2B0A">
        <w:rPr>
          <w:rFonts w:ascii="Arial" w:hAnsi="Arial" w:cs="Arial"/>
          <w:lang w:val="sr-Cyrl-RS"/>
        </w:rPr>
        <w:t xml:space="preserve">: </w:t>
      </w:r>
      <w:r w:rsidR="004110EE">
        <w:rPr>
          <w:rFonts w:ascii="Arial" w:hAnsi="Arial" w:cs="Arial"/>
          <w:lang w:val="sr-Cyrl-RS"/>
        </w:rPr>
        <w:t>fotokopir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aparat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boji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velikog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kapaciteta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radi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zamene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postojećeg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štampartske</w:t>
      </w:r>
      <w:r w:rsidR="00EE4C65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mašine</w:t>
      </w:r>
      <w:r w:rsidR="00EE4C65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</w:t>
      </w:r>
      <w:r w:rsidR="00EE4C65" w:rsidRPr="00AC2B0A">
        <w:rPr>
          <w:rFonts w:ascii="Arial" w:hAnsi="Arial" w:cs="Arial"/>
          <w:lang w:val="sr-Cyrl-RS"/>
        </w:rPr>
        <w:t xml:space="preserve">-4, </w:t>
      </w:r>
      <w:r w:rsidR="004110EE">
        <w:rPr>
          <w:rFonts w:ascii="Arial" w:hAnsi="Arial" w:cs="Arial"/>
          <w:lang w:val="sr-Cyrl-RS"/>
        </w:rPr>
        <w:t>mašina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šivenje</w:t>
      </w:r>
      <w:r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žicom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nabavka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doradne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knjigovezačke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mašine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sakupljanje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odštampanih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tabaka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elementima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sakupljanje</w:t>
      </w:r>
      <w:r w:rsidR="00864112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šivenje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savijanje</w:t>
      </w:r>
      <w:r w:rsidR="00864112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nabavka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skenera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velikog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kapaciteta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masovno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skeniranje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</w:t>
      </w:r>
      <w:r w:rsidR="00864112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pisarnici</w:t>
      </w:r>
      <w:r w:rsidRPr="00AC2B0A">
        <w:rPr>
          <w:rFonts w:ascii="Arial" w:hAnsi="Arial" w:cs="Arial"/>
          <w:lang w:val="sr-Cyrl-RS"/>
        </w:rPr>
        <w:t>;</w:t>
      </w:r>
    </w:p>
    <w:p w:rsidR="00FA5C10" w:rsidRPr="00AC2B0A" w:rsidRDefault="00BC773D" w:rsidP="00FA5C1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alati</w:t>
      </w:r>
      <w:r w:rsidR="00FA5C10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sitan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inventar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majstore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merna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="00FA5C10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pomoćna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sredstva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održavanje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higijene</w:t>
      </w:r>
      <w:r w:rsidR="00FA5C10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usisivači</w:t>
      </w:r>
      <w:r w:rsidR="00FA5C10"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zamena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starih</w:t>
      </w:r>
      <w:r w:rsidR="00FA5C10"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nespravnih</w:t>
      </w:r>
      <w:r w:rsidR="00FA5C10"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mašina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pranje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tepiha</w:t>
      </w:r>
      <w:r w:rsidR="00FA5C10" w:rsidRPr="00AC2B0A">
        <w:rPr>
          <w:rFonts w:ascii="Arial" w:hAnsi="Arial" w:cs="Arial"/>
          <w:lang w:val="sr-Cyrl-RS"/>
        </w:rPr>
        <w:t xml:space="preserve">,  </w:t>
      </w:r>
      <w:r w:rsidR="004110EE">
        <w:rPr>
          <w:rFonts w:ascii="Arial" w:hAnsi="Arial" w:cs="Arial"/>
          <w:lang w:val="sr-Cyrl-RS"/>
        </w:rPr>
        <w:t>pomoćna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grejna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rashladna</w:t>
      </w:r>
      <w:r w:rsidR="00FA5C10" w:rsidRPr="00AC2B0A">
        <w:rPr>
          <w:rFonts w:ascii="Arial" w:hAnsi="Arial" w:cs="Arial"/>
          <w:lang w:val="sr-Cyrl-RS"/>
        </w:rPr>
        <w:t xml:space="preserve">  </w:t>
      </w:r>
      <w:r w:rsidR="004110EE">
        <w:rPr>
          <w:rFonts w:ascii="Arial" w:hAnsi="Arial" w:cs="Arial"/>
          <w:lang w:val="sr-Cyrl-RS"/>
        </w:rPr>
        <w:t>tela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oprema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domaćinstvo</w:t>
      </w:r>
      <w:r w:rsidR="00FA5C10"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nabavka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tepiha</w:t>
      </w:r>
      <w:r w:rsidR="00FA5C10" w:rsidRPr="005C3A59">
        <w:rPr>
          <w:rFonts w:ascii="Arial" w:hAnsi="Arial" w:cs="Arial"/>
          <w:lang w:val="sr-Cyrl-RS"/>
        </w:rPr>
        <w:t xml:space="preserve"> – </w:t>
      </w:r>
      <w:r w:rsidR="004110EE">
        <w:rPr>
          <w:rFonts w:ascii="Arial" w:hAnsi="Arial" w:cs="Arial"/>
          <w:lang w:val="sr-Cyrl-RS"/>
        </w:rPr>
        <w:t>zamena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starih</w:t>
      </w:r>
      <w:r w:rsidR="00FA5C10" w:rsidRPr="005C3A59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pohabanih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="00FA5C10" w:rsidRPr="005C3A59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otpisanih</w:t>
      </w:r>
      <w:r w:rsidR="00FA5C10"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sitan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drveni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mobilijar</w:t>
      </w:r>
      <w:r w:rsidR="00FA5C10" w:rsidRPr="00AC2B0A">
        <w:rPr>
          <w:rFonts w:ascii="Arial" w:hAnsi="Arial" w:cs="Arial"/>
          <w:lang w:val="sr-Cyrl-RS"/>
        </w:rPr>
        <w:t xml:space="preserve"> (</w:t>
      </w:r>
      <w:r w:rsidR="004110EE">
        <w:rPr>
          <w:rFonts w:ascii="Arial" w:hAnsi="Arial" w:cs="Arial"/>
          <w:lang w:val="sr-Cyrl-RS"/>
        </w:rPr>
        <w:t>čiviluci</w:t>
      </w:r>
      <w:r w:rsidR="00FA5C10"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police</w:t>
      </w:r>
      <w:r w:rsidR="00FA5C10" w:rsidRPr="00AC2B0A">
        <w:rPr>
          <w:rFonts w:ascii="Arial" w:hAnsi="Arial" w:cs="Arial"/>
          <w:lang w:val="sr-Cyrl-RS"/>
        </w:rPr>
        <w:t xml:space="preserve">), </w:t>
      </w:r>
      <w:r w:rsidR="004110EE">
        <w:rPr>
          <w:rFonts w:ascii="Arial" w:hAnsi="Arial" w:cs="Arial"/>
          <w:lang w:val="sr-Cyrl-RS"/>
        </w:rPr>
        <w:t>metalne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magacinske</w:t>
      </w:r>
      <w:r w:rsidR="00FA5C10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police</w:t>
      </w:r>
      <w:r w:rsidR="00FA5C10" w:rsidRPr="00AC2B0A">
        <w:rPr>
          <w:rFonts w:ascii="Arial" w:hAnsi="Arial" w:cs="Arial"/>
          <w:lang w:val="sr-Cyrl-RS"/>
        </w:rPr>
        <w:t>.</w:t>
      </w:r>
    </w:p>
    <w:p w:rsidR="000156AD" w:rsidRPr="00AC2B0A" w:rsidRDefault="000156AD" w:rsidP="000156AD">
      <w:pPr>
        <w:ind w:firstLine="720"/>
        <w:rPr>
          <w:rFonts w:ascii="Arial" w:hAnsi="Arial" w:cs="Arial"/>
          <w:highlight w:val="yellow"/>
          <w:lang w:val="sr-Cyrl-RS"/>
        </w:rPr>
      </w:pPr>
    </w:p>
    <w:p w:rsidR="00BC773D" w:rsidRPr="005C3A59" w:rsidRDefault="004110EE" w:rsidP="00BC773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</w:t>
      </w:r>
      <w:r w:rsidR="00155226" w:rsidRPr="00AC2B0A">
        <w:rPr>
          <w:rFonts w:ascii="Arial" w:hAnsi="Arial" w:cs="Arial"/>
          <w:lang w:val="ru-RU"/>
        </w:rPr>
        <w:t xml:space="preserve">... </w:t>
      </w:r>
      <w:r w:rsidR="00F31F17" w:rsidRPr="00AC2B0A">
        <w:rPr>
          <w:rFonts w:ascii="Arial" w:hAnsi="Arial" w:cs="Arial"/>
          <w:lang w:val="sr-Cyrl-RS"/>
        </w:rPr>
        <w:t>190</w:t>
      </w:r>
      <w:r w:rsidR="00BC773D" w:rsidRPr="00AC2B0A">
        <w:rPr>
          <w:rFonts w:ascii="Arial" w:hAnsi="Arial" w:cs="Arial"/>
          <w:lang w:val="ru-RU"/>
        </w:rPr>
        <w:t>.</w:t>
      </w:r>
      <w:r w:rsidR="00F31F17" w:rsidRPr="00AC2B0A">
        <w:rPr>
          <w:rFonts w:ascii="Arial" w:hAnsi="Arial" w:cs="Arial"/>
          <w:lang w:val="sr-Cyrl-RS"/>
        </w:rPr>
        <w:t>1</w:t>
      </w:r>
      <w:r w:rsidR="00C95674" w:rsidRPr="005C3A59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5151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CS"/>
        </w:rPr>
        <w:t>Nematerijalna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imovina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A7261F" w:rsidRPr="00AC2B0A" w:rsidRDefault="004110EE" w:rsidP="00A7261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7261F" w:rsidRPr="00AC2B0A">
        <w:rPr>
          <w:rFonts w:ascii="Arial" w:hAnsi="Arial" w:cs="Arial"/>
          <w:lang w:val="ru-RU"/>
        </w:rPr>
        <w:t xml:space="preserve"> 5151 – </w:t>
      </w:r>
      <w:r>
        <w:rPr>
          <w:rFonts w:ascii="Arial" w:hAnsi="Arial" w:cs="Arial"/>
          <w:lang w:val="ru-RU"/>
        </w:rPr>
        <w:t>Nematerijalna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imovina</w:t>
      </w:r>
      <w:r w:rsidR="00A7261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sledećih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namena</w:t>
      </w:r>
      <w:r w:rsidR="00A7261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A7261F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Softver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novi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konferencijski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  <w:r w:rsidR="00A7261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softver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integraciju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konferencijskog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eparlamenta</w:t>
      </w:r>
      <w:r w:rsidR="00A7261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softver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integraciju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konferencijskog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7261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KMIS</w:t>
      </w:r>
      <w:r w:rsidR="00A7261F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A7261F" w:rsidRPr="00AC2B0A">
        <w:rPr>
          <w:rFonts w:ascii="Arial" w:hAnsi="Arial" w:cs="Arial"/>
          <w:lang w:val="sr-Cyrl-RS"/>
        </w:rPr>
        <w:t>,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7261F" w:rsidRPr="00AC2B0A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  <w:i/>
          <w:lang w:val="sr-Latn-RS"/>
        </w:rPr>
        <w:t>Microsoftom</w:t>
      </w:r>
      <w:r w:rsidR="00A7261F" w:rsidRPr="00AC2B0A">
        <w:rPr>
          <w:rFonts w:ascii="Arial" w:hAnsi="Arial" w:cs="Arial"/>
          <w:lang w:val="sr-Cyrl-RS"/>
        </w:rPr>
        <w:t xml:space="preserve"> ( </w:t>
      </w:r>
      <w:r>
        <w:rPr>
          <w:rFonts w:ascii="Arial" w:hAnsi="Arial" w:cs="Arial"/>
          <w:lang w:val="sr-Cyrl-RS"/>
        </w:rPr>
        <w:t>nabavku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postojećih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licenci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usluga</w:t>
      </w:r>
      <w:r w:rsidR="00A7261F" w:rsidRPr="00AC2B0A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  <w:i/>
          <w:lang w:val="sr-Latn-RS"/>
        </w:rPr>
        <w:t>Microsoft</w:t>
      </w:r>
      <w:r w:rsidR="00A7261F" w:rsidRPr="00AC2B0A">
        <w:rPr>
          <w:rFonts w:ascii="Arial" w:hAnsi="Arial" w:cs="Arial"/>
          <w:i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podrške</w:t>
      </w:r>
      <w:r w:rsidR="00A7261F" w:rsidRPr="00AC2B0A">
        <w:rPr>
          <w:rFonts w:ascii="Arial" w:hAnsi="Arial" w:cs="Arial"/>
          <w:lang w:val="sr-Cyrl-RS"/>
        </w:rPr>
        <w:t xml:space="preserve"> ) , </w:t>
      </w:r>
      <w:r w:rsidR="00A7261F" w:rsidRPr="00AC2B0A">
        <w:rPr>
          <w:rFonts w:ascii="Arial" w:hAnsi="Arial" w:cs="Arial"/>
        </w:rPr>
        <w:t>ESB</w:t>
      </w:r>
      <w:r w:rsidR="00A7261F" w:rsidRPr="005C3A59">
        <w:rPr>
          <w:rFonts w:ascii="Arial" w:hAnsi="Arial" w:cs="Arial"/>
          <w:lang w:val="sr-Cyrl-RS"/>
        </w:rPr>
        <w:t xml:space="preserve"> (</w:t>
      </w:r>
      <w:r w:rsidR="00A7261F" w:rsidRPr="00AC2B0A">
        <w:rPr>
          <w:rFonts w:ascii="Arial" w:hAnsi="Arial" w:cs="Arial"/>
        </w:rPr>
        <w:t>Enterprise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Service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Bus</w:t>
      </w:r>
      <w:r w:rsidR="00A7261F" w:rsidRPr="005C3A59">
        <w:rPr>
          <w:rFonts w:ascii="Arial" w:hAnsi="Arial" w:cs="Arial"/>
          <w:lang w:val="sr-Cyrl-RS"/>
        </w:rPr>
        <w:t>)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jedinstvena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univerzalna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softverska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komponenta</w:t>
      </w:r>
      <w:r w:rsidR="00A7261F" w:rsidRPr="005C3A59">
        <w:rPr>
          <w:rFonts w:ascii="Arial" w:hAnsi="Arial" w:cs="Arial"/>
          <w:lang w:val="sr-Cyrl-RS"/>
        </w:rPr>
        <w:t xml:space="preserve">, </w:t>
      </w:r>
      <w:r w:rsidR="00A7261F" w:rsidRPr="00AC2B0A">
        <w:rPr>
          <w:rFonts w:ascii="Arial" w:hAnsi="Arial" w:cs="Arial"/>
        </w:rPr>
        <w:t>UAS</w:t>
      </w:r>
      <w:r w:rsidR="00A7261F" w:rsidRPr="005C3A59">
        <w:rPr>
          <w:rFonts w:ascii="Arial" w:hAnsi="Arial" w:cs="Arial"/>
          <w:lang w:val="sr-Cyrl-RS"/>
        </w:rPr>
        <w:t xml:space="preserve"> (</w:t>
      </w:r>
      <w:r w:rsidR="00A7261F" w:rsidRPr="00AC2B0A">
        <w:rPr>
          <w:rFonts w:ascii="Arial" w:hAnsi="Arial" w:cs="Arial"/>
        </w:rPr>
        <w:t>User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management</w:t>
      </w:r>
      <w:r w:rsidR="00A7261F" w:rsidRPr="005C3A59">
        <w:rPr>
          <w:rFonts w:ascii="Arial" w:hAnsi="Arial" w:cs="Arial"/>
          <w:lang w:val="sr-Cyrl-RS"/>
        </w:rPr>
        <w:t xml:space="preserve">, </w:t>
      </w:r>
      <w:r w:rsidR="00A7261F" w:rsidRPr="00AC2B0A">
        <w:rPr>
          <w:rFonts w:ascii="Arial" w:hAnsi="Arial" w:cs="Arial"/>
        </w:rPr>
        <w:t>Authentication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and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Security</w:t>
      </w:r>
      <w:r w:rsidR="00A7261F" w:rsidRPr="005C3A5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Softverski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upravljanje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korisničkim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profilom</w:t>
      </w:r>
      <w:r w:rsidR="00A7261F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evidencije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uloge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autentifikacija</w:t>
      </w:r>
      <w:r w:rsidR="00A7261F" w:rsidRPr="005C3A59">
        <w:rPr>
          <w:rFonts w:ascii="Arial" w:hAnsi="Arial" w:cs="Arial"/>
          <w:lang w:val="sr-Cyrl-RS"/>
        </w:rPr>
        <w:t xml:space="preserve">, </w:t>
      </w:r>
      <w:r w:rsidR="00A7261F" w:rsidRPr="00AC2B0A">
        <w:rPr>
          <w:rFonts w:ascii="Arial" w:hAnsi="Arial" w:cs="Arial"/>
        </w:rPr>
        <w:t>MRS</w:t>
      </w:r>
      <w:r w:rsidR="00A7261F" w:rsidRPr="005C3A59">
        <w:rPr>
          <w:rFonts w:ascii="Arial" w:hAnsi="Arial" w:cs="Arial"/>
          <w:lang w:val="sr-Cyrl-RS"/>
        </w:rPr>
        <w:t xml:space="preserve"> (</w:t>
      </w:r>
      <w:r w:rsidR="00A7261F" w:rsidRPr="00AC2B0A">
        <w:rPr>
          <w:rFonts w:ascii="Arial" w:hAnsi="Arial" w:cs="Arial"/>
        </w:rPr>
        <w:t>Material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Resources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management</w:t>
      </w:r>
      <w:r w:rsidR="00A7261F" w:rsidRPr="005C3A59">
        <w:rPr>
          <w:rFonts w:ascii="Arial" w:hAnsi="Arial" w:cs="Arial"/>
          <w:lang w:val="sr-Cyrl-RS"/>
        </w:rPr>
        <w:t xml:space="preserve"> </w:t>
      </w:r>
      <w:r w:rsidR="00A7261F" w:rsidRPr="00AC2B0A">
        <w:rPr>
          <w:rFonts w:ascii="Arial" w:hAnsi="Arial" w:cs="Arial"/>
        </w:rPr>
        <w:t>System</w:t>
      </w:r>
      <w:r w:rsidR="00A7261F" w:rsidRPr="005C3A59">
        <w:rPr>
          <w:rFonts w:ascii="Arial" w:hAnsi="Arial" w:cs="Arial"/>
          <w:lang w:val="sr-Cyrl-RS"/>
        </w:rPr>
        <w:t>)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softverski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upravljanje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materijalnim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resursima</w:t>
      </w:r>
      <w:r w:rsidR="00A7261F" w:rsidRPr="00AC2B0A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oprema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konfiguracije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dobavljači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održavanje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garancije</w:t>
      </w:r>
      <w:r w:rsidR="00A7261F" w:rsidRPr="00AC2B0A">
        <w:rPr>
          <w:rFonts w:ascii="Arial" w:hAnsi="Arial" w:cs="Arial"/>
          <w:lang w:val="sr-Cyrl-RS"/>
        </w:rPr>
        <w:t>,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antivirus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licence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razni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dopuna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softvera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</w:t>
      </w:r>
      <w:r w:rsidR="00A7261F" w:rsidRPr="005C3A59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S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upravljanje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videom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novi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softver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audio</w:t>
      </w:r>
      <w:r w:rsidR="00A7261F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snimanje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sistem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skladištenje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A7261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softver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prevođenje</w:t>
      </w:r>
      <w:r w:rsidR="00A7261F" w:rsidRPr="00AC2B0A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Trados</w:t>
      </w:r>
      <w:r w:rsidR="00A7261F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softverska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aplikacija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baze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biblioteke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nepredviđene</w:t>
      </w:r>
      <w:r w:rsidR="00A7261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namene</w:t>
      </w:r>
      <w:r w:rsidR="00A7261F" w:rsidRPr="00AC2B0A">
        <w:rPr>
          <w:rFonts w:ascii="Arial" w:hAnsi="Arial" w:cs="Arial"/>
          <w:lang w:val="sr-Cyrl-RS"/>
        </w:rPr>
        <w:t>.</w:t>
      </w:r>
    </w:p>
    <w:p w:rsidR="00A7261F" w:rsidRPr="00AC2B0A" w:rsidRDefault="00A7261F" w:rsidP="00A7261F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highlight w:val="yellow"/>
          <w:lang w:val="sr-Cyrl-CS"/>
        </w:rPr>
      </w:pPr>
    </w:p>
    <w:p w:rsidR="00BC773D" w:rsidRPr="00AC2B0A" w:rsidRDefault="004110EE" w:rsidP="00BC773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BC773D" w:rsidRPr="00AC2B0A">
        <w:rPr>
          <w:rFonts w:ascii="Arial" w:hAnsi="Arial" w:cs="Arial"/>
          <w:lang w:val="ru-RU"/>
        </w:rPr>
        <w:t xml:space="preserve"> ............</w:t>
      </w:r>
      <w:r w:rsidR="008D0643" w:rsidRPr="008D0643">
        <w:rPr>
          <w:rFonts w:ascii="Arial" w:hAnsi="Arial" w:cs="Arial"/>
          <w:lang w:val="sr-Cyrl-CS"/>
        </w:rPr>
        <w:t>5</w:t>
      </w:r>
      <w:r w:rsidR="00BC773D" w:rsidRPr="00AC2B0A">
        <w:rPr>
          <w:rFonts w:ascii="Arial" w:hAnsi="Arial" w:cs="Arial"/>
          <w:lang w:val="ru-RU"/>
        </w:rPr>
        <w:t>.</w:t>
      </w:r>
      <w:r w:rsidR="008D0643" w:rsidRPr="008D0643">
        <w:rPr>
          <w:rFonts w:ascii="Arial" w:hAnsi="Arial" w:cs="Arial"/>
          <w:lang w:val="sr-Cyrl-CS"/>
        </w:rPr>
        <w:t>0</w:t>
      </w:r>
      <w:r w:rsidR="00823E16" w:rsidRPr="00AC2B0A">
        <w:rPr>
          <w:rFonts w:ascii="Arial" w:hAnsi="Arial" w:cs="Arial"/>
          <w:lang w:val="sr-Cyrl-RS"/>
        </w:rPr>
        <w:t>0</w:t>
      </w:r>
      <w:r w:rsidR="00BC773D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74701A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C2B0A">
        <w:rPr>
          <w:rFonts w:ascii="Arial" w:hAnsi="Arial" w:cs="Arial"/>
          <w:sz w:val="22"/>
          <w:szCs w:val="22"/>
          <w:lang w:val="sr-Cyrl-RS"/>
        </w:rPr>
        <w:t>* * *</w:t>
      </w:r>
    </w:p>
    <w:p w:rsidR="0074701A" w:rsidRPr="00AC2B0A" w:rsidRDefault="0074701A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Default="009831F9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500C8E" w:rsidRPr="00500C8E" w:rsidRDefault="00500C8E" w:rsidP="0074701A">
      <w:pPr>
        <w:jc w:val="center"/>
        <w:rPr>
          <w:rFonts w:ascii="Arial" w:hAnsi="Arial" w:cs="Arial"/>
          <w:sz w:val="22"/>
          <w:szCs w:val="22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31F9" w:rsidRPr="00AC2B0A" w:rsidRDefault="009831F9" w:rsidP="0074701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46E6A" w:rsidRPr="00AC2B0A" w:rsidRDefault="004110EE" w:rsidP="008C7DB8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RS"/>
        </w:rPr>
        <w:t>Programska</w:t>
      </w:r>
      <w:r w:rsidR="00387FBE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646E6A" w:rsidRPr="00AC2B0A">
        <w:rPr>
          <w:rFonts w:ascii="Arial" w:hAnsi="Arial" w:cs="Arial"/>
          <w:lang w:val="sr-Cyrl-RS"/>
        </w:rPr>
        <w:t xml:space="preserve"> 1.</w:t>
      </w:r>
      <w:r w:rsidR="00646E6A" w:rsidRPr="005C3A59">
        <w:rPr>
          <w:rFonts w:ascii="Arial" w:hAnsi="Arial" w:cs="Arial"/>
          <w:lang w:val="sr-Cyrl-CS"/>
        </w:rPr>
        <w:t xml:space="preserve">3 - </w:t>
      </w:r>
      <w:r>
        <w:rPr>
          <w:rFonts w:ascii="Arial" w:hAnsi="Arial" w:cs="Arial"/>
          <w:lang w:val="sr-Cyrl-RS"/>
        </w:rPr>
        <w:t>podrška</w:t>
      </w:r>
      <w:r w:rsidR="00646E6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46E6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646E6A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646E6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646E6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</w:p>
    <w:p w:rsidR="00646E6A" w:rsidRPr="00AC2B0A" w:rsidRDefault="00646E6A" w:rsidP="008C7DB8">
      <w:pPr>
        <w:jc w:val="left"/>
        <w:rPr>
          <w:rFonts w:ascii="Arial" w:hAnsi="Arial" w:cs="Arial"/>
          <w:b/>
          <w:sz w:val="22"/>
          <w:szCs w:val="22"/>
          <w:lang w:val="sr-Cyrl-RS"/>
        </w:rPr>
      </w:pPr>
    </w:p>
    <w:p w:rsidR="00646E6A" w:rsidRPr="00AC2B0A" w:rsidRDefault="00646E6A" w:rsidP="008C7DB8">
      <w:pPr>
        <w:jc w:val="left"/>
        <w:rPr>
          <w:rFonts w:ascii="Arial" w:hAnsi="Arial" w:cs="Arial"/>
          <w:sz w:val="22"/>
          <w:szCs w:val="22"/>
          <w:lang w:val="sr-Cyrl-RS"/>
        </w:rPr>
      </w:pPr>
    </w:p>
    <w:p w:rsidR="008A519C" w:rsidRPr="00AC2B0A" w:rsidRDefault="008A519C" w:rsidP="008A519C">
      <w:pPr>
        <w:pStyle w:val="Heading5"/>
        <w:spacing w:after="120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b/>
          <w:i w:val="0"/>
          <w:sz w:val="22"/>
          <w:szCs w:val="22"/>
          <w:u w:val="none"/>
          <w:lang w:val="ru-RU"/>
        </w:rPr>
        <w:tab/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skladu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članom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39.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stav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2.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Poslovnika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Republičke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izborne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komisije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,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Republička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izborna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komisija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podnosi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Narodnoj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finansijski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plan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potrebnih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sredstava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redovan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rad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.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skladu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članom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35.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Zakona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izboru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narodnih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poslanika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,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kojim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propisano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da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uslove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rad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Republičke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izborne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komisije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obezbeđuje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,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finansijski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plan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Republičke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izborne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komisije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sastavni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deo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skupštinskog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budžeta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,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koji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utvrđuje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Odbor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administrativno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budžetska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mandatno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imunitetska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pitanja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,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postupku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način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utvrđen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Zakonom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o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Narodnoj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Poslovnikom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Narodne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CS"/>
        </w:rPr>
        <w:t>skupštine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.</w:t>
      </w:r>
    </w:p>
    <w:p w:rsidR="008A519C" w:rsidRPr="00AC2B0A" w:rsidRDefault="008A519C" w:rsidP="008A519C">
      <w:pPr>
        <w:pStyle w:val="Heading5"/>
        <w:spacing w:after="120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b/>
          <w:i w:val="0"/>
          <w:szCs w:val="24"/>
          <w:u w:val="none"/>
          <w:lang w:val="ru-RU"/>
        </w:rPr>
        <w:tab/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Predlog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finansijskog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plana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Republičke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izborne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komisije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redovan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rad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201</w:t>
      </w:r>
      <w:r w:rsidR="00C97019" w:rsidRPr="00AC2B0A">
        <w:rPr>
          <w:rFonts w:ascii="Arial" w:hAnsi="Arial" w:cs="Arial"/>
          <w:i w:val="0"/>
          <w:szCs w:val="24"/>
          <w:u w:val="none"/>
          <w:lang w:val="ru-RU"/>
        </w:rPr>
        <w:t>6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.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godini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sačinjen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je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skladu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sa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Uputstvom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ministra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finansija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pripremu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budžeta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Republike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Srbije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201</w:t>
      </w:r>
      <w:r w:rsidR="00C97019" w:rsidRPr="00AC2B0A">
        <w:rPr>
          <w:rFonts w:ascii="Arial" w:hAnsi="Arial" w:cs="Arial"/>
          <w:i w:val="0"/>
          <w:szCs w:val="24"/>
          <w:u w:val="none"/>
          <w:lang w:val="ru-RU"/>
        </w:rPr>
        <w:t>6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.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godinu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projekcija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201</w:t>
      </w:r>
      <w:r w:rsidR="00C97019" w:rsidRPr="00AC2B0A">
        <w:rPr>
          <w:rFonts w:ascii="Arial" w:hAnsi="Arial" w:cs="Arial"/>
          <w:i w:val="0"/>
          <w:szCs w:val="24"/>
          <w:u w:val="none"/>
          <w:lang w:val="ru-RU"/>
        </w:rPr>
        <w:t>7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.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 201</w:t>
      </w:r>
      <w:r w:rsidR="00C97019" w:rsidRPr="00AC2B0A">
        <w:rPr>
          <w:rFonts w:ascii="Arial" w:hAnsi="Arial" w:cs="Arial"/>
          <w:i w:val="0"/>
          <w:szCs w:val="24"/>
          <w:u w:val="none"/>
          <w:lang w:val="ru-RU"/>
        </w:rPr>
        <w:t>8</w:t>
      </w:r>
      <w:r w:rsidRPr="00AC2B0A">
        <w:rPr>
          <w:rFonts w:ascii="Arial" w:hAnsi="Arial" w:cs="Arial"/>
          <w:i w:val="0"/>
          <w:szCs w:val="24"/>
          <w:u w:val="none"/>
          <w:lang w:val="sr-Cyrl-RS"/>
        </w:rPr>
        <w:t xml:space="preserve">. </w:t>
      </w:r>
      <w:r w:rsidR="004110EE">
        <w:rPr>
          <w:rFonts w:ascii="Arial" w:hAnsi="Arial" w:cs="Arial"/>
          <w:i w:val="0"/>
          <w:szCs w:val="24"/>
          <w:u w:val="none"/>
          <w:lang w:val="sr-Cyrl-RS"/>
        </w:rPr>
        <w:t>godinu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.</w:t>
      </w:r>
    </w:p>
    <w:p w:rsidR="008A519C" w:rsidRPr="00AC2B0A" w:rsidRDefault="008A519C" w:rsidP="008A519C">
      <w:pPr>
        <w:spacing w:after="120"/>
        <w:rPr>
          <w:rFonts w:ascii="Arial" w:hAnsi="Arial" w:cs="Arial"/>
          <w:strike/>
          <w:lang w:val="ru-RU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Predlogom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finansijskog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C97019" w:rsidRPr="00AC2B0A">
        <w:rPr>
          <w:rFonts w:ascii="Arial" w:hAnsi="Arial" w:cs="Arial"/>
          <w:lang w:val="sr-Cyrl-CS"/>
        </w:rPr>
        <w:t>6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planirana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ukupnom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iznosu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ru-RU"/>
        </w:rPr>
        <w:t>26</w:t>
      </w:r>
      <w:r w:rsidRPr="00AC2B0A">
        <w:rPr>
          <w:rFonts w:ascii="Arial" w:hAnsi="Arial" w:cs="Arial"/>
          <w:lang w:val="sr-Cyrl-CS"/>
        </w:rPr>
        <w:t>,</w:t>
      </w:r>
      <w:r w:rsidR="006512DA" w:rsidRPr="005C3A59">
        <w:rPr>
          <w:rFonts w:ascii="Arial" w:hAnsi="Arial" w:cs="Arial"/>
          <w:lang w:val="sr-Cyrl-CS"/>
        </w:rPr>
        <w:t>04</w:t>
      </w:r>
      <w:r w:rsidRPr="00AC2B0A">
        <w:rPr>
          <w:rFonts w:ascii="Arial" w:hAnsi="Arial" w:cs="Arial"/>
          <w:lang w:val="ru-RU"/>
        </w:rPr>
        <w:t>7</w:t>
      </w:r>
      <w:r w:rsidRPr="00AC2B0A">
        <w:rPr>
          <w:rFonts w:ascii="Arial" w:hAnsi="Arial" w:cs="Arial"/>
          <w:lang w:val="sr-Cyrl-CS"/>
        </w:rPr>
        <w:t xml:space="preserve">,000 </w:t>
      </w:r>
      <w:r w:rsidR="004110EE">
        <w:rPr>
          <w:rFonts w:ascii="Arial" w:hAnsi="Arial" w:cs="Arial"/>
          <w:lang w:val="sr-Cyrl-CS"/>
        </w:rPr>
        <w:t>dinara</w:t>
      </w:r>
      <w:r w:rsidRPr="00AC2B0A">
        <w:rPr>
          <w:rFonts w:ascii="Arial" w:hAnsi="Arial" w:cs="Arial"/>
          <w:lang w:val="sr-Latn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namenjena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pokrivanje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redovnog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Republičke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izborne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komisije</w:t>
      </w:r>
      <w:r w:rsidRPr="00AC2B0A">
        <w:rPr>
          <w:rFonts w:ascii="Arial" w:hAnsi="Arial" w:cs="Arial"/>
          <w:lang w:val="ru-RU"/>
        </w:rPr>
        <w:t>.</w:t>
      </w:r>
    </w:p>
    <w:p w:rsidR="008A519C" w:rsidRPr="00AC2B0A" w:rsidRDefault="008A519C" w:rsidP="008A519C">
      <w:pPr>
        <w:spacing w:after="1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4110EE">
        <w:rPr>
          <w:rFonts w:ascii="Arial" w:hAnsi="Arial" w:cs="Arial"/>
          <w:lang w:val="sr-Cyrl-CS"/>
        </w:rPr>
        <w:t>Projekcija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potrebnih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sredstava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članova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Republičke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izborne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komisije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okviru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klasifikacije</w:t>
      </w:r>
      <w:r w:rsidRPr="00AC2B0A">
        <w:rPr>
          <w:rFonts w:ascii="Arial" w:hAnsi="Arial" w:cs="Arial"/>
          <w:lang w:val="sr-Cyrl-CS"/>
        </w:rPr>
        <w:t xml:space="preserve"> 4161 </w:t>
      </w:r>
      <w:r w:rsidR="004110EE">
        <w:rPr>
          <w:rFonts w:ascii="Arial" w:hAnsi="Arial" w:cs="Arial"/>
          <w:lang w:val="sr-Cyrl-CS"/>
        </w:rPr>
        <w:t>zasnovana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istim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parametrima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kojima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zasnovan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Finansijski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plan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201</w:t>
      </w:r>
      <w:r w:rsidR="00C97019" w:rsidRPr="00AC2B0A">
        <w:rPr>
          <w:rFonts w:ascii="Arial" w:hAnsi="Arial" w:cs="Arial"/>
          <w:lang w:val="sr-Cyrl-CS"/>
        </w:rPr>
        <w:t>5</w:t>
      </w:r>
      <w:r w:rsidRPr="00AC2B0A">
        <w:rPr>
          <w:rFonts w:ascii="Arial" w:hAnsi="Arial" w:cs="Arial"/>
          <w:lang w:val="sr-Cyrl-CS"/>
        </w:rPr>
        <w:t xml:space="preserve">. </w:t>
      </w:r>
      <w:r w:rsidR="004110EE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, </w:t>
      </w:r>
      <w:r w:rsidR="004110EE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skladu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Odlukom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naknadama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drugim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troškovima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vezanim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rad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Republičke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izborne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komisije</w:t>
      </w:r>
      <w:r w:rsidRPr="00AC2B0A">
        <w:rPr>
          <w:rFonts w:ascii="Arial" w:hAnsi="Arial" w:cs="Arial"/>
          <w:lang w:val="sr-Cyrl-CS"/>
        </w:rPr>
        <w:t xml:space="preserve"> 02 </w:t>
      </w:r>
      <w:r w:rsidR="004110EE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120-163/09 </w:t>
      </w:r>
      <w:r w:rsidR="004110EE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15. </w:t>
      </w:r>
      <w:r w:rsidR="004110EE">
        <w:rPr>
          <w:rFonts w:ascii="Arial" w:hAnsi="Arial" w:cs="Arial"/>
          <w:lang w:val="sr-Cyrl-CS"/>
        </w:rPr>
        <w:t>jula</w:t>
      </w:r>
      <w:r w:rsidRPr="00AC2B0A">
        <w:rPr>
          <w:rFonts w:ascii="Arial" w:hAnsi="Arial" w:cs="Arial"/>
          <w:lang w:val="sr-Cyrl-CS"/>
        </w:rPr>
        <w:t xml:space="preserve"> 2009. </w:t>
      </w:r>
      <w:r w:rsidR="004110EE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uređivanju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osnovica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odnosno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zarada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drugih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stalnih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sredstava</w:t>
      </w:r>
      <w:r w:rsidRPr="00AC2B0A">
        <w:rPr>
          <w:rFonts w:ascii="Arial" w:hAnsi="Arial" w:cs="Arial"/>
          <w:lang w:val="sr-Cyrl-RS"/>
        </w:rPr>
        <w:t xml:space="preserve"> („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“, </w:t>
      </w:r>
      <w:r w:rsidR="004110EE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116/14)</w:t>
      </w:r>
      <w:r w:rsidRPr="00AC2B0A">
        <w:rPr>
          <w:rFonts w:ascii="Arial" w:hAnsi="Arial" w:cs="Arial"/>
          <w:lang w:val="sr-Cyrl-CS"/>
        </w:rPr>
        <w:t>.</w:t>
      </w:r>
    </w:p>
    <w:p w:rsidR="00E045DE" w:rsidRPr="005C3A59" w:rsidRDefault="008A519C" w:rsidP="001738BA">
      <w:pPr>
        <w:spacing w:after="1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</w:p>
    <w:p w:rsidR="00E045DE" w:rsidRPr="005C3A59" w:rsidRDefault="00E045DE" w:rsidP="00E045DE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416 –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Nagrade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zaposlenima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ostali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posebni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i w:val="0"/>
          <w:szCs w:val="24"/>
          <w:u w:val="none"/>
          <w:lang w:val="ru-RU"/>
        </w:rPr>
        <w:t>rashodi</w:t>
      </w:r>
    </w:p>
    <w:p w:rsidR="00E045DE" w:rsidRPr="005C3A59" w:rsidRDefault="00E045DE" w:rsidP="00E045DE">
      <w:pPr>
        <w:rPr>
          <w:rFonts w:ascii="Arial" w:hAnsi="Arial" w:cs="Arial"/>
          <w:lang w:val="sr-Cyrl-CS"/>
        </w:rPr>
      </w:pPr>
    </w:p>
    <w:p w:rsidR="00E045DE" w:rsidRPr="00AC2B0A" w:rsidRDefault="00E045DE" w:rsidP="00E045DE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4161 – </w:t>
      </w:r>
      <w:r w:rsidR="004110EE">
        <w:rPr>
          <w:rFonts w:ascii="Arial" w:hAnsi="Arial" w:cs="Arial"/>
          <w:lang w:val="ru-RU"/>
        </w:rPr>
        <w:t>Nagrade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članovima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komisija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naknade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članovima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Republičke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izborne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komisije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zaposlenima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Službi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Narodne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skupštine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angažovanim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potrebe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Republičke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izborne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komisije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ru-RU"/>
        </w:rPr>
        <w:t>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utvrđena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iznosu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manjem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nego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2014. </w:t>
      </w:r>
      <w:r w:rsidR="004110EE">
        <w:rPr>
          <w:rFonts w:ascii="Arial" w:hAnsi="Arial" w:cs="Arial"/>
          <w:lang w:val="ru-RU"/>
        </w:rPr>
        <w:t>godini</w:t>
      </w:r>
      <w:r w:rsidRPr="00AC2B0A">
        <w:rPr>
          <w:rFonts w:ascii="Arial" w:hAnsi="Arial" w:cs="Arial"/>
          <w:lang w:val="ru-RU"/>
        </w:rPr>
        <w:t xml:space="preserve">, </w:t>
      </w:r>
      <w:r w:rsidR="004110EE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skladu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uređivanju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osnovica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 xml:space="preserve">, </w:t>
      </w:r>
      <w:r w:rsidR="004110EE">
        <w:rPr>
          <w:rFonts w:ascii="Arial" w:hAnsi="Arial" w:cs="Arial"/>
          <w:lang w:val="sr-Cyrl-RS"/>
        </w:rPr>
        <w:t>odnosno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zarada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drugih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stalnih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kod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korisnika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javnih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sredstava</w:t>
      </w:r>
      <w:r w:rsidRPr="00AC2B0A">
        <w:rPr>
          <w:rFonts w:ascii="Arial" w:hAnsi="Arial" w:cs="Arial"/>
          <w:lang w:val="sr-Cyrl-RS"/>
        </w:rPr>
        <w:t xml:space="preserve"> („</w:t>
      </w:r>
      <w:r w:rsidR="004110EE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4110EE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“, </w:t>
      </w:r>
      <w:r w:rsidR="004110EE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116/14)</w:t>
      </w:r>
      <w:r w:rsidRPr="00AC2B0A">
        <w:rPr>
          <w:rFonts w:ascii="Arial" w:hAnsi="Arial" w:cs="Arial"/>
          <w:lang w:val="sr-Cyrl-CS"/>
        </w:rPr>
        <w:t>.</w:t>
      </w:r>
    </w:p>
    <w:p w:rsidR="00E045DE" w:rsidRPr="00AC2B0A" w:rsidRDefault="004110EE" w:rsidP="00E045DE">
      <w:pPr>
        <w:spacing w:after="24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pripadajuće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poreze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doprinose</w:t>
      </w:r>
      <w:r w:rsidR="00E045DE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Odlukom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Ustavnog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045DE" w:rsidRPr="00AC2B0A">
        <w:rPr>
          <w:rFonts w:ascii="Arial" w:hAnsi="Arial" w:cs="Arial"/>
          <w:lang w:val="sr-Cyrl-RS"/>
        </w:rPr>
        <w:t xml:space="preserve"> I</w:t>
      </w:r>
      <w:r>
        <w:rPr>
          <w:rFonts w:ascii="Arial" w:hAnsi="Arial" w:cs="Arial"/>
          <w:lang w:val="sr-Cyrl-RS"/>
        </w:rPr>
        <w:t>Uz</w:t>
      </w:r>
      <w:r w:rsidR="00E045DE" w:rsidRPr="00AC2B0A">
        <w:rPr>
          <w:rFonts w:ascii="Arial" w:hAnsi="Arial" w:cs="Arial"/>
          <w:lang w:val="sr-Cyrl-RS"/>
        </w:rPr>
        <w:t>-128/2011 („</w:t>
      </w:r>
      <w:r>
        <w:rPr>
          <w:rFonts w:ascii="Arial" w:hAnsi="Arial" w:cs="Arial"/>
          <w:lang w:val="sr-Cyrl-RS"/>
        </w:rPr>
        <w:t>Službeni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E045DE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E045DE" w:rsidRPr="00AC2B0A">
        <w:rPr>
          <w:rFonts w:ascii="Arial" w:hAnsi="Arial" w:cs="Arial"/>
          <w:lang w:val="sr-Cyrl-RS"/>
        </w:rPr>
        <w:t xml:space="preserve"> 114/12)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izmenama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porezu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dohodak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E045DE" w:rsidRPr="00AC2B0A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E045DE" w:rsidRPr="00AC2B0A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E045DE" w:rsidRPr="00AC2B0A">
        <w:rPr>
          <w:rFonts w:ascii="Arial" w:hAnsi="Arial" w:cs="Arial"/>
          <w:lang w:val="sr-Cyrl-RS"/>
        </w:rPr>
        <w:t xml:space="preserve">. 47/13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48/13</w:t>
      </w:r>
      <w:r w:rsidR="00E045DE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ispravka</w:t>
      </w:r>
      <w:r w:rsidR="00E045DE" w:rsidRPr="00AC2B0A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prema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Republičkoj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izbornoj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nisu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izuzete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poreskog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tretmana</w:t>
      </w:r>
      <w:r w:rsidR="00E045DE" w:rsidRPr="00AC2B0A">
        <w:rPr>
          <w:rFonts w:ascii="Arial" w:hAnsi="Arial" w:cs="Arial"/>
          <w:lang w:val="sr-Cyrl-RS"/>
        </w:rPr>
        <w:t>.</w:t>
      </w: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22</w:t>
      </w:r>
      <w:r w:rsidR="00AE5B8B" w:rsidRPr="00AC2B0A">
        <w:rPr>
          <w:rFonts w:ascii="Arial" w:hAnsi="Arial" w:cs="Arial"/>
          <w:lang w:val="ru-RU"/>
        </w:rPr>
        <w:t>.</w:t>
      </w:r>
      <w:r w:rsidR="00AE5B8B" w:rsidRPr="00AC2B0A">
        <w:rPr>
          <w:rFonts w:ascii="Arial" w:hAnsi="Arial" w:cs="Arial"/>
          <w:lang w:val="sr-Cyrl-RS"/>
        </w:rPr>
        <w:t>645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1738BA" w:rsidRPr="00AC2B0A" w:rsidRDefault="001738BA" w:rsidP="00E045DE">
      <w:pPr>
        <w:pStyle w:val="Heading6"/>
        <w:spacing w:after="120"/>
        <w:rPr>
          <w:rFonts w:ascii="Arial" w:hAnsi="Arial" w:cs="Arial"/>
          <w:szCs w:val="24"/>
          <w:u w:val="none"/>
          <w:lang w:val="ru-RU"/>
        </w:rPr>
      </w:pPr>
    </w:p>
    <w:p w:rsidR="00E045DE" w:rsidRPr="00AC2B0A" w:rsidRDefault="00E045DE" w:rsidP="00E045DE">
      <w:pPr>
        <w:pStyle w:val="Heading6"/>
        <w:spacing w:after="120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ru-RU"/>
        </w:rPr>
        <w:t xml:space="preserve">421 – </w:t>
      </w:r>
      <w:r w:rsidR="004110EE">
        <w:rPr>
          <w:rFonts w:ascii="Arial" w:hAnsi="Arial" w:cs="Arial"/>
          <w:szCs w:val="24"/>
          <w:u w:val="none"/>
          <w:lang w:val="ru-RU"/>
        </w:rPr>
        <w:t>Stalni</w:t>
      </w:r>
      <w:r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110EE">
        <w:rPr>
          <w:rFonts w:ascii="Arial" w:hAnsi="Arial" w:cs="Arial"/>
          <w:szCs w:val="24"/>
          <w:u w:val="none"/>
          <w:lang w:val="ru-RU"/>
        </w:rPr>
        <w:t>troškovi</w:t>
      </w:r>
    </w:p>
    <w:p w:rsidR="00E045DE" w:rsidRPr="00AC2B0A" w:rsidRDefault="004110EE" w:rsidP="00E045D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4214 –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komunikacija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mobilnih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naknadama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troškovima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>.</w:t>
      </w:r>
    </w:p>
    <w:p w:rsidR="00E045DE" w:rsidRPr="005C3A59" w:rsidRDefault="00E045DE" w:rsidP="00E045DE">
      <w:pPr>
        <w:ind w:firstLine="720"/>
        <w:rPr>
          <w:rFonts w:ascii="Arial" w:hAnsi="Arial" w:cs="Arial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..............</w:t>
      </w:r>
      <w:r w:rsidR="00AE5B8B" w:rsidRPr="00AC2B0A">
        <w:rPr>
          <w:rFonts w:ascii="Arial" w:hAnsi="Arial" w:cs="Arial"/>
          <w:lang w:val="sr-Cyrl-RS"/>
        </w:rPr>
        <w:t>600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E045DE" w:rsidRPr="005C3A59" w:rsidRDefault="00E045DE" w:rsidP="00E045DE">
      <w:pPr>
        <w:ind w:firstLine="720"/>
        <w:rPr>
          <w:rFonts w:ascii="Arial" w:hAnsi="Arial" w:cs="Arial"/>
          <w:lang w:val="ru-RU"/>
        </w:rPr>
      </w:pPr>
    </w:p>
    <w:p w:rsidR="00E045DE" w:rsidRPr="00AC2B0A" w:rsidRDefault="00AE5B8B" w:rsidP="00E045DE">
      <w:pPr>
        <w:spacing w:after="1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</w:t>
      </w:r>
      <w:r w:rsidR="00E045DE" w:rsidRPr="00AC2B0A">
        <w:rPr>
          <w:rFonts w:ascii="Arial" w:hAnsi="Arial" w:cs="Arial"/>
          <w:lang w:val="sr-Cyrl-CS"/>
        </w:rPr>
        <w:t xml:space="preserve">22 </w:t>
      </w:r>
      <w:r w:rsidR="00E045DE" w:rsidRPr="00AC2B0A">
        <w:rPr>
          <w:rFonts w:ascii="Arial" w:hAnsi="Arial" w:cs="Arial"/>
          <w:lang w:val="sr-Cyrl-RS"/>
        </w:rPr>
        <w:t xml:space="preserve">– </w:t>
      </w:r>
      <w:r w:rsidR="004110EE">
        <w:rPr>
          <w:rFonts w:ascii="Arial" w:hAnsi="Arial" w:cs="Arial"/>
          <w:lang w:val="sr-Cyrl-CS"/>
        </w:rPr>
        <w:t>Troškovi</w:t>
      </w:r>
      <w:r w:rsidR="00E045DE"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putovanja</w:t>
      </w:r>
    </w:p>
    <w:p w:rsidR="00E045DE" w:rsidRPr="00AC2B0A" w:rsidRDefault="004110EE" w:rsidP="00E045D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4221 – </w:t>
      </w:r>
      <w:r>
        <w:rPr>
          <w:rFonts w:ascii="Arial" w:hAnsi="Arial" w:cs="Arial"/>
          <w:lang w:val="ru-RU"/>
        </w:rPr>
        <w:t>Troškovi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dolaska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prebivalištem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van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teritorije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Beograda</w:t>
      </w:r>
      <w:r w:rsidR="00E045D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shodno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Uredbi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otpremnini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službenika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nameštenika</w:t>
      </w:r>
      <w:r w:rsidR="003A6F13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A6F1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A6F1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A6F13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3A6F13" w:rsidRPr="00AC2B0A">
        <w:rPr>
          <w:rFonts w:ascii="Arial" w:hAnsi="Arial" w:cs="Arial"/>
          <w:lang w:val="sr-Cyrl-CS"/>
        </w:rPr>
        <w:t>.</w:t>
      </w:r>
      <w:r w:rsidR="00E045DE" w:rsidRPr="00AC2B0A">
        <w:rPr>
          <w:rFonts w:ascii="Arial" w:hAnsi="Arial" w:cs="Arial"/>
          <w:lang w:val="sr-Cyrl-CS"/>
        </w:rPr>
        <w:t xml:space="preserve"> 98/07-</w:t>
      </w:r>
      <w:r>
        <w:rPr>
          <w:rFonts w:ascii="Arial" w:hAnsi="Arial" w:cs="Arial"/>
          <w:lang w:val="sr-Cyrl-CS"/>
        </w:rPr>
        <w:t>prečišćeni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3A6F13" w:rsidRPr="00AC2B0A">
        <w:rPr>
          <w:rFonts w:ascii="Arial" w:hAnsi="Arial" w:cs="Arial"/>
          <w:lang w:val="sr-Cyrl-CS"/>
        </w:rPr>
        <w:t xml:space="preserve">, 84/14 </w:t>
      </w:r>
      <w:r>
        <w:rPr>
          <w:rFonts w:ascii="Arial" w:hAnsi="Arial" w:cs="Arial"/>
          <w:lang w:val="sr-Cyrl-CS"/>
        </w:rPr>
        <w:t>i</w:t>
      </w:r>
      <w:r w:rsidR="003A6F13" w:rsidRPr="00AC2B0A">
        <w:rPr>
          <w:rFonts w:ascii="Arial" w:hAnsi="Arial" w:cs="Arial"/>
          <w:lang w:val="sr-Cyrl-CS"/>
        </w:rPr>
        <w:t xml:space="preserve"> 84/15</w:t>
      </w:r>
      <w:r w:rsidR="00E045DE" w:rsidRPr="00AC2B0A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sr-Cyrl-CS"/>
        </w:rPr>
        <w:t>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Uredbom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naknadama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primanjima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postavljenih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lica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organima</w:t>
      </w:r>
      <w:r w:rsidR="00E045DE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045DE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E045DE" w:rsidRPr="00AC2B0A">
        <w:rPr>
          <w:rFonts w:ascii="Arial" w:hAnsi="Arial" w:cs="Arial"/>
          <w:lang w:val="sr-Cyrl-CS"/>
        </w:rPr>
        <w:t xml:space="preserve"> 44/08-</w:t>
      </w:r>
      <w:r>
        <w:rPr>
          <w:rFonts w:ascii="Arial" w:hAnsi="Arial" w:cs="Arial"/>
          <w:lang w:val="sr-Cyrl-CS"/>
        </w:rPr>
        <w:t>prečišćeni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78/12).</w:t>
      </w:r>
    </w:p>
    <w:p w:rsidR="00E045DE" w:rsidRPr="00AC2B0A" w:rsidRDefault="004110EE" w:rsidP="00E045DE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Iznos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planiranih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ovoj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poziciji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uvećana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obzirom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povećan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zamenika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prebivalištem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van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teritorije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Beograda</w:t>
      </w:r>
      <w:r w:rsidR="00E045D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izmenama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dopunama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savetima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manjina</w:t>
      </w:r>
      <w:r w:rsidR="00E045DE" w:rsidRPr="00AC2B0A">
        <w:rPr>
          <w:rFonts w:ascii="Arial" w:hAnsi="Arial" w:cs="Arial"/>
          <w:lang w:val="sr-Cyrl-CS"/>
        </w:rPr>
        <w:t xml:space="preserve"> 23. </w:t>
      </w:r>
      <w:r>
        <w:rPr>
          <w:rFonts w:ascii="Arial" w:hAnsi="Arial" w:cs="Arial"/>
          <w:lang w:val="sr-Cyrl-CS"/>
        </w:rPr>
        <w:t>maja</w:t>
      </w:r>
      <w:r w:rsidR="00E045DE" w:rsidRPr="00AC2B0A">
        <w:rPr>
          <w:rFonts w:ascii="Arial" w:hAnsi="Arial" w:cs="Arial"/>
          <w:lang w:val="sr-Cyrl-CS"/>
        </w:rPr>
        <w:t xml:space="preserve"> 2014. </w:t>
      </w:r>
      <w:r>
        <w:rPr>
          <w:rFonts w:ascii="Arial" w:hAnsi="Arial" w:cs="Arial"/>
          <w:lang w:val="sr-Cyrl-CS"/>
        </w:rPr>
        <w:t>godine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proširene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nadležnosti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izborom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manjina</w:t>
      </w:r>
      <w:r w:rsidR="00E045DE" w:rsidRPr="00AC2B0A">
        <w:rPr>
          <w:rFonts w:ascii="Arial" w:hAnsi="Arial" w:cs="Arial"/>
          <w:lang w:val="sr-Cyrl-RS"/>
        </w:rPr>
        <w:t>.</w:t>
      </w:r>
    </w:p>
    <w:p w:rsidR="00E045DE" w:rsidRPr="00AC2B0A" w:rsidRDefault="004110EE" w:rsidP="00E045DE">
      <w:pPr>
        <w:ind w:firstLine="720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inostranstvo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Godišnjoj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Asocijacije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zvaničnika</w:t>
      </w:r>
      <w:r w:rsidR="00E045DE" w:rsidRPr="00AC2B0A">
        <w:rPr>
          <w:rFonts w:ascii="Arial" w:hAnsi="Arial" w:cs="Arial"/>
          <w:lang w:val="sr-Cyrl-CS"/>
        </w:rPr>
        <w:t xml:space="preserve"> (</w:t>
      </w:r>
      <w:r w:rsidR="00E045DE" w:rsidRPr="00AC2B0A">
        <w:rPr>
          <w:rFonts w:ascii="Arial" w:hAnsi="Arial" w:cs="Arial"/>
        </w:rPr>
        <w:t>ACEEEO</w:t>
      </w:r>
      <w:r w:rsidR="00E045DE" w:rsidRPr="00AC2B0A">
        <w:rPr>
          <w:rFonts w:ascii="Arial" w:hAnsi="Arial" w:cs="Arial"/>
          <w:lang w:val="sr-Latn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skupovima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relevantnih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045DE" w:rsidRPr="00AC2B0A">
        <w:rPr>
          <w:rFonts w:ascii="Arial" w:hAnsi="Arial" w:cs="Arial"/>
          <w:lang w:val="sr-Cyrl-RS"/>
        </w:rPr>
        <w:t>.</w:t>
      </w:r>
    </w:p>
    <w:p w:rsidR="001738BA" w:rsidRPr="00AC2B0A" w:rsidRDefault="001738BA" w:rsidP="00AE5B8B">
      <w:pPr>
        <w:rPr>
          <w:rFonts w:ascii="Arial" w:hAnsi="Arial" w:cs="Arial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1</w:t>
      </w:r>
      <w:r w:rsidR="00AE5B8B" w:rsidRPr="00AC2B0A">
        <w:rPr>
          <w:rFonts w:ascii="Arial" w:hAnsi="Arial" w:cs="Arial"/>
          <w:lang w:val="ru-RU"/>
        </w:rPr>
        <w:t>.</w:t>
      </w:r>
      <w:r w:rsidR="00AE5B8B" w:rsidRPr="00AC2B0A">
        <w:rPr>
          <w:rFonts w:ascii="Arial" w:hAnsi="Arial" w:cs="Arial"/>
          <w:lang w:val="sr-Cyrl-RS"/>
        </w:rPr>
        <w:t>60</w:t>
      </w:r>
      <w:r w:rsidR="00AE5B8B" w:rsidRPr="00AC2B0A">
        <w:rPr>
          <w:rFonts w:ascii="Arial" w:hAnsi="Arial" w:cs="Arial"/>
          <w:lang w:val="ru-RU"/>
        </w:rPr>
        <w:t xml:space="preserve">0.000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spacing w:after="240"/>
        <w:ind w:firstLine="720"/>
        <w:rPr>
          <w:rFonts w:ascii="Arial" w:hAnsi="Arial" w:cs="Arial"/>
          <w:lang w:val="sr-Cyrl-RS"/>
        </w:rPr>
      </w:pPr>
    </w:p>
    <w:p w:rsidR="00E045DE" w:rsidRPr="00AC2B0A" w:rsidRDefault="00E045DE" w:rsidP="00E045DE">
      <w:pPr>
        <w:spacing w:after="1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423 – </w:t>
      </w:r>
      <w:r w:rsidR="004110EE">
        <w:rPr>
          <w:rFonts w:ascii="Arial" w:hAnsi="Arial" w:cs="Arial"/>
          <w:lang w:val="sr-Cyrl-CS"/>
        </w:rPr>
        <w:t>Usluge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ugovoru</w:t>
      </w:r>
    </w:p>
    <w:p w:rsidR="00E045DE" w:rsidRPr="00AC2B0A" w:rsidRDefault="004110EE" w:rsidP="00E045DE">
      <w:pPr>
        <w:ind w:firstLine="720"/>
        <w:rPr>
          <w:rFonts w:ascii="Arial" w:hAnsi="Arial" w:cs="Arial"/>
          <w:bCs/>
          <w:lang w:val="sr-Cyrl-CS" w:eastAsia="sr-Latn-RS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4231 – </w:t>
      </w:r>
      <w:r>
        <w:rPr>
          <w:rFonts w:ascii="Arial" w:hAnsi="Arial" w:cs="Arial"/>
          <w:lang w:val="ru-RU"/>
        </w:rPr>
        <w:t>Administrativne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usluge</w:t>
      </w:r>
      <w:r w:rsidR="00E045DE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prevođenja</w:t>
      </w:r>
      <w:r w:rsidR="00E045DE" w:rsidRPr="00AC2B0A">
        <w:rPr>
          <w:rFonts w:ascii="Arial" w:hAnsi="Arial" w:cs="Arial"/>
          <w:bCs/>
          <w:lang w:val="sr-Cyrl-CS" w:eastAsia="sr-Latn-RS"/>
        </w:rPr>
        <w:t>.</w:t>
      </w:r>
    </w:p>
    <w:p w:rsidR="001738BA" w:rsidRPr="00AC2B0A" w:rsidRDefault="001738BA" w:rsidP="00AE5B8B">
      <w:pPr>
        <w:rPr>
          <w:rFonts w:ascii="Arial" w:hAnsi="Arial" w:cs="Arial"/>
          <w:lang w:val="ru-RU"/>
        </w:rPr>
      </w:pPr>
    </w:p>
    <w:p w:rsidR="00AE5B8B" w:rsidRPr="005C3A59" w:rsidRDefault="004110EE" w:rsidP="00AE5B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50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6512DA" w:rsidRPr="005C3A59" w:rsidRDefault="006512DA" w:rsidP="00AE5B8B">
      <w:pPr>
        <w:rPr>
          <w:rFonts w:ascii="Arial" w:hAnsi="Arial" w:cs="Arial"/>
          <w:lang w:val="ru-RU"/>
        </w:rPr>
      </w:pPr>
    </w:p>
    <w:p w:rsidR="00AE5B8B" w:rsidRPr="00AC2B0A" w:rsidRDefault="00AE5B8B" w:rsidP="00E045DE">
      <w:pPr>
        <w:rPr>
          <w:rFonts w:ascii="Arial" w:hAnsi="Arial" w:cs="Arial"/>
          <w:lang w:val="sr-Cyrl-CS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4233 –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kotizacije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Godišnjoj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Asocijacije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zvaničnika</w:t>
      </w:r>
      <w:r w:rsidR="00E045DE" w:rsidRPr="00AC2B0A">
        <w:rPr>
          <w:rFonts w:ascii="Arial" w:hAnsi="Arial" w:cs="Arial"/>
          <w:lang w:val="sr-Cyrl-CS"/>
        </w:rPr>
        <w:t xml:space="preserve"> (</w:t>
      </w:r>
      <w:r w:rsidR="00E045DE" w:rsidRPr="00AC2B0A">
        <w:rPr>
          <w:rFonts w:ascii="Arial" w:hAnsi="Arial" w:cs="Arial"/>
        </w:rPr>
        <w:t>ACEEEO</w:t>
      </w:r>
      <w:r w:rsidR="00E045DE" w:rsidRPr="00AC2B0A">
        <w:rPr>
          <w:rFonts w:ascii="Arial" w:hAnsi="Arial" w:cs="Arial"/>
          <w:lang w:val="sr-Latn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skupovima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relevantnih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045DE" w:rsidRPr="00AC2B0A">
        <w:rPr>
          <w:rFonts w:ascii="Arial" w:hAnsi="Arial" w:cs="Arial"/>
          <w:lang w:val="ru-RU"/>
        </w:rPr>
        <w:t>.</w:t>
      </w:r>
    </w:p>
    <w:p w:rsidR="00E045DE" w:rsidRPr="00AC2B0A" w:rsidRDefault="00E045DE" w:rsidP="00E045DE">
      <w:pPr>
        <w:ind w:firstLine="720"/>
        <w:rPr>
          <w:rFonts w:ascii="Arial" w:hAnsi="Arial" w:cs="Arial"/>
          <w:lang w:val="ru-RU"/>
        </w:rPr>
      </w:pPr>
    </w:p>
    <w:p w:rsidR="00E045DE" w:rsidRPr="00AC2B0A" w:rsidRDefault="00E045DE" w:rsidP="00E045DE">
      <w:pPr>
        <w:ind w:firstLine="720"/>
        <w:rPr>
          <w:rFonts w:ascii="Arial" w:hAnsi="Arial" w:cs="Arial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150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ind w:firstLine="720"/>
        <w:rPr>
          <w:rFonts w:ascii="Arial" w:hAnsi="Arial" w:cs="Arial"/>
          <w:lang w:val="ru-RU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4234 –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informisanja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publikacija</w:t>
      </w:r>
      <w:r w:rsidR="00E045DE" w:rsidRPr="00AC2B0A">
        <w:rPr>
          <w:rFonts w:ascii="Arial" w:hAnsi="Arial" w:cs="Arial"/>
          <w:lang w:val="ru-RU"/>
        </w:rPr>
        <w:t>.</w:t>
      </w:r>
    </w:p>
    <w:p w:rsidR="00E045DE" w:rsidRPr="00AC2B0A" w:rsidRDefault="00E045DE" w:rsidP="00E045DE">
      <w:pPr>
        <w:pStyle w:val="Footer"/>
        <w:widowControl/>
        <w:tabs>
          <w:tab w:val="left" w:pos="708"/>
        </w:tabs>
        <w:rPr>
          <w:rFonts w:ascii="Arial" w:hAnsi="Arial" w:cs="Arial"/>
          <w:szCs w:val="24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100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pStyle w:val="Footer"/>
        <w:widowControl/>
        <w:tabs>
          <w:tab w:val="left" w:pos="708"/>
        </w:tabs>
        <w:rPr>
          <w:rFonts w:ascii="Arial" w:hAnsi="Arial" w:cs="Arial"/>
          <w:b/>
          <w:szCs w:val="24"/>
          <w:lang w:val="ru-RU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4235 – </w:t>
      </w:r>
      <w:r>
        <w:rPr>
          <w:rFonts w:ascii="Arial" w:hAnsi="Arial" w:cs="Arial"/>
          <w:lang w:val="ru-RU"/>
        </w:rPr>
        <w:t>Stručne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sređivanje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arhivske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digitalizaciju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izbornog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>.</w:t>
      </w:r>
    </w:p>
    <w:p w:rsidR="00E045DE" w:rsidRPr="00AC2B0A" w:rsidRDefault="00E045DE" w:rsidP="00E045DE">
      <w:pPr>
        <w:rPr>
          <w:rFonts w:ascii="Arial" w:hAnsi="Arial" w:cs="Arial"/>
          <w:u w:val="single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200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rPr>
          <w:rFonts w:ascii="Arial" w:hAnsi="Arial" w:cs="Arial"/>
          <w:b/>
          <w:u w:val="single"/>
          <w:lang w:val="ru-RU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4237 – </w:t>
      </w:r>
      <w:r>
        <w:rPr>
          <w:rFonts w:ascii="Arial" w:hAnsi="Arial" w:cs="Arial"/>
          <w:lang w:val="ru-RU"/>
        </w:rPr>
        <w:t>Troškovi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reprezentacije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naknadama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troškovima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vezanim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045DE" w:rsidRPr="00AC2B0A">
        <w:rPr>
          <w:rFonts w:ascii="Arial" w:hAnsi="Arial" w:cs="Arial"/>
          <w:lang w:val="sr-Cyrl-CS"/>
        </w:rPr>
        <w:t>.</w:t>
      </w:r>
    </w:p>
    <w:p w:rsidR="00F31F17" w:rsidRPr="00AC2B0A" w:rsidRDefault="00F31F17" w:rsidP="00E045DE">
      <w:pPr>
        <w:ind w:firstLine="720"/>
        <w:rPr>
          <w:rFonts w:ascii="Arial" w:hAnsi="Arial" w:cs="Arial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100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rPr>
          <w:rFonts w:ascii="Arial" w:hAnsi="Arial" w:cs="Arial"/>
          <w:lang w:val="sr-Cyrl-RS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4239 – </w:t>
      </w:r>
      <w:r>
        <w:rPr>
          <w:rFonts w:ascii="Arial" w:hAnsi="Arial" w:cs="Arial"/>
          <w:lang w:val="ru-RU"/>
        </w:rPr>
        <w:t>Ostale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premeštanje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izlučivanje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bezvrednog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registraturskog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identifikacionih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kartica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koričenje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arhivskih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E045DE" w:rsidRPr="00AC2B0A">
        <w:rPr>
          <w:rFonts w:ascii="Arial" w:hAnsi="Arial" w:cs="Arial"/>
          <w:lang w:val="ru-RU"/>
        </w:rPr>
        <w:t>.</w:t>
      </w:r>
    </w:p>
    <w:p w:rsidR="00F31F17" w:rsidRPr="00AC2B0A" w:rsidRDefault="00F31F17" w:rsidP="00E045DE">
      <w:pPr>
        <w:ind w:firstLine="720"/>
        <w:rPr>
          <w:rFonts w:ascii="Arial" w:hAnsi="Arial" w:cs="Arial"/>
          <w:lang w:val="ru-RU"/>
        </w:rPr>
      </w:pPr>
    </w:p>
    <w:p w:rsidR="00AE5B8B" w:rsidRPr="005C3A59" w:rsidRDefault="004110EE" w:rsidP="00AE5B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200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6512DA" w:rsidRPr="005C3A59" w:rsidRDefault="006512DA" w:rsidP="00AE5B8B">
      <w:pPr>
        <w:rPr>
          <w:rFonts w:ascii="Arial" w:hAnsi="Arial" w:cs="Arial"/>
          <w:lang w:val="ru-RU"/>
        </w:rPr>
      </w:pPr>
    </w:p>
    <w:p w:rsidR="00E045DE" w:rsidRPr="00AC2B0A" w:rsidRDefault="00E045DE" w:rsidP="00E045DE">
      <w:pPr>
        <w:spacing w:after="1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426 – </w:t>
      </w:r>
      <w:r w:rsidR="004110EE">
        <w:rPr>
          <w:rFonts w:ascii="Arial" w:hAnsi="Arial" w:cs="Arial"/>
          <w:lang w:val="ru-RU"/>
        </w:rPr>
        <w:t>Materijal</w:t>
      </w: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4261 – </w:t>
      </w:r>
      <w:r>
        <w:rPr>
          <w:rFonts w:ascii="Arial" w:hAnsi="Arial" w:cs="Arial"/>
          <w:lang w:val="ru-RU"/>
        </w:rPr>
        <w:t>Administrativni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nabavku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izradu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snimanje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umnožavanje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čuvanje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nastalih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045DE" w:rsidRPr="00AC2B0A">
        <w:rPr>
          <w:rFonts w:ascii="Arial" w:hAnsi="Arial" w:cs="Arial"/>
          <w:lang w:val="ru-RU"/>
        </w:rPr>
        <w:t>.</w:t>
      </w:r>
    </w:p>
    <w:p w:rsidR="00F31F17" w:rsidRPr="00AC2B0A" w:rsidRDefault="00F31F17" w:rsidP="00E045DE">
      <w:pPr>
        <w:ind w:firstLine="720"/>
        <w:rPr>
          <w:rFonts w:ascii="Arial" w:hAnsi="Arial" w:cs="Arial"/>
          <w:lang w:val="ru-RU"/>
        </w:rPr>
      </w:pP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100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spacing w:after="240"/>
        <w:ind w:firstLine="720"/>
        <w:rPr>
          <w:rFonts w:ascii="Arial" w:hAnsi="Arial" w:cs="Arial"/>
          <w:lang w:val="ru-RU"/>
        </w:rPr>
      </w:pPr>
    </w:p>
    <w:p w:rsidR="00E045DE" w:rsidRPr="00AC2B0A" w:rsidRDefault="00E045DE" w:rsidP="00E045DE">
      <w:pPr>
        <w:spacing w:after="120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462 – </w:t>
      </w:r>
      <w:r w:rsidR="004110EE">
        <w:rPr>
          <w:rFonts w:ascii="Arial" w:hAnsi="Arial" w:cs="Arial"/>
          <w:lang w:val="sr-Cyrl-CS"/>
        </w:rPr>
        <w:t>Dotacije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međunarodnim</w:t>
      </w:r>
      <w:r w:rsidRPr="00AC2B0A">
        <w:rPr>
          <w:rFonts w:ascii="Arial" w:hAnsi="Arial" w:cs="Arial"/>
          <w:lang w:val="sr-Cyrl-CS"/>
        </w:rPr>
        <w:t xml:space="preserve"> </w:t>
      </w:r>
      <w:r w:rsidR="004110EE">
        <w:rPr>
          <w:rFonts w:ascii="Arial" w:hAnsi="Arial" w:cs="Arial"/>
          <w:lang w:val="sr-Cyrl-CS"/>
        </w:rPr>
        <w:t>organizacijama</w:t>
      </w:r>
    </w:p>
    <w:p w:rsidR="00E045DE" w:rsidRPr="00AC2B0A" w:rsidRDefault="004110EE" w:rsidP="00E045DE">
      <w:pPr>
        <w:spacing w:after="24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E045DE" w:rsidRPr="00AC2B0A">
        <w:rPr>
          <w:rFonts w:ascii="Arial" w:hAnsi="Arial" w:cs="Arial"/>
          <w:lang w:val="ru-RU"/>
        </w:rPr>
        <w:t xml:space="preserve"> 4621 – </w:t>
      </w:r>
      <w:r>
        <w:rPr>
          <w:rFonts w:ascii="Arial" w:hAnsi="Arial" w:cs="Arial"/>
          <w:lang w:val="ru-RU"/>
        </w:rPr>
        <w:t>Tekuće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dotacije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E045DE" w:rsidRPr="00AC2B0A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kontribucije</w:t>
      </w:r>
      <w:r w:rsidR="00E045D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godišnje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članarine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045D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Asocijaciji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izbornih</w:t>
      </w:r>
      <w:r w:rsidR="00E045D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zvaničnika</w:t>
      </w:r>
      <w:r w:rsidR="00E045DE" w:rsidRPr="00AC2B0A">
        <w:rPr>
          <w:rFonts w:ascii="Arial" w:hAnsi="Arial" w:cs="Arial"/>
          <w:lang w:val="sr-Cyrl-CS"/>
        </w:rPr>
        <w:t xml:space="preserve"> (</w:t>
      </w:r>
      <w:r w:rsidR="00E045DE" w:rsidRPr="00AC2B0A">
        <w:rPr>
          <w:rFonts w:ascii="Arial" w:hAnsi="Arial" w:cs="Arial"/>
        </w:rPr>
        <w:t>ACEEEO</w:t>
      </w:r>
      <w:r w:rsidR="00E045DE" w:rsidRPr="00AC2B0A">
        <w:rPr>
          <w:rFonts w:ascii="Arial" w:hAnsi="Arial" w:cs="Arial"/>
          <w:lang w:val="sr-Latn-RS"/>
        </w:rPr>
        <w:t>)</w:t>
      </w:r>
      <w:r w:rsidR="00E045DE" w:rsidRPr="00AC2B0A">
        <w:rPr>
          <w:rFonts w:ascii="Arial" w:hAnsi="Arial" w:cs="Arial"/>
          <w:lang w:val="ru-RU"/>
        </w:rPr>
        <w:t>.</w:t>
      </w:r>
    </w:p>
    <w:p w:rsidR="00AE5B8B" w:rsidRPr="00AC2B0A" w:rsidRDefault="004110EE" w:rsidP="00AE5B8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E5B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5B8B" w:rsidRPr="00AC2B0A">
        <w:rPr>
          <w:rFonts w:ascii="Arial" w:hAnsi="Arial" w:cs="Arial"/>
          <w:lang w:val="ru-RU"/>
        </w:rPr>
        <w:t xml:space="preserve"> ............</w:t>
      </w:r>
      <w:r w:rsidR="00AE5B8B" w:rsidRPr="00AC2B0A">
        <w:rPr>
          <w:rFonts w:ascii="Arial" w:hAnsi="Arial" w:cs="Arial"/>
          <w:lang w:val="sr-Cyrl-RS"/>
        </w:rPr>
        <w:t>300</w:t>
      </w:r>
      <w:r w:rsidR="00AE5B8B" w:rsidRPr="00AC2B0A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</w:p>
    <w:p w:rsidR="00AE5B8B" w:rsidRPr="00AC2B0A" w:rsidRDefault="00AE5B8B" w:rsidP="00E045DE">
      <w:pPr>
        <w:spacing w:after="240"/>
        <w:ind w:firstLine="720"/>
        <w:rPr>
          <w:rFonts w:ascii="Arial" w:hAnsi="Arial" w:cs="Arial"/>
          <w:lang w:val="sr-Cyrl-CS"/>
        </w:rPr>
      </w:pPr>
    </w:p>
    <w:p w:rsidR="00E045DE" w:rsidRPr="00AC2B0A" w:rsidRDefault="00E045DE" w:rsidP="00E045DE">
      <w:pPr>
        <w:spacing w:after="120"/>
        <w:rPr>
          <w:rFonts w:ascii="Arial" w:hAnsi="Arial" w:cs="Arial"/>
          <w:bCs/>
          <w:lang w:val="sr-Cyrl-RS"/>
        </w:rPr>
      </w:pPr>
      <w:r w:rsidRPr="00AC2B0A">
        <w:rPr>
          <w:rFonts w:ascii="Arial" w:hAnsi="Arial" w:cs="Arial"/>
          <w:lang w:val="ru-RU"/>
        </w:rPr>
        <w:t>482</w:t>
      </w:r>
      <w:r w:rsidRPr="00AC2B0A">
        <w:rPr>
          <w:rFonts w:ascii="Arial" w:hAnsi="Arial" w:cs="Arial"/>
          <w:lang w:val="sr-Cyrl-RS"/>
        </w:rPr>
        <w:t xml:space="preserve"> – </w:t>
      </w:r>
      <w:r w:rsidR="004110EE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takse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nametnute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od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jednog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nivoa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vlasti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drugom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CS"/>
        </w:rPr>
        <w:t>i</w:t>
      </w:r>
      <w:r w:rsidRPr="00AC2B0A">
        <w:rPr>
          <w:rFonts w:ascii="Arial" w:hAnsi="Arial" w:cs="Arial"/>
          <w:bCs/>
          <w:lang w:val="sr-Cyrl-C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 xml:space="preserve">483 – </w:t>
      </w:r>
      <w:r w:rsidR="004110EE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suda</w:t>
      </w:r>
    </w:p>
    <w:p w:rsidR="00E045DE" w:rsidRPr="00AC2B0A" w:rsidRDefault="00E045DE" w:rsidP="00E045DE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bCs/>
          <w:lang w:val="sr-Cyrl-RS"/>
        </w:rPr>
        <w:tab/>
      </w:r>
      <w:r w:rsidR="004110EE">
        <w:rPr>
          <w:rFonts w:ascii="Arial" w:hAnsi="Arial" w:cs="Arial"/>
          <w:bCs/>
          <w:lang w:val="sr-Cyrl-RS"/>
        </w:rPr>
        <w:t>Na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ovim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CS"/>
        </w:rPr>
        <w:t>funkcionalnim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klasifikacijama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slučaj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Republička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izborna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komisija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bude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obavezna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da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lang w:val="ru-RU"/>
        </w:rPr>
        <w:t>plati</w:t>
      </w:r>
      <w:r w:rsidRPr="00AC2B0A">
        <w:rPr>
          <w:rFonts w:ascii="Arial" w:hAnsi="Arial" w:cs="Arial"/>
          <w:lang w:val="ru-RU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poreze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lastRenderedPageBreak/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takse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nametnute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od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jednog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nivoa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vlasti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drugom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4110EE">
        <w:rPr>
          <w:rFonts w:ascii="Arial" w:hAnsi="Arial" w:cs="Arial"/>
          <w:bCs/>
          <w:lang w:val="sr-Cyrl-RS"/>
        </w:rPr>
        <w:t>odnosno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penale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4110EE">
        <w:rPr>
          <w:rFonts w:ascii="Arial" w:hAnsi="Arial" w:cs="Arial"/>
          <w:bCs/>
          <w:lang w:val="sr-Cyrl-RS"/>
        </w:rPr>
        <w:t>suda</w:t>
      </w:r>
      <w:r w:rsidRPr="00AC2B0A">
        <w:rPr>
          <w:rFonts w:ascii="Arial" w:hAnsi="Arial" w:cs="Arial"/>
          <w:bCs/>
          <w:lang w:val="sr-Cyrl-RS"/>
        </w:rPr>
        <w:t>.</w:t>
      </w:r>
    </w:p>
    <w:p w:rsidR="00E045DE" w:rsidRPr="00AC2B0A" w:rsidRDefault="00E045DE" w:rsidP="00E045DE">
      <w:pPr>
        <w:ind w:firstLine="720"/>
        <w:rPr>
          <w:rFonts w:ascii="Arial" w:hAnsi="Arial" w:cs="Arial"/>
          <w:lang w:val="ru-RU"/>
        </w:rPr>
      </w:pPr>
    </w:p>
    <w:p w:rsidR="00E045DE" w:rsidRPr="00AC2B0A" w:rsidRDefault="004110EE" w:rsidP="00E045D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Sredstva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Republičke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izborne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045DE" w:rsidRPr="00AC2B0A">
        <w:rPr>
          <w:rFonts w:ascii="Arial" w:hAnsi="Arial" w:cs="Arial"/>
          <w:lang w:val="sr-Cyrl-RS"/>
        </w:rPr>
        <w:t xml:space="preserve"> </w:t>
      </w:r>
      <w:r w:rsidR="003A6F13" w:rsidRPr="00AC2B0A">
        <w:rPr>
          <w:rFonts w:ascii="Arial" w:hAnsi="Arial" w:cs="Arial"/>
          <w:lang w:val="sr-Cyrl-RS"/>
        </w:rPr>
        <w:t>2016</w:t>
      </w:r>
      <w:r w:rsidR="00E045DE" w:rsidRPr="00AC2B0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planirana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ukupnom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iznosu</w:t>
      </w:r>
      <w:r w:rsidR="00E045D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045DE" w:rsidRPr="00AC2B0A">
        <w:rPr>
          <w:rFonts w:ascii="Arial" w:hAnsi="Arial" w:cs="Arial"/>
          <w:lang w:val="sr-Cyrl-RS"/>
        </w:rPr>
        <w:t xml:space="preserve"> </w:t>
      </w:r>
      <w:r w:rsidR="00E045DE" w:rsidRPr="00AC2B0A">
        <w:rPr>
          <w:rFonts w:ascii="Arial" w:hAnsi="Arial" w:cs="Arial"/>
          <w:bCs/>
          <w:lang w:val="ru-RU"/>
        </w:rPr>
        <w:t>2</w:t>
      </w:r>
      <w:r w:rsidR="00E045DE" w:rsidRPr="00AC2B0A">
        <w:rPr>
          <w:rFonts w:ascii="Arial" w:hAnsi="Arial" w:cs="Arial"/>
          <w:bCs/>
          <w:lang w:val="sr-Cyrl-CS"/>
        </w:rPr>
        <w:t>6</w:t>
      </w:r>
      <w:r w:rsidR="00E045DE" w:rsidRPr="00AC2B0A">
        <w:rPr>
          <w:rFonts w:ascii="Arial" w:hAnsi="Arial" w:cs="Arial"/>
          <w:bCs/>
          <w:lang w:val="ru-RU"/>
        </w:rPr>
        <w:t>,</w:t>
      </w:r>
      <w:r w:rsidR="00E045DE" w:rsidRPr="00AC2B0A">
        <w:rPr>
          <w:rFonts w:ascii="Arial" w:hAnsi="Arial" w:cs="Arial"/>
          <w:bCs/>
          <w:lang w:val="sr-Cyrl-RS"/>
        </w:rPr>
        <w:t>047</w:t>
      </w:r>
      <w:r w:rsidR="00E045DE" w:rsidRPr="00AC2B0A">
        <w:rPr>
          <w:rFonts w:ascii="Arial" w:hAnsi="Arial" w:cs="Arial"/>
          <w:bCs/>
          <w:lang w:val="ru-RU"/>
        </w:rPr>
        <w:t>,000</w:t>
      </w:r>
      <w:r w:rsidR="00E045DE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dinara</w:t>
      </w:r>
      <w:r w:rsidR="00E045DE" w:rsidRPr="00AC2B0A">
        <w:rPr>
          <w:rFonts w:ascii="Arial" w:hAnsi="Arial" w:cs="Arial"/>
          <w:lang w:val="sr-Cyrl-RS"/>
        </w:rPr>
        <w:t>.</w:t>
      </w:r>
    </w:p>
    <w:p w:rsidR="00646E6A" w:rsidRPr="005C3A59" w:rsidRDefault="00646E6A" w:rsidP="00F372F0">
      <w:pPr>
        <w:jc w:val="center"/>
        <w:rPr>
          <w:rFonts w:ascii="Arial" w:hAnsi="Arial" w:cs="Arial"/>
          <w:lang w:val="ru-RU"/>
        </w:rPr>
      </w:pPr>
    </w:p>
    <w:p w:rsidR="006512DA" w:rsidRPr="005C3A59" w:rsidRDefault="006512DA" w:rsidP="00F372F0">
      <w:pPr>
        <w:jc w:val="center"/>
        <w:rPr>
          <w:rFonts w:ascii="Arial" w:hAnsi="Arial" w:cs="Arial"/>
          <w:lang w:val="ru-RU"/>
        </w:rPr>
      </w:pPr>
    </w:p>
    <w:p w:rsidR="00A633DF" w:rsidRPr="00AC2B0A" w:rsidRDefault="00655504" w:rsidP="001A1836">
      <w:pPr>
        <w:jc w:val="center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>*</w:t>
      </w:r>
      <w:r w:rsidR="00AE5B8B" w:rsidRPr="00AC2B0A">
        <w:rPr>
          <w:rFonts w:ascii="Arial" w:hAnsi="Arial" w:cs="Arial"/>
          <w:lang w:val="sr-Cyrl-RS"/>
        </w:rPr>
        <w:t xml:space="preserve">  </w:t>
      </w:r>
      <w:r w:rsidR="0074701A" w:rsidRPr="00AC2B0A">
        <w:rPr>
          <w:rFonts w:ascii="Arial" w:hAnsi="Arial" w:cs="Arial"/>
          <w:lang w:val="sr-Cyrl-RS"/>
        </w:rPr>
        <w:t>*</w:t>
      </w:r>
      <w:r w:rsidR="008A23A0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*</w:t>
      </w:r>
    </w:p>
    <w:p w:rsidR="00CE2F82" w:rsidRPr="005C3A59" w:rsidRDefault="00CE2F82" w:rsidP="00CE2F82">
      <w:pPr>
        <w:rPr>
          <w:rFonts w:ascii="Arial" w:hAnsi="Arial" w:cs="Arial"/>
          <w:vanish/>
          <w:lang w:val="ru-RU"/>
        </w:rPr>
      </w:pPr>
    </w:p>
    <w:p w:rsidR="001B3F57" w:rsidRPr="00AC2B0A" w:rsidRDefault="001B3F57" w:rsidP="00BA2BA3">
      <w:pPr>
        <w:jc w:val="center"/>
        <w:rPr>
          <w:rFonts w:ascii="Arial" w:hAnsi="Arial" w:cs="Arial"/>
          <w:b/>
          <w:lang w:val="sr-Cyrl-RS"/>
        </w:rPr>
      </w:pPr>
    </w:p>
    <w:p w:rsidR="00BA2BA3" w:rsidRPr="005C3A59" w:rsidRDefault="004110EE" w:rsidP="00BA2B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>PROCENA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PLANIRANIH</w:t>
      </w:r>
      <w:r w:rsidR="00BA2BA3" w:rsidRPr="00AC2B0A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>POSETA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POSLANIČKIH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</w:p>
    <w:p w:rsidR="00BA2BA3" w:rsidRPr="005C3A59" w:rsidRDefault="004110EE" w:rsidP="00BA2B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>GRUPA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PRIJATELjSTVA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SA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SRBIJOM</w:t>
      </w:r>
      <w:r w:rsidR="00BA2BA3" w:rsidRPr="00AC2B0A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>NARODNOJ</w:t>
      </w:r>
    </w:p>
    <w:p w:rsidR="00BA2BA3" w:rsidRPr="005C3A59" w:rsidRDefault="004110EE" w:rsidP="003D185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>SKUPŠTINI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PGP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NARODNE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SKUPŠTINE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  <w:r w:rsidR="00BA2BA3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INOSTRANSTVU</w:t>
      </w:r>
      <w:r w:rsidR="00BA2BA3" w:rsidRPr="00AC2B0A">
        <w:rPr>
          <w:rFonts w:ascii="Arial" w:hAnsi="Arial" w:cs="Arial"/>
          <w:b/>
          <w:lang w:val="sr-Cyrl-RS"/>
        </w:rPr>
        <w:t xml:space="preserve"> - </w:t>
      </w:r>
    </w:p>
    <w:p w:rsidR="00BA2BA3" w:rsidRPr="00AC2B0A" w:rsidRDefault="00BA2BA3" w:rsidP="00BA2BA3">
      <w:pPr>
        <w:jc w:val="center"/>
        <w:rPr>
          <w:rFonts w:ascii="Arial" w:hAnsi="Arial" w:cs="Arial"/>
          <w:b/>
          <w:lang w:val="sr-Cyrl-RS"/>
        </w:rPr>
      </w:pPr>
    </w:p>
    <w:p w:rsidR="00BA2BA3" w:rsidRPr="00AC2B0A" w:rsidRDefault="004110EE" w:rsidP="00BA2BA3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Poslaničke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poseti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BA2BA3" w:rsidRPr="005C3A59">
        <w:rPr>
          <w:rFonts w:ascii="Arial" w:hAnsi="Arial" w:cs="Arial"/>
          <w:lang w:val="sr-Cyrl-RS"/>
        </w:rPr>
        <w:t>: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BA2BA3" w:rsidRPr="00AC2B0A">
        <w:rPr>
          <w:rFonts w:ascii="Arial" w:hAnsi="Arial" w:cs="Arial"/>
          <w:lang w:val="sr-Cyrl-RS"/>
        </w:rPr>
        <w:t xml:space="preserve"> 12 </w:t>
      </w:r>
      <w:r>
        <w:rPr>
          <w:rFonts w:ascii="Arial" w:hAnsi="Arial" w:cs="Arial"/>
          <w:lang w:val="sr-Cyrl-RS"/>
        </w:rPr>
        <w:t>poseta</w:t>
      </w:r>
      <w:r w:rsidR="00BA2BA3" w:rsidRPr="005C3A59">
        <w:rPr>
          <w:rFonts w:ascii="Arial" w:hAnsi="Arial" w:cs="Arial"/>
          <w:lang w:val="sr-Cyrl-RS"/>
        </w:rPr>
        <w:t>.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63BB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značajno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variraju</w:t>
      </w:r>
      <w:r w:rsidR="00BA2BA3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poseti</w:t>
      </w:r>
      <w:r w:rsidR="00BA2BA3" w:rsidRPr="00AC2B0A">
        <w:rPr>
          <w:rFonts w:ascii="Arial" w:hAnsi="Arial" w:cs="Arial"/>
          <w:lang w:val="sr-Cyrl-RS"/>
        </w:rPr>
        <w:t xml:space="preserve"> </w:t>
      </w:r>
      <w:r w:rsidR="00BA2BA3" w:rsidRPr="005C3A59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od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obezbeđivanja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obroka</w:t>
      </w:r>
      <w:r w:rsidR="00BA2BA3" w:rsidRPr="00AC2B0A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i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potpunog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pokrivanja</w:t>
      </w:r>
      <w:r w:rsidR="00BA2BA3" w:rsidRPr="00AC2B0A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troškova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smeštaja</w:t>
      </w:r>
      <w:r w:rsidR="00BA2BA3" w:rsidRPr="005C3A59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na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reciprotiteta</w:t>
      </w:r>
      <w:r w:rsidR="00BA2BA3" w:rsidRPr="00AC2B0A">
        <w:rPr>
          <w:rFonts w:ascii="Arial" w:hAnsi="Arial" w:cs="Arial"/>
          <w:lang w:val="sr-Cyrl-RS"/>
        </w:rPr>
        <w:t xml:space="preserve">.  </w:t>
      </w:r>
    </w:p>
    <w:p w:rsidR="00BA2BA3" w:rsidRPr="00AC2B0A" w:rsidRDefault="004110EE" w:rsidP="00BA2BA3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Takođe</w:t>
      </w:r>
      <w:r w:rsidR="00BA2BA3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treba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novčana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posetu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poslaničkim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grupama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BA2BA3" w:rsidRPr="005C3A59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okvirno</w:t>
      </w:r>
      <w:r w:rsidR="00BA2BA3" w:rsidRPr="00AC2B0A">
        <w:rPr>
          <w:rFonts w:ascii="Arial" w:hAnsi="Arial" w:cs="Arial"/>
          <w:lang w:val="sr-Cyrl-RS"/>
        </w:rPr>
        <w:t xml:space="preserve"> 10 </w:t>
      </w:r>
      <w:r>
        <w:rPr>
          <w:rFonts w:ascii="Arial" w:hAnsi="Arial" w:cs="Arial"/>
          <w:lang w:val="sr-Cyrl-RS"/>
        </w:rPr>
        <w:t>poseta</w:t>
      </w:r>
      <w:r w:rsidR="00BA2BA3" w:rsidRPr="00AC2B0A">
        <w:rPr>
          <w:rFonts w:ascii="Arial" w:hAnsi="Arial" w:cs="Arial"/>
          <w:lang w:val="sr-Cyrl-RS"/>
        </w:rPr>
        <w:t xml:space="preserve"> </w:t>
      </w:r>
      <w:r w:rsidR="00BA2BA3" w:rsidRPr="005C3A59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Region</w:t>
      </w:r>
      <w:r w:rsidR="00BA2BA3" w:rsidRPr="00AC2B0A">
        <w:rPr>
          <w:rFonts w:ascii="Arial" w:hAnsi="Arial" w:cs="Arial"/>
          <w:lang w:val="sr-Cyrl-RS"/>
        </w:rPr>
        <w:t xml:space="preserve"> 5, </w:t>
      </w:r>
      <w:r>
        <w:rPr>
          <w:rFonts w:ascii="Arial" w:hAnsi="Arial" w:cs="Arial"/>
          <w:lang w:val="sr-Cyrl-RS"/>
        </w:rPr>
        <w:t>Evropa</w:t>
      </w:r>
      <w:r w:rsidR="00BA2BA3" w:rsidRPr="00AC2B0A">
        <w:rPr>
          <w:rFonts w:ascii="Arial" w:hAnsi="Arial" w:cs="Arial"/>
          <w:lang w:val="sr-Cyrl-RS"/>
        </w:rPr>
        <w:t xml:space="preserve"> 3 </w:t>
      </w:r>
      <w:r>
        <w:rPr>
          <w:rFonts w:ascii="Arial" w:hAnsi="Arial" w:cs="Arial"/>
          <w:lang w:val="sr-Cyrl-RS"/>
        </w:rPr>
        <w:t>i</w:t>
      </w:r>
      <w:r w:rsidR="00BA2BA3" w:rsidRPr="00AC2B0A">
        <w:rPr>
          <w:rFonts w:ascii="Arial" w:hAnsi="Arial" w:cs="Arial"/>
          <w:lang w:val="sr-Cyrl-RS"/>
        </w:rPr>
        <w:t xml:space="preserve"> 2 </w:t>
      </w:r>
      <w:r>
        <w:rPr>
          <w:rFonts w:ascii="Arial" w:hAnsi="Arial" w:cs="Arial"/>
          <w:lang w:val="sr-Cyrl-RS"/>
        </w:rPr>
        <w:t>drugim</w:t>
      </w:r>
      <w:r w:rsidR="00BA2BA3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kontinentima</w:t>
      </w:r>
      <w:r w:rsidR="00BA2BA3" w:rsidRPr="005C3A59">
        <w:rPr>
          <w:rFonts w:ascii="Arial" w:hAnsi="Arial" w:cs="Arial"/>
          <w:lang w:val="sr-Cyrl-RS"/>
        </w:rPr>
        <w:t>)</w:t>
      </w:r>
      <w:r w:rsidR="00BA2BA3" w:rsidRPr="00AC2B0A">
        <w:rPr>
          <w:rFonts w:ascii="Arial" w:hAnsi="Arial" w:cs="Arial"/>
          <w:lang w:val="sr-Cyrl-RS"/>
        </w:rPr>
        <w:t>.</w:t>
      </w:r>
    </w:p>
    <w:p w:rsidR="00BA2BA3" w:rsidRPr="005C3A59" w:rsidRDefault="00BA2BA3" w:rsidP="00BA2BA3">
      <w:pPr>
        <w:ind w:firstLine="720"/>
        <w:rPr>
          <w:rFonts w:ascii="Arial" w:hAnsi="Arial" w:cs="Arial"/>
          <w:lang w:val="sr-Cyrl-RS"/>
        </w:rPr>
      </w:pPr>
    </w:p>
    <w:p w:rsidR="00BA2BA3" w:rsidRPr="005C3A59" w:rsidRDefault="00BA2BA3" w:rsidP="003D185E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BA2BA3" w:rsidRPr="005C3A59" w:rsidSect="002B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0" w:right="12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E" w:rsidRDefault="00A5242E">
      <w:r>
        <w:separator/>
      </w:r>
    </w:p>
  </w:endnote>
  <w:endnote w:type="continuationSeparator" w:id="0">
    <w:p w:rsidR="00A5242E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 w:rsidP="00460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0EE" w:rsidRDefault="00411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E" w:rsidRDefault="00A5242E">
      <w:r>
        <w:separator/>
      </w:r>
    </w:p>
  </w:footnote>
  <w:footnote w:type="continuationSeparator" w:id="0">
    <w:p w:rsidR="00A5242E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 w:rsidP="007055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0EE" w:rsidRDefault="004110EE" w:rsidP="007055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 w:rsidP="004600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4110EE" w:rsidRDefault="004110EE" w:rsidP="007055FC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4110EE" w:rsidRDefault="004110EE" w:rsidP="004D5512">
    <w:pPr>
      <w:pStyle w:val="Header"/>
      <w:framePr w:wrap="around" w:vAnchor="text" w:hAnchor="margin" w:xAlign="center" w:y="1"/>
      <w:rPr>
        <w:rStyle w:val="PageNumber"/>
      </w:rPr>
    </w:pPr>
  </w:p>
  <w:p w:rsidR="004110EE" w:rsidRDefault="004110EE" w:rsidP="004D551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E" w:rsidRDefault="00411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2661B"/>
    <w:multiLevelType w:val="hybridMultilevel"/>
    <w:tmpl w:val="8B608980"/>
    <w:lvl w:ilvl="0" w:tplc="7BB8B27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0F1B"/>
    <w:multiLevelType w:val="hybridMultilevel"/>
    <w:tmpl w:val="CBB0C9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EAAB918">
      <w:start w:val="1"/>
      <w:numFmt w:val="bullet"/>
      <w:pStyle w:val="NormalInden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C914E3A"/>
    <w:multiLevelType w:val="hybridMultilevel"/>
    <w:tmpl w:val="6C02F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B65"/>
    <w:multiLevelType w:val="hybridMultilevel"/>
    <w:tmpl w:val="A606D896"/>
    <w:lvl w:ilvl="0" w:tplc="8D8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1AE2"/>
    <w:multiLevelType w:val="hybridMultilevel"/>
    <w:tmpl w:val="FA202110"/>
    <w:lvl w:ilvl="0" w:tplc="B7FCB0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4256"/>
    <w:multiLevelType w:val="hybridMultilevel"/>
    <w:tmpl w:val="4430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416B4"/>
    <w:multiLevelType w:val="hybridMultilevel"/>
    <w:tmpl w:val="C598DA32"/>
    <w:lvl w:ilvl="0" w:tplc="B9381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2123B"/>
    <w:multiLevelType w:val="hybridMultilevel"/>
    <w:tmpl w:val="57221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019DA"/>
    <w:multiLevelType w:val="hybridMultilevel"/>
    <w:tmpl w:val="26B44B0E"/>
    <w:lvl w:ilvl="0" w:tplc="6BC4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06278"/>
    <w:multiLevelType w:val="hybridMultilevel"/>
    <w:tmpl w:val="25A48CE8"/>
    <w:lvl w:ilvl="0" w:tplc="08D2B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87165"/>
    <w:multiLevelType w:val="hybridMultilevel"/>
    <w:tmpl w:val="F526734E"/>
    <w:lvl w:ilvl="0" w:tplc="1B8897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7571"/>
    <w:multiLevelType w:val="hybridMultilevel"/>
    <w:tmpl w:val="0122D8CC"/>
    <w:lvl w:ilvl="0" w:tplc="C9A0885E">
      <w:start w:val="41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E591044"/>
    <w:multiLevelType w:val="hybridMultilevel"/>
    <w:tmpl w:val="83E21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717DAA"/>
    <w:multiLevelType w:val="hybridMultilevel"/>
    <w:tmpl w:val="AE2C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B4577"/>
    <w:multiLevelType w:val="hybridMultilevel"/>
    <w:tmpl w:val="5980DEE0"/>
    <w:lvl w:ilvl="0" w:tplc="BC4432A6">
      <w:start w:val="1"/>
      <w:numFmt w:val="decimalZero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0"/>
    <w:rsid w:val="00007942"/>
    <w:rsid w:val="00007975"/>
    <w:rsid w:val="00010D0F"/>
    <w:rsid w:val="0001224C"/>
    <w:rsid w:val="00012BA7"/>
    <w:rsid w:val="00014403"/>
    <w:rsid w:val="000156AD"/>
    <w:rsid w:val="00017397"/>
    <w:rsid w:val="0002004A"/>
    <w:rsid w:val="00020786"/>
    <w:rsid w:val="000258FF"/>
    <w:rsid w:val="00025EB7"/>
    <w:rsid w:val="00031CD2"/>
    <w:rsid w:val="00036033"/>
    <w:rsid w:val="00041069"/>
    <w:rsid w:val="00041FA9"/>
    <w:rsid w:val="00045020"/>
    <w:rsid w:val="00046EAD"/>
    <w:rsid w:val="00047184"/>
    <w:rsid w:val="000477B4"/>
    <w:rsid w:val="00047874"/>
    <w:rsid w:val="00047A9B"/>
    <w:rsid w:val="00057C2E"/>
    <w:rsid w:val="00061A90"/>
    <w:rsid w:val="00061AA9"/>
    <w:rsid w:val="00061E11"/>
    <w:rsid w:val="0006213B"/>
    <w:rsid w:val="000718F9"/>
    <w:rsid w:val="000734F2"/>
    <w:rsid w:val="000740BF"/>
    <w:rsid w:val="000762ED"/>
    <w:rsid w:val="0007637C"/>
    <w:rsid w:val="00076F3C"/>
    <w:rsid w:val="00080375"/>
    <w:rsid w:val="00085B31"/>
    <w:rsid w:val="00085E4B"/>
    <w:rsid w:val="000863A3"/>
    <w:rsid w:val="00092F96"/>
    <w:rsid w:val="00093EA7"/>
    <w:rsid w:val="0009525E"/>
    <w:rsid w:val="000A0962"/>
    <w:rsid w:val="000A14DF"/>
    <w:rsid w:val="000A208F"/>
    <w:rsid w:val="000A4A1D"/>
    <w:rsid w:val="000A5803"/>
    <w:rsid w:val="000A7780"/>
    <w:rsid w:val="000B2E0A"/>
    <w:rsid w:val="000B3BB2"/>
    <w:rsid w:val="000B71AC"/>
    <w:rsid w:val="000C27AB"/>
    <w:rsid w:val="000C6AAE"/>
    <w:rsid w:val="000C79E7"/>
    <w:rsid w:val="000C79FD"/>
    <w:rsid w:val="000D2244"/>
    <w:rsid w:val="000D556B"/>
    <w:rsid w:val="000D64FC"/>
    <w:rsid w:val="000E07CB"/>
    <w:rsid w:val="000E5439"/>
    <w:rsid w:val="000E54E8"/>
    <w:rsid w:val="000E5FCA"/>
    <w:rsid w:val="000E6202"/>
    <w:rsid w:val="000E6483"/>
    <w:rsid w:val="000E66BE"/>
    <w:rsid w:val="000E6DD9"/>
    <w:rsid w:val="000F1E61"/>
    <w:rsid w:val="000F3952"/>
    <w:rsid w:val="000F54D3"/>
    <w:rsid w:val="000F561C"/>
    <w:rsid w:val="000F6EAD"/>
    <w:rsid w:val="000F7169"/>
    <w:rsid w:val="000F7444"/>
    <w:rsid w:val="00100638"/>
    <w:rsid w:val="00100778"/>
    <w:rsid w:val="001020D7"/>
    <w:rsid w:val="00105042"/>
    <w:rsid w:val="0010554A"/>
    <w:rsid w:val="00106193"/>
    <w:rsid w:val="001064EE"/>
    <w:rsid w:val="001129AD"/>
    <w:rsid w:val="001161E8"/>
    <w:rsid w:val="0011679C"/>
    <w:rsid w:val="00117271"/>
    <w:rsid w:val="00117601"/>
    <w:rsid w:val="00120045"/>
    <w:rsid w:val="00120125"/>
    <w:rsid w:val="001227C2"/>
    <w:rsid w:val="001232FA"/>
    <w:rsid w:val="0012397E"/>
    <w:rsid w:val="00123AA9"/>
    <w:rsid w:val="0012712C"/>
    <w:rsid w:val="00127D15"/>
    <w:rsid w:val="00127EBC"/>
    <w:rsid w:val="00127F1E"/>
    <w:rsid w:val="0013142C"/>
    <w:rsid w:val="00132032"/>
    <w:rsid w:val="00133EE7"/>
    <w:rsid w:val="00134416"/>
    <w:rsid w:val="00135CED"/>
    <w:rsid w:val="001365A0"/>
    <w:rsid w:val="00137F81"/>
    <w:rsid w:val="001422B9"/>
    <w:rsid w:val="001426EE"/>
    <w:rsid w:val="001436B8"/>
    <w:rsid w:val="001449A8"/>
    <w:rsid w:val="00144A41"/>
    <w:rsid w:val="00145572"/>
    <w:rsid w:val="00150E1C"/>
    <w:rsid w:val="001526FF"/>
    <w:rsid w:val="00152B71"/>
    <w:rsid w:val="00153E7A"/>
    <w:rsid w:val="00154E7D"/>
    <w:rsid w:val="00155226"/>
    <w:rsid w:val="00156398"/>
    <w:rsid w:val="001569A2"/>
    <w:rsid w:val="00157542"/>
    <w:rsid w:val="001604A1"/>
    <w:rsid w:val="00160646"/>
    <w:rsid w:val="001629A8"/>
    <w:rsid w:val="00165FF9"/>
    <w:rsid w:val="001729CD"/>
    <w:rsid w:val="001738BA"/>
    <w:rsid w:val="0017601A"/>
    <w:rsid w:val="001762B5"/>
    <w:rsid w:val="00176D0E"/>
    <w:rsid w:val="00180EAE"/>
    <w:rsid w:val="00181790"/>
    <w:rsid w:val="0018534A"/>
    <w:rsid w:val="00185615"/>
    <w:rsid w:val="0018799A"/>
    <w:rsid w:val="00187E31"/>
    <w:rsid w:val="00187EAB"/>
    <w:rsid w:val="0019349E"/>
    <w:rsid w:val="00196136"/>
    <w:rsid w:val="00197BB3"/>
    <w:rsid w:val="001A140C"/>
    <w:rsid w:val="001A1836"/>
    <w:rsid w:val="001B0AA2"/>
    <w:rsid w:val="001B24E3"/>
    <w:rsid w:val="001B2A1A"/>
    <w:rsid w:val="001B2FD3"/>
    <w:rsid w:val="001B3F57"/>
    <w:rsid w:val="001B6D38"/>
    <w:rsid w:val="001C26A7"/>
    <w:rsid w:val="001C30F1"/>
    <w:rsid w:val="001C4895"/>
    <w:rsid w:val="001C4BE0"/>
    <w:rsid w:val="001C7BF4"/>
    <w:rsid w:val="001D018A"/>
    <w:rsid w:val="001D0CCC"/>
    <w:rsid w:val="001D1856"/>
    <w:rsid w:val="001D1CA5"/>
    <w:rsid w:val="001D23FC"/>
    <w:rsid w:val="001D241B"/>
    <w:rsid w:val="001D3170"/>
    <w:rsid w:val="001D35C3"/>
    <w:rsid w:val="001D4017"/>
    <w:rsid w:val="001D60D8"/>
    <w:rsid w:val="001D67EB"/>
    <w:rsid w:val="001D6836"/>
    <w:rsid w:val="001D6A91"/>
    <w:rsid w:val="001E061F"/>
    <w:rsid w:val="001E41DE"/>
    <w:rsid w:val="001E4D1A"/>
    <w:rsid w:val="001E7019"/>
    <w:rsid w:val="001E7DB2"/>
    <w:rsid w:val="001F03FE"/>
    <w:rsid w:val="001F042D"/>
    <w:rsid w:val="001F0C62"/>
    <w:rsid w:val="001F1B6F"/>
    <w:rsid w:val="00200A5A"/>
    <w:rsid w:val="00202FFF"/>
    <w:rsid w:val="002047EC"/>
    <w:rsid w:val="00205272"/>
    <w:rsid w:val="00206467"/>
    <w:rsid w:val="00206A9E"/>
    <w:rsid w:val="002109E3"/>
    <w:rsid w:val="00211647"/>
    <w:rsid w:val="002139D2"/>
    <w:rsid w:val="00213DD1"/>
    <w:rsid w:val="00213E29"/>
    <w:rsid w:val="002159DC"/>
    <w:rsid w:val="002162E8"/>
    <w:rsid w:val="00216EFA"/>
    <w:rsid w:val="0022360F"/>
    <w:rsid w:val="00226C4A"/>
    <w:rsid w:val="00230BD2"/>
    <w:rsid w:val="00231E51"/>
    <w:rsid w:val="0023225A"/>
    <w:rsid w:val="00234AD9"/>
    <w:rsid w:val="002359A0"/>
    <w:rsid w:val="002374D4"/>
    <w:rsid w:val="00241665"/>
    <w:rsid w:val="002419CC"/>
    <w:rsid w:val="0024276A"/>
    <w:rsid w:val="00244306"/>
    <w:rsid w:val="002455BD"/>
    <w:rsid w:val="002462BB"/>
    <w:rsid w:val="002478C8"/>
    <w:rsid w:val="00250530"/>
    <w:rsid w:val="0025181F"/>
    <w:rsid w:val="0025246A"/>
    <w:rsid w:val="00252F28"/>
    <w:rsid w:val="00254AE6"/>
    <w:rsid w:val="00254EC9"/>
    <w:rsid w:val="00256F20"/>
    <w:rsid w:val="00257317"/>
    <w:rsid w:val="0026378A"/>
    <w:rsid w:val="00264D53"/>
    <w:rsid w:val="00265F5B"/>
    <w:rsid w:val="0026710C"/>
    <w:rsid w:val="00267F26"/>
    <w:rsid w:val="00271A48"/>
    <w:rsid w:val="0027319A"/>
    <w:rsid w:val="0028063D"/>
    <w:rsid w:val="002823DB"/>
    <w:rsid w:val="00282BF3"/>
    <w:rsid w:val="0028305C"/>
    <w:rsid w:val="0028412A"/>
    <w:rsid w:val="00284C26"/>
    <w:rsid w:val="002861BA"/>
    <w:rsid w:val="002864D1"/>
    <w:rsid w:val="0028788A"/>
    <w:rsid w:val="00294707"/>
    <w:rsid w:val="00295C28"/>
    <w:rsid w:val="00296EE8"/>
    <w:rsid w:val="00297142"/>
    <w:rsid w:val="00297908"/>
    <w:rsid w:val="002A0AA6"/>
    <w:rsid w:val="002A3C89"/>
    <w:rsid w:val="002A428B"/>
    <w:rsid w:val="002A5F61"/>
    <w:rsid w:val="002A75EE"/>
    <w:rsid w:val="002B0534"/>
    <w:rsid w:val="002B0EB8"/>
    <w:rsid w:val="002B2E6F"/>
    <w:rsid w:val="002B3E59"/>
    <w:rsid w:val="002B42A0"/>
    <w:rsid w:val="002B4434"/>
    <w:rsid w:val="002B5464"/>
    <w:rsid w:val="002B5A29"/>
    <w:rsid w:val="002B5EB1"/>
    <w:rsid w:val="002B7374"/>
    <w:rsid w:val="002C1571"/>
    <w:rsid w:val="002C3709"/>
    <w:rsid w:val="002C3872"/>
    <w:rsid w:val="002C5A01"/>
    <w:rsid w:val="002C6553"/>
    <w:rsid w:val="002D06FE"/>
    <w:rsid w:val="002D5DC8"/>
    <w:rsid w:val="002D7BF8"/>
    <w:rsid w:val="002E06E3"/>
    <w:rsid w:val="002E4357"/>
    <w:rsid w:val="002E482A"/>
    <w:rsid w:val="002E4E1B"/>
    <w:rsid w:val="002F073D"/>
    <w:rsid w:val="002F2FC1"/>
    <w:rsid w:val="002F5180"/>
    <w:rsid w:val="002F77B3"/>
    <w:rsid w:val="003001DA"/>
    <w:rsid w:val="00301726"/>
    <w:rsid w:val="00304852"/>
    <w:rsid w:val="00304B0A"/>
    <w:rsid w:val="00310C39"/>
    <w:rsid w:val="0031194E"/>
    <w:rsid w:val="00314B00"/>
    <w:rsid w:val="00314EED"/>
    <w:rsid w:val="00317633"/>
    <w:rsid w:val="00323AF7"/>
    <w:rsid w:val="00324711"/>
    <w:rsid w:val="00324885"/>
    <w:rsid w:val="003272CD"/>
    <w:rsid w:val="00327449"/>
    <w:rsid w:val="003316E2"/>
    <w:rsid w:val="003337C4"/>
    <w:rsid w:val="00333F2C"/>
    <w:rsid w:val="0033500A"/>
    <w:rsid w:val="00336D4C"/>
    <w:rsid w:val="003400F7"/>
    <w:rsid w:val="00344D9A"/>
    <w:rsid w:val="00347110"/>
    <w:rsid w:val="003472FD"/>
    <w:rsid w:val="0035079A"/>
    <w:rsid w:val="003521D4"/>
    <w:rsid w:val="003529D7"/>
    <w:rsid w:val="0035600F"/>
    <w:rsid w:val="003602DB"/>
    <w:rsid w:val="00361C47"/>
    <w:rsid w:val="0036573A"/>
    <w:rsid w:val="003707CE"/>
    <w:rsid w:val="003748C1"/>
    <w:rsid w:val="00374FDD"/>
    <w:rsid w:val="0037639E"/>
    <w:rsid w:val="00377283"/>
    <w:rsid w:val="003817AD"/>
    <w:rsid w:val="00381F11"/>
    <w:rsid w:val="00384B04"/>
    <w:rsid w:val="003860C3"/>
    <w:rsid w:val="0038726A"/>
    <w:rsid w:val="00387FBE"/>
    <w:rsid w:val="00390322"/>
    <w:rsid w:val="00390DFB"/>
    <w:rsid w:val="00392817"/>
    <w:rsid w:val="0039378B"/>
    <w:rsid w:val="0039450D"/>
    <w:rsid w:val="00395B0B"/>
    <w:rsid w:val="00397B22"/>
    <w:rsid w:val="003A6F13"/>
    <w:rsid w:val="003A6FC9"/>
    <w:rsid w:val="003B41D1"/>
    <w:rsid w:val="003B5820"/>
    <w:rsid w:val="003B5845"/>
    <w:rsid w:val="003B5B52"/>
    <w:rsid w:val="003B680C"/>
    <w:rsid w:val="003C00C5"/>
    <w:rsid w:val="003C0B84"/>
    <w:rsid w:val="003C11C4"/>
    <w:rsid w:val="003C163A"/>
    <w:rsid w:val="003C25B5"/>
    <w:rsid w:val="003C2A8B"/>
    <w:rsid w:val="003C6122"/>
    <w:rsid w:val="003C673F"/>
    <w:rsid w:val="003C7134"/>
    <w:rsid w:val="003D185E"/>
    <w:rsid w:val="003D291B"/>
    <w:rsid w:val="003D50A2"/>
    <w:rsid w:val="003D67F4"/>
    <w:rsid w:val="003D6EF3"/>
    <w:rsid w:val="003D7FD9"/>
    <w:rsid w:val="003E03E7"/>
    <w:rsid w:val="003E0884"/>
    <w:rsid w:val="003E6039"/>
    <w:rsid w:val="003E6992"/>
    <w:rsid w:val="003E6A1F"/>
    <w:rsid w:val="003F1609"/>
    <w:rsid w:val="003F2CF5"/>
    <w:rsid w:val="003F4817"/>
    <w:rsid w:val="003F5040"/>
    <w:rsid w:val="003F5142"/>
    <w:rsid w:val="003F674E"/>
    <w:rsid w:val="004004F1"/>
    <w:rsid w:val="00402E86"/>
    <w:rsid w:val="00404CD2"/>
    <w:rsid w:val="004062D2"/>
    <w:rsid w:val="00407FDF"/>
    <w:rsid w:val="0041088A"/>
    <w:rsid w:val="0041104D"/>
    <w:rsid w:val="004110EE"/>
    <w:rsid w:val="00411630"/>
    <w:rsid w:val="00411AFE"/>
    <w:rsid w:val="00413C10"/>
    <w:rsid w:val="0041525C"/>
    <w:rsid w:val="00415FC1"/>
    <w:rsid w:val="00416FB6"/>
    <w:rsid w:val="004204E5"/>
    <w:rsid w:val="004226C4"/>
    <w:rsid w:val="00424833"/>
    <w:rsid w:val="00424F10"/>
    <w:rsid w:val="00426A6D"/>
    <w:rsid w:val="004349A9"/>
    <w:rsid w:val="004408FB"/>
    <w:rsid w:val="00440B16"/>
    <w:rsid w:val="00441566"/>
    <w:rsid w:val="00443039"/>
    <w:rsid w:val="00443547"/>
    <w:rsid w:val="00443BA6"/>
    <w:rsid w:val="00444AC5"/>
    <w:rsid w:val="004474A7"/>
    <w:rsid w:val="00447530"/>
    <w:rsid w:val="004507CE"/>
    <w:rsid w:val="00450ED2"/>
    <w:rsid w:val="00450FA7"/>
    <w:rsid w:val="00452286"/>
    <w:rsid w:val="00456016"/>
    <w:rsid w:val="00457364"/>
    <w:rsid w:val="00457926"/>
    <w:rsid w:val="0046007C"/>
    <w:rsid w:val="004606AF"/>
    <w:rsid w:val="00461F2F"/>
    <w:rsid w:val="0046416E"/>
    <w:rsid w:val="00466D58"/>
    <w:rsid w:val="00467370"/>
    <w:rsid w:val="00467E67"/>
    <w:rsid w:val="0047094F"/>
    <w:rsid w:val="00470E8F"/>
    <w:rsid w:val="004711E6"/>
    <w:rsid w:val="00471DB1"/>
    <w:rsid w:val="0047237C"/>
    <w:rsid w:val="00472DD2"/>
    <w:rsid w:val="0047355A"/>
    <w:rsid w:val="0047401E"/>
    <w:rsid w:val="00474E49"/>
    <w:rsid w:val="00475D4C"/>
    <w:rsid w:val="004760F4"/>
    <w:rsid w:val="00476C98"/>
    <w:rsid w:val="00477BF4"/>
    <w:rsid w:val="00477C07"/>
    <w:rsid w:val="00482B44"/>
    <w:rsid w:val="004840FE"/>
    <w:rsid w:val="004845BA"/>
    <w:rsid w:val="00485FF4"/>
    <w:rsid w:val="00486813"/>
    <w:rsid w:val="004877EC"/>
    <w:rsid w:val="004916D1"/>
    <w:rsid w:val="00492EEE"/>
    <w:rsid w:val="00493B21"/>
    <w:rsid w:val="00494044"/>
    <w:rsid w:val="00495FBB"/>
    <w:rsid w:val="00496177"/>
    <w:rsid w:val="00497012"/>
    <w:rsid w:val="00497C9A"/>
    <w:rsid w:val="004A17BD"/>
    <w:rsid w:val="004A25C1"/>
    <w:rsid w:val="004A2A93"/>
    <w:rsid w:val="004A2C2F"/>
    <w:rsid w:val="004A5948"/>
    <w:rsid w:val="004A59D7"/>
    <w:rsid w:val="004A6860"/>
    <w:rsid w:val="004B1D12"/>
    <w:rsid w:val="004B255A"/>
    <w:rsid w:val="004B2D43"/>
    <w:rsid w:val="004B44C0"/>
    <w:rsid w:val="004B5681"/>
    <w:rsid w:val="004B5EE8"/>
    <w:rsid w:val="004B6895"/>
    <w:rsid w:val="004B7211"/>
    <w:rsid w:val="004C1D7E"/>
    <w:rsid w:val="004C2583"/>
    <w:rsid w:val="004C362F"/>
    <w:rsid w:val="004C6816"/>
    <w:rsid w:val="004C7419"/>
    <w:rsid w:val="004D0352"/>
    <w:rsid w:val="004D05B9"/>
    <w:rsid w:val="004D2D64"/>
    <w:rsid w:val="004D31E1"/>
    <w:rsid w:val="004D5245"/>
    <w:rsid w:val="004D5512"/>
    <w:rsid w:val="004D75EF"/>
    <w:rsid w:val="004D7B5F"/>
    <w:rsid w:val="004E17C5"/>
    <w:rsid w:val="004E3537"/>
    <w:rsid w:val="004E6906"/>
    <w:rsid w:val="004F2DD0"/>
    <w:rsid w:val="004F4AF9"/>
    <w:rsid w:val="004F4E74"/>
    <w:rsid w:val="004F5188"/>
    <w:rsid w:val="004F68D5"/>
    <w:rsid w:val="004F69D0"/>
    <w:rsid w:val="004F7456"/>
    <w:rsid w:val="00500C6D"/>
    <w:rsid w:val="00500C8E"/>
    <w:rsid w:val="00501218"/>
    <w:rsid w:val="00505DE7"/>
    <w:rsid w:val="00506A59"/>
    <w:rsid w:val="00507095"/>
    <w:rsid w:val="00510560"/>
    <w:rsid w:val="00512744"/>
    <w:rsid w:val="00514D99"/>
    <w:rsid w:val="0051505F"/>
    <w:rsid w:val="00515599"/>
    <w:rsid w:val="00515EAD"/>
    <w:rsid w:val="00517E5F"/>
    <w:rsid w:val="0052077D"/>
    <w:rsid w:val="00521E85"/>
    <w:rsid w:val="00522F42"/>
    <w:rsid w:val="0052468A"/>
    <w:rsid w:val="005250E9"/>
    <w:rsid w:val="00525609"/>
    <w:rsid w:val="005272D9"/>
    <w:rsid w:val="00527FBB"/>
    <w:rsid w:val="00530675"/>
    <w:rsid w:val="00530B2D"/>
    <w:rsid w:val="00531D78"/>
    <w:rsid w:val="005360FE"/>
    <w:rsid w:val="005361C4"/>
    <w:rsid w:val="00536BA3"/>
    <w:rsid w:val="00537185"/>
    <w:rsid w:val="0054350D"/>
    <w:rsid w:val="00543623"/>
    <w:rsid w:val="00546821"/>
    <w:rsid w:val="0055181F"/>
    <w:rsid w:val="0055380D"/>
    <w:rsid w:val="00555BEA"/>
    <w:rsid w:val="0055615C"/>
    <w:rsid w:val="00557D56"/>
    <w:rsid w:val="00562A59"/>
    <w:rsid w:val="00563074"/>
    <w:rsid w:val="00563CAC"/>
    <w:rsid w:val="00563E75"/>
    <w:rsid w:val="005642CB"/>
    <w:rsid w:val="00564646"/>
    <w:rsid w:val="005708C0"/>
    <w:rsid w:val="005718E9"/>
    <w:rsid w:val="00572561"/>
    <w:rsid w:val="005749CF"/>
    <w:rsid w:val="0057639E"/>
    <w:rsid w:val="005764D7"/>
    <w:rsid w:val="0057692D"/>
    <w:rsid w:val="005773B9"/>
    <w:rsid w:val="0057758D"/>
    <w:rsid w:val="00581BCC"/>
    <w:rsid w:val="00585756"/>
    <w:rsid w:val="00585A3E"/>
    <w:rsid w:val="005865E5"/>
    <w:rsid w:val="00586841"/>
    <w:rsid w:val="00592BCC"/>
    <w:rsid w:val="005937C6"/>
    <w:rsid w:val="005945D8"/>
    <w:rsid w:val="00594A92"/>
    <w:rsid w:val="00595DE2"/>
    <w:rsid w:val="00597529"/>
    <w:rsid w:val="005A1118"/>
    <w:rsid w:val="005A25F3"/>
    <w:rsid w:val="005A6A98"/>
    <w:rsid w:val="005B0FA8"/>
    <w:rsid w:val="005B7F73"/>
    <w:rsid w:val="005C013D"/>
    <w:rsid w:val="005C026F"/>
    <w:rsid w:val="005C06F4"/>
    <w:rsid w:val="005C07F0"/>
    <w:rsid w:val="005C3A59"/>
    <w:rsid w:val="005C3F85"/>
    <w:rsid w:val="005C60A2"/>
    <w:rsid w:val="005C690A"/>
    <w:rsid w:val="005D12E4"/>
    <w:rsid w:val="005D22BA"/>
    <w:rsid w:val="005D38F2"/>
    <w:rsid w:val="005D391B"/>
    <w:rsid w:val="005D4339"/>
    <w:rsid w:val="005E0F04"/>
    <w:rsid w:val="005E102F"/>
    <w:rsid w:val="005E1206"/>
    <w:rsid w:val="005E14E6"/>
    <w:rsid w:val="005E2C59"/>
    <w:rsid w:val="005F146D"/>
    <w:rsid w:val="005F23E1"/>
    <w:rsid w:val="005F3B77"/>
    <w:rsid w:val="005F65A1"/>
    <w:rsid w:val="005F7ACE"/>
    <w:rsid w:val="006015CA"/>
    <w:rsid w:val="006043F9"/>
    <w:rsid w:val="006047FE"/>
    <w:rsid w:val="006058D8"/>
    <w:rsid w:val="0060750C"/>
    <w:rsid w:val="006104B9"/>
    <w:rsid w:val="00610FDE"/>
    <w:rsid w:val="006126CE"/>
    <w:rsid w:val="00612B62"/>
    <w:rsid w:val="00612F6C"/>
    <w:rsid w:val="00613BC2"/>
    <w:rsid w:val="006161D9"/>
    <w:rsid w:val="00616B62"/>
    <w:rsid w:val="0062165B"/>
    <w:rsid w:val="00623E3F"/>
    <w:rsid w:val="00623F03"/>
    <w:rsid w:val="00624837"/>
    <w:rsid w:val="006261A7"/>
    <w:rsid w:val="0062656D"/>
    <w:rsid w:val="0062733B"/>
    <w:rsid w:val="0063014D"/>
    <w:rsid w:val="0063099A"/>
    <w:rsid w:val="00632F52"/>
    <w:rsid w:val="00644A64"/>
    <w:rsid w:val="00644FB0"/>
    <w:rsid w:val="006454BB"/>
    <w:rsid w:val="0064576B"/>
    <w:rsid w:val="00645D3B"/>
    <w:rsid w:val="00646E6A"/>
    <w:rsid w:val="006471A9"/>
    <w:rsid w:val="00650D32"/>
    <w:rsid w:val="006512DA"/>
    <w:rsid w:val="006534C5"/>
    <w:rsid w:val="00653A06"/>
    <w:rsid w:val="00654561"/>
    <w:rsid w:val="00655111"/>
    <w:rsid w:val="00655504"/>
    <w:rsid w:val="00657486"/>
    <w:rsid w:val="0065753C"/>
    <w:rsid w:val="0066582A"/>
    <w:rsid w:val="00666306"/>
    <w:rsid w:val="006670F1"/>
    <w:rsid w:val="00671889"/>
    <w:rsid w:val="00671C11"/>
    <w:rsid w:val="00672D2E"/>
    <w:rsid w:val="006731F3"/>
    <w:rsid w:val="00675B2D"/>
    <w:rsid w:val="0067621B"/>
    <w:rsid w:val="00680315"/>
    <w:rsid w:val="0068168A"/>
    <w:rsid w:val="00681781"/>
    <w:rsid w:val="0068259D"/>
    <w:rsid w:val="00682EC8"/>
    <w:rsid w:val="0068316B"/>
    <w:rsid w:val="00684288"/>
    <w:rsid w:val="00685465"/>
    <w:rsid w:val="00686DB9"/>
    <w:rsid w:val="00690A4B"/>
    <w:rsid w:val="00691DF6"/>
    <w:rsid w:val="00691E41"/>
    <w:rsid w:val="0069246F"/>
    <w:rsid w:val="00696DD0"/>
    <w:rsid w:val="00697394"/>
    <w:rsid w:val="006A2F86"/>
    <w:rsid w:val="006B10C6"/>
    <w:rsid w:val="006B1242"/>
    <w:rsid w:val="006B37BC"/>
    <w:rsid w:val="006B41A9"/>
    <w:rsid w:val="006B626E"/>
    <w:rsid w:val="006B64AA"/>
    <w:rsid w:val="006B776F"/>
    <w:rsid w:val="006C3850"/>
    <w:rsid w:val="006C4156"/>
    <w:rsid w:val="006C4EBC"/>
    <w:rsid w:val="006C5D36"/>
    <w:rsid w:val="006C654C"/>
    <w:rsid w:val="006D5003"/>
    <w:rsid w:val="006D5563"/>
    <w:rsid w:val="006D5A7B"/>
    <w:rsid w:val="006D640A"/>
    <w:rsid w:val="006D642E"/>
    <w:rsid w:val="006E05C7"/>
    <w:rsid w:val="006E073F"/>
    <w:rsid w:val="006E098F"/>
    <w:rsid w:val="006E24A4"/>
    <w:rsid w:val="006E3868"/>
    <w:rsid w:val="006E3A56"/>
    <w:rsid w:val="006E7C56"/>
    <w:rsid w:val="006F1072"/>
    <w:rsid w:val="006F33A9"/>
    <w:rsid w:val="006F39CE"/>
    <w:rsid w:val="006F4004"/>
    <w:rsid w:val="006F4ED4"/>
    <w:rsid w:val="006F5474"/>
    <w:rsid w:val="006F565B"/>
    <w:rsid w:val="006F7880"/>
    <w:rsid w:val="00700762"/>
    <w:rsid w:val="00701AB3"/>
    <w:rsid w:val="007020CF"/>
    <w:rsid w:val="00702C02"/>
    <w:rsid w:val="007031C0"/>
    <w:rsid w:val="00703397"/>
    <w:rsid w:val="00704B55"/>
    <w:rsid w:val="007055FC"/>
    <w:rsid w:val="00707293"/>
    <w:rsid w:val="00714ED8"/>
    <w:rsid w:val="007159FB"/>
    <w:rsid w:val="00717948"/>
    <w:rsid w:val="00717C75"/>
    <w:rsid w:val="007228E3"/>
    <w:rsid w:val="0072590F"/>
    <w:rsid w:val="00726A99"/>
    <w:rsid w:val="00726AD3"/>
    <w:rsid w:val="00726B85"/>
    <w:rsid w:val="00730517"/>
    <w:rsid w:val="00733328"/>
    <w:rsid w:val="00735869"/>
    <w:rsid w:val="0074632D"/>
    <w:rsid w:val="00746703"/>
    <w:rsid w:val="0074701A"/>
    <w:rsid w:val="0075164B"/>
    <w:rsid w:val="00751BF4"/>
    <w:rsid w:val="0075293A"/>
    <w:rsid w:val="007556C1"/>
    <w:rsid w:val="00756988"/>
    <w:rsid w:val="00757694"/>
    <w:rsid w:val="00761E20"/>
    <w:rsid w:val="00762089"/>
    <w:rsid w:val="00763BB6"/>
    <w:rsid w:val="00764673"/>
    <w:rsid w:val="00765EBD"/>
    <w:rsid w:val="00765F54"/>
    <w:rsid w:val="00767B6E"/>
    <w:rsid w:val="007709D6"/>
    <w:rsid w:val="00770D07"/>
    <w:rsid w:val="00771BE7"/>
    <w:rsid w:val="00773B91"/>
    <w:rsid w:val="00774600"/>
    <w:rsid w:val="007803F5"/>
    <w:rsid w:val="00783231"/>
    <w:rsid w:val="007867D3"/>
    <w:rsid w:val="00787571"/>
    <w:rsid w:val="00787F35"/>
    <w:rsid w:val="007914B8"/>
    <w:rsid w:val="00792206"/>
    <w:rsid w:val="007944BA"/>
    <w:rsid w:val="007955BA"/>
    <w:rsid w:val="00797CF4"/>
    <w:rsid w:val="007A050A"/>
    <w:rsid w:val="007A2BF5"/>
    <w:rsid w:val="007A2D24"/>
    <w:rsid w:val="007A3764"/>
    <w:rsid w:val="007A5B0A"/>
    <w:rsid w:val="007B0036"/>
    <w:rsid w:val="007B0848"/>
    <w:rsid w:val="007B0EEE"/>
    <w:rsid w:val="007B130B"/>
    <w:rsid w:val="007B44E4"/>
    <w:rsid w:val="007B4767"/>
    <w:rsid w:val="007B6B60"/>
    <w:rsid w:val="007C1626"/>
    <w:rsid w:val="007D2811"/>
    <w:rsid w:val="007D2C26"/>
    <w:rsid w:val="007D4AA5"/>
    <w:rsid w:val="007D68FF"/>
    <w:rsid w:val="007D79D9"/>
    <w:rsid w:val="007D7B13"/>
    <w:rsid w:val="007E2D72"/>
    <w:rsid w:val="007E2EB2"/>
    <w:rsid w:val="007E3F6D"/>
    <w:rsid w:val="007E5898"/>
    <w:rsid w:val="007E593C"/>
    <w:rsid w:val="007E7492"/>
    <w:rsid w:val="007E7B68"/>
    <w:rsid w:val="007F2795"/>
    <w:rsid w:val="007F4311"/>
    <w:rsid w:val="007F5074"/>
    <w:rsid w:val="00802FDC"/>
    <w:rsid w:val="00803877"/>
    <w:rsid w:val="008054D6"/>
    <w:rsid w:val="008060C7"/>
    <w:rsid w:val="0080715D"/>
    <w:rsid w:val="00807D60"/>
    <w:rsid w:val="00810352"/>
    <w:rsid w:val="00811C82"/>
    <w:rsid w:val="00811E6B"/>
    <w:rsid w:val="008134EB"/>
    <w:rsid w:val="00814D88"/>
    <w:rsid w:val="008201F5"/>
    <w:rsid w:val="00823E16"/>
    <w:rsid w:val="00824300"/>
    <w:rsid w:val="008301CD"/>
    <w:rsid w:val="00831C93"/>
    <w:rsid w:val="00832595"/>
    <w:rsid w:val="00836974"/>
    <w:rsid w:val="00836E51"/>
    <w:rsid w:val="00837D4F"/>
    <w:rsid w:val="00841980"/>
    <w:rsid w:val="0084291E"/>
    <w:rsid w:val="00844EE5"/>
    <w:rsid w:val="008457E5"/>
    <w:rsid w:val="00846559"/>
    <w:rsid w:val="008478C3"/>
    <w:rsid w:val="008479DF"/>
    <w:rsid w:val="00850DF2"/>
    <w:rsid w:val="008517B8"/>
    <w:rsid w:val="0085183E"/>
    <w:rsid w:val="00851C59"/>
    <w:rsid w:val="00852189"/>
    <w:rsid w:val="00854CA4"/>
    <w:rsid w:val="008554D3"/>
    <w:rsid w:val="00857B80"/>
    <w:rsid w:val="00860D1D"/>
    <w:rsid w:val="00860E9A"/>
    <w:rsid w:val="00861364"/>
    <w:rsid w:val="00861719"/>
    <w:rsid w:val="00862EBC"/>
    <w:rsid w:val="00863D62"/>
    <w:rsid w:val="00864112"/>
    <w:rsid w:val="00865766"/>
    <w:rsid w:val="008666C7"/>
    <w:rsid w:val="008669FF"/>
    <w:rsid w:val="00866CE1"/>
    <w:rsid w:val="008673E4"/>
    <w:rsid w:val="00870FC6"/>
    <w:rsid w:val="00881295"/>
    <w:rsid w:val="0088196F"/>
    <w:rsid w:val="008826C6"/>
    <w:rsid w:val="00883D4C"/>
    <w:rsid w:val="00885D2D"/>
    <w:rsid w:val="00885DA8"/>
    <w:rsid w:val="00886AD7"/>
    <w:rsid w:val="00886FD1"/>
    <w:rsid w:val="00887350"/>
    <w:rsid w:val="0088744D"/>
    <w:rsid w:val="00890871"/>
    <w:rsid w:val="00892745"/>
    <w:rsid w:val="008943B0"/>
    <w:rsid w:val="00894653"/>
    <w:rsid w:val="00894D35"/>
    <w:rsid w:val="0089615F"/>
    <w:rsid w:val="0089756F"/>
    <w:rsid w:val="008A13F9"/>
    <w:rsid w:val="008A23A0"/>
    <w:rsid w:val="008A3505"/>
    <w:rsid w:val="008A35D6"/>
    <w:rsid w:val="008A519C"/>
    <w:rsid w:val="008A793C"/>
    <w:rsid w:val="008B024D"/>
    <w:rsid w:val="008B0C06"/>
    <w:rsid w:val="008B2A17"/>
    <w:rsid w:val="008B4E40"/>
    <w:rsid w:val="008B5F71"/>
    <w:rsid w:val="008C1708"/>
    <w:rsid w:val="008C508B"/>
    <w:rsid w:val="008C58C4"/>
    <w:rsid w:val="008C7AE0"/>
    <w:rsid w:val="008C7DB8"/>
    <w:rsid w:val="008D0643"/>
    <w:rsid w:val="008D0BC8"/>
    <w:rsid w:val="008D270C"/>
    <w:rsid w:val="008D2F2B"/>
    <w:rsid w:val="008D3263"/>
    <w:rsid w:val="008D7C82"/>
    <w:rsid w:val="008E117A"/>
    <w:rsid w:val="008E2210"/>
    <w:rsid w:val="008E3BC9"/>
    <w:rsid w:val="008E4890"/>
    <w:rsid w:val="008E57AD"/>
    <w:rsid w:val="008E68D0"/>
    <w:rsid w:val="008F0627"/>
    <w:rsid w:val="008F0EA0"/>
    <w:rsid w:val="008F406B"/>
    <w:rsid w:val="008F4FCA"/>
    <w:rsid w:val="008F5E31"/>
    <w:rsid w:val="008F6428"/>
    <w:rsid w:val="00902A5D"/>
    <w:rsid w:val="009057A1"/>
    <w:rsid w:val="00906146"/>
    <w:rsid w:val="00906BF0"/>
    <w:rsid w:val="009079BB"/>
    <w:rsid w:val="009118D9"/>
    <w:rsid w:val="00912692"/>
    <w:rsid w:val="009152F4"/>
    <w:rsid w:val="0091559B"/>
    <w:rsid w:val="00922D10"/>
    <w:rsid w:val="00923A6D"/>
    <w:rsid w:val="009253DE"/>
    <w:rsid w:val="00931685"/>
    <w:rsid w:val="00932397"/>
    <w:rsid w:val="009335D2"/>
    <w:rsid w:val="0093450B"/>
    <w:rsid w:val="00934CF2"/>
    <w:rsid w:val="00935F47"/>
    <w:rsid w:val="00941311"/>
    <w:rsid w:val="00941CE9"/>
    <w:rsid w:val="00943613"/>
    <w:rsid w:val="00943EBF"/>
    <w:rsid w:val="00945247"/>
    <w:rsid w:val="0094672F"/>
    <w:rsid w:val="00947FE8"/>
    <w:rsid w:val="00951C00"/>
    <w:rsid w:val="00952D18"/>
    <w:rsid w:val="00954E44"/>
    <w:rsid w:val="00956586"/>
    <w:rsid w:val="0096073C"/>
    <w:rsid w:val="00960B23"/>
    <w:rsid w:val="00962D20"/>
    <w:rsid w:val="00963259"/>
    <w:rsid w:val="0096427C"/>
    <w:rsid w:val="00965380"/>
    <w:rsid w:val="00965FE8"/>
    <w:rsid w:val="00966476"/>
    <w:rsid w:val="009673C2"/>
    <w:rsid w:val="0096799D"/>
    <w:rsid w:val="009712C6"/>
    <w:rsid w:val="009715AB"/>
    <w:rsid w:val="00972B38"/>
    <w:rsid w:val="00973692"/>
    <w:rsid w:val="009771A8"/>
    <w:rsid w:val="009831F9"/>
    <w:rsid w:val="009835A8"/>
    <w:rsid w:val="00984C61"/>
    <w:rsid w:val="00985220"/>
    <w:rsid w:val="00985555"/>
    <w:rsid w:val="00985912"/>
    <w:rsid w:val="00986334"/>
    <w:rsid w:val="009867D2"/>
    <w:rsid w:val="00990D1C"/>
    <w:rsid w:val="0099225E"/>
    <w:rsid w:val="0099440E"/>
    <w:rsid w:val="00994C37"/>
    <w:rsid w:val="009A189A"/>
    <w:rsid w:val="009A1E3D"/>
    <w:rsid w:val="009A241B"/>
    <w:rsid w:val="009A3953"/>
    <w:rsid w:val="009A5CC8"/>
    <w:rsid w:val="009A70D7"/>
    <w:rsid w:val="009A7D02"/>
    <w:rsid w:val="009B5256"/>
    <w:rsid w:val="009B52AA"/>
    <w:rsid w:val="009B592D"/>
    <w:rsid w:val="009B7997"/>
    <w:rsid w:val="009C0495"/>
    <w:rsid w:val="009C1737"/>
    <w:rsid w:val="009C3152"/>
    <w:rsid w:val="009C40D1"/>
    <w:rsid w:val="009C458C"/>
    <w:rsid w:val="009C68C4"/>
    <w:rsid w:val="009C6EA8"/>
    <w:rsid w:val="009C7514"/>
    <w:rsid w:val="009D0623"/>
    <w:rsid w:val="009D2C5E"/>
    <w:rsid w:val="009D514F"/>
    <w:rsid w:val="009D74C8"/>
    <w:rsid w:val="009D75C4"/>
    <w:rsid w:val="009E087E"/>
    <w:rsid w:val="009E16FC"/>
    <w:rsid w:val="009E2075"/>
    <w:rsid w:val="009E4111"/>
    <w:rsid w:val="009E47DF"/>
    <w:rsid w:val="009E761C"/>
    <w:rsid w:val="009F08A6"/>
    <w:rsid w:val="009F10D5"/>
    <w:rsid w:val="009F1A6A"/>
    <w:rsid w:val="009F1E76"/>
    <w:rsid w:val="009F352D"/>
    <w:rsid w:val="009F3C45"/>
    <w:rsid w:val="00A00323"/>
    <w:rsid w:val="00A028F7"/>
    <w:rsid w:val="00A03006"/>
    <w:rsid w:val="00A03332"/>
    <w:rsid w:val="00A06E8F"/>
    <w:rsid w:val="00A078A8"/>
    <w:rsid w:val="00A11657"/>
    <w:rsid w:val="00A118C5"/>
    <w:rsid w:val="00A11C6D"/>
    <w:rsid w:val="00A125AD"/>
    <w:rsid w:val="00A137E1"/>
    <w:rsid w:val="00A1569D"/>
    <w:rsid w:val="00A16C9E"/>
    <w:rsid w:val="00A20B1E"/>
    <w:rsid w:val="00A22561"/>
    <w:rsid w:val="00A22F2E"/>
    <w:rsid w:val="00A2314C"/>
    <w:rsid w:val="00A23A4B"/>
    <w:rsid w:val="00A23BFC"/>
    <w:rsid w:val="00A2730F"/>
    <w:rsid w:val="00A308FD"/>
    <w:rsid w:val="00A30967"/>
    <w:rsid w:val="00A30A62"/>
    <w:rsid w:val="00A3303C"/>
    <w:rsid w:val="00A36595"/>
    <w:rsid w:val="00A36675"/>
    <w:rsid w:val="00A41D00"/>
    <w:rsid w:val="00A429D9"/>
    <w:rsid w:val="00A45D73"/>
    <w:rsid w:val="00A46CC7"/>
    <w:rsid w:val="00A510C0"/>
    <w:rsid w:val="00A51AEF"/>
    <w:rsid w:val="00A522CF"/>
    <w:rsid w:val="00A5242E"/>
    <w:rsid w:val="00A545C8"/>
    <w:rsid w:val="00A56085"/>
    <w:rsid w:val="00A6052D"/>
    <w:rsid w:val="00A61823"/>
    <w:rsid w:val="00A61E08"/>
    <w:rsid w:val="00A633DF"/>
    <w:rsid w:val="00A7261F"/>
    <w:rsid w:val="00A72FDE"/>
    <w:rsid w:val="00A7484D"/>
    <w:rsid w:val="00A76959"/>
    <w:rsid w:val="00A82841"/>
    <w:rsid w:val="00A866EB"/>
    <w:rsid w:val="00A86A5A"/>
    <w:rsid w:val="00A91388"/>
    <w:rsid w:val="00A91D42"/>
    <w:rsid w:val="00A93B15"/>
    <w:rsid w:val="00A95D45"/>
    <w:rsid w:val="00A96C0E"/>
    <w:rsid w:val="00A97E96"/>
    <w:rsid w:val="00AA0CD4"/>
    <w:rsid w:val="00AA421F"/>
    <w:rsid w:val="00AA70CE"/>
    <w:rsid w:val="00AA7C43"/>
    <w:rsid w:val="00AB1CE2"/>
    <w:rsid w:val="00AB1E00"/>
    <w:rsid w:val="00AB3D66"/>
    <w:rsid w:val="00AB3FCD"/>
    <w:rsid w:val="00AB5409"/>
    <w:rsid w:val="00AB5D43"/>
    <w:rsid w:val="00AB6499"/>
    <w:rsid w:val="00AB6B9D"/>
    <w:rsid w:val="00AB6F98"/>
    <w:rsid w:val="00AC06CA"/>
    <w:rsid w:val="00AC0DA5"/>
    <w:rsid w:val="00AC2B0A"/>
    <w:rsid w:val="00AC36C5"/>
    <w:rsid w:val="00AC408E"/>
    <w:rsid w:val="00AC4FC5"/>
    <w:rsid w:val="00AC5755"/>
    <w:rsid w:val="00AC6190"/>
    <w:rsid w:val="00AD74BD"/>
    <w:rsid w:val="00AD781E"/>
    <w:rsid w:val="00AE2152"/>
    <w:rsid w:val="00AE22AD"/>
    <w:rsid w:val="00AE2371"/>
    <w:rsid w:val="00AE2E52"/>
    <w:rsid w:val="00AE341C"/>
    <w:rsid w:val="00AE5B8B"/>
    <w:rsid w:val="00AE79E9"/>
    <w:rsid w:val="00AE7E27"/>
    <w:rsid w:val="00AF01D0"/>
    <w:rsid w:val="00AF3930"/>
    <w:rsid w:val="00AF43E1"/>
    <w:rsid w:val="00AF4754"/>
    <w:rsid w:val="00AF4B4A"/>
    <w:rsid w:val="00AF63F3"/>
    <w:rsid w:val="00AF7F21"/>
    <w:rsid w:val="00B02B18"/>
    <w:rsid w:val="00B04D95"/>
    <w:rsid w:val="00B10EBC"/>
    <w:rsid w:val="00B13F9C"/>
    <w:rsid w:val="00B143FF"/>
    <w:rsid w:val="00B15286"/>
    <w:rsid w:val="00B1771B"/>
    <w:rsid w:val="00B27523"/>
    <w:rsid w:val="00B30763"/>
    <w:rsid w:val="00B30DA3"/>
    <w:rsid w:val="00B4424B"/>
    <w:rsid w:val="00B442A6"/>
    <w:rsid w:val="00B449F8"/>
    <w:rsid w:val="00B44D73"/>
    <w:rsid w:val="00B47A93"/>
    <w:rsid w:val="00B503C0"/>
    <w:rsid w:val="00B50B05"/>
    <w:rsid w:val="00B52233"/>
    <w:rsid w:val="00B53B29"/>
    <w:rsid w:val="00B62975"/>
    <w:rsid w:val="00B62BBC"/>
    <w:rsid w:val="00B64894"/>
    <w:rsid w:val="00B658FA"/>
    <w:rsid w:val="00B6697C"/>
    <w:rsid w:val="00B66CD9"/>
    <w:rsid w:val="00B70772"/>
    <w:rsid w:val="00B720C3"/>
    <w:rsid w:val="00B73ACF"/>
    <w:rsid w:val="00B75C31"/>
    <w:rsid w:val="00B77325"/>
    <w:rsid w:val="00B82D77"/>
    <w:rsid w:val="00B85C21"/>
    <w:rsid w:val="00B8605F"/>
    <w:rsid w:val="00B86802"/>
    <w:rsid w:val="00B876D8"/>
    <w:rsid w:val="00B87E5F"/>
    <w:rsid w:val="00B919C0"/>
    <w:rsid w:val="00B9268A"/>
    <w:rsid w:val="00B95B7A"/>
    <w:rsid w:val="00B96DB0"/>
    <w:rsid w:val="00B970AB"/>
    <w:rsid w:val="00B971C5"/>
    <w:rsid w:val="00B977B2"/>
    <w:rsid w:val="00B97912"/>
    <w:rsid w:val="00BA2733"/>
    <w:rsid w:val="00BA2BA3"/>
    <w:rsid w:val="00BA34BF"/>
    <w:rsid w:val="00BA43B2"/>
    <w:rsid w:val="00BA488F"/>
    <w:rsid w:val="00BA528F"/>
    <w:rsid w:val="00BA6334"/>
    <w:rsid w:val="00BA6DBD"/>
    <w:rsid w:val="00BB4C10"/>
    <w:rsid w:val="00BB4C81"/>
    <w:rsid w:val="00BB6AEE"/>
    <w:rsid w:val="00BB75CC"/>
    <w:rsid w:val="00BC0136"/>
    <w:rsid w:val="00BC0A24"/>
    <w:rsid w:val="00BC1C8C"/>
    <w:rsid w:val="00BC2C50"/>
    <w:rsid w:val="00BC2FD5"/>
    <w:rsid w:val="00BC5111"/>
    <w:rsid w:val="00BC566A"/>
    <w:rsid w:val="00BC60B9"/>
    <w:rsid w:val="00BC773D"/>
    <w:rsid w:val="00BC77F0"/>
    <w:rsid w:val="00BD0FE0"/>
    <w:rsid w:val="00BD6292"/>
    <w:rsid w:val="00BE1BFC"/>
    <w:rsid w:val="00BE1D77"/>
    <w:rsid w:val="00BE3DA6"/>
    <w:rsid w:val="00BE5F1B"/>
    <w:rsid w:val="00BE6F7C"/>
    <w:rsid w:val="00BF0E12"/>
    <w:rsid w:val="00BF1042"/>
    <w:rsid w:val="00BF446E"/>
    <w:rsid w:val="00BF5402"/>
    <w:rsid w:val="00C0057C"/>
    <w:rsid w:val="00C03099"/>
    <w:rsid w:val="00C03DAF"/>
    <w:rsid w:val="00C0468D"/>
    <w:rsid w:val="00C04AB5"/>
    <w:rsid w:val="00C10382"/>
    <w:rsid w:val="00C113B8"/>
    <w:rsid w:val="00C1556A"/>
    <w:rsid w:val="00C15684"/>
    <w:rsid w:val="00C16B03"/>
    <w:rsid w:val="00C20823"/>
    <w:rsid w:val="00C22612"/>
    <w:rsid w:val="00C23CD7"/>
    <w:rsid w:val="00C251A3"/>
    <w:rsid w:val="00C2543C"/>
    <w:rsid w:val="00C303E9"/>
    <w:rsid w:val="00C30FDF"/>
    <w:rsid w:val="00C31B22"/>
    <w:rsid w:val="00C33B8E"/>
    <w:rsid w:val="00C364F6"/>
    <w:rsid w:val="00C4137E"/>
    <w:rsid w:val="00C4342A"/>
    <w:rsid w:val="00C43945"/>
    <w:rsid w:val="00C44EC2"/>
    <w:rsid w:val="00C45812"/>
    <w:rsid w:val="00C507AD"/>
    <w:rsid w:val="00C56419"/>
    <w:rsid w:val="00C57E41"/>
    <w:rsid w:val="00C6174A"/>
    <w:rsid w:val="00C647B9"/>
    <w:rsid w:val="00C64BC8"/>
    <w:rsid w:val="00C651D8"/>
    <w:rsid w:val="00C65300"/>
    <w:rsid w:val="00C65C5D"/>
    <w:rsid w:val="00C660B5"/>
    <w:rsid w:val="00C66C21"/>
    <w:rsid w:val="00C66D78"/>
    <w:rsid w:val="00C70734"/>
    <w:rsid w:val="00C72373"/>
    <w:rsid w:val="00C73064"/>
    <w:rsid w:val="00C73656"/>
    <w:rsid w:val="00C740D6"/>
    <w:rsid w:val="00C74BD1"/>
    <w:rsid w:val="00C75841"/>
    <w:rsid w:val="00C75846"/>
    <w:rsid w:val="00C80DCC"/>
    <w:rsid w:val="00C81FB9"/>
    <w:rsid w:val="00C85112"/>
    <w:rsid w:val="00C863D2"/>
    <w:rsid w:val="00C90A3C"/>
    <w:rsid w:val="00C9216F"/>
    <w:rsid w:val="00C953BD"/>
    <w:rsid w:val="00C95674"/>
    <w:rsid w:val="00C968E8"/>
    <w:rsid w:val="00C96FD5"/>
    <w:rsid w:val="00C97019"/>
    <w:rsid w:val="00CA21F1"/>
    <w:rsid w:val="00CA4E18"/>
    <w:rsid w:val="00CA6987"/>
    <w:rsid w:val="00CB051A"/>
    <w:rsid w:val="00CB1008"/>
    <w:rsid w:val="00CB1D8A"/>
    <w:rsid w:val="00CB3665"/>
    <w:rsid w:val="00CB410E"/>
    <w:rsid w:val="00CC09AD"/>
    <w:rsid w:val="00CC0B85"/>
    <w:rsid w:val="00CC19F1"/>
    <w:rsid w:val="00CC24E2"/>
    <w:rsid w:val="00CC2E75"/>
    <w:rsid w:val="00CC3891"/>
    <w:rsid w:val="00CC4DB5"/>
    <w:rsid w:val="00CC53F6"/>
    <w:rsid w:val="00CC5C43"/>
    <w:rsid w:val="00CD0165"/>
    <w:rsid w:val="00CD0493"/>
    <w:rsid w:val="00CD086A"/>
    <w:rsid w:val="00CD0AC0"/>
    <w:rsid w:val="00CD0C27"/>
    <w:rsid w:val="00CD0EA6"/>
    <w:rsid w:val="00CD3944"/>
    <w:rsid w:val="00CD50A5"/>
    <w:rsid w:val="00CD568B"/>
    <w:rsid w:val="00CD64AF"/>
    <w:rsid w:val="00CD69CD"/>
    <w:rsid w:val="00CD71D5"/>
    <w:rsid w:val="00CE2F82"/>
    <w:rsid w:val="00CE2FDE"/>
    <w:rsid w:val="00CE363B"/>
    <w:rsid w:val="00CE4E7A"/>
    <w:rsid w:val="00CE615F"/>
    <w:rsid w:val="00CE67DE"/>
    <w:rsid w:val="00CF155B"/>
    <w:rsid w:val="00CF3911"/>
    <w:rsid w:val="00CF41AB"/>
    <w:rsid w:val="00CF44E8"/>
    <w:rsid w:val="00CF566B"/>
    <w:rsid w:val="00D00762"/>
    <w:rsid w:val="00D01609"/>
    <w:rsid w:val="00D03363"/>
    <w:rsid w:val="00D0458B"/>
    <w:rsid w:val="00D04A98"/>
    <w:rsid w:val="00D06085"/>
    <w:rsid w:val="00D06B52"/>
    <w:rsid w:val="00D070A0"/>
    <w:rsid w:val="00D076D7"/>
    <w:rsid w:val="00D16BB8"/>
    <w:rsid w:val="00D16C7B"/>
    <w:rsid w:val="00D2121C"/>
    <w:rsid w:val="00D21A2D"/>
    <w:rsid w:val="00D23F04"/>
    <w:rsid w:val="00D24179"/>
    <w:rsid w:val="00D24A8B"/>
    <w:rsid w:val="00D26954"/>
    <w:rsid w:val="00D27D1B"/>
    <w:rsid w:val="00D31B0E"/>
    <w:rsid w:val="00D34A6E"/>
    <w:rsid w:val="00D34C52"/>
    <w:rsid w:val="00D35130"/>
    <w:rsid w:val="00D3787A"/>
    <w:rsid w:val="00D378F3"/>
    <w:rsid w:val="00D40D38"/>
    <w:rsid w:val="00D414EE"/>
    <w:rsid w:val="00D41EAF"/>
    <w:rsid w:val="00D42819"/>
    <w:rsid w:val="00D43F95"/>
    <w:rsid w:val="00D4452C"/>
    <w:rsid w:val="00D45DB9"/>
    <w:rsid w:val="00D46C14"/>
    <w:rsid w:val="00D47C46"/>
    <w:rsid w:val="00D47F75"/>
    <w:rsid w:val="00D5007E"/>
    <w:rsid w:val="00D5092A"/>
    <w:rsid w:val="00D50BAB"/>
    <w:rsid w:val="00D51B93"/>
    <w:rsid w:val="00D52D23"/>
    <w:rsid w:val="00D54F7F"/>
    <w:rsid w:val="00D558A9"/>
    <w:rsid w:val="00D57892"/>
    <w:rsid w:val="00D60F1D"/>
    <w:rsid w:val="00D61CB2"/>
    <w:rsid w:val="00D6379D"/>
    <w:rsid w:val="00D640A1"/>
    <w:rsid w:val="00D70E91"/>
    <w:rsid w:val="00D7119E"/>
    <w:rsid w:val="00D72731"/>
    <w:rsid w:val="00D74F44"/>
    <w:rsid w:val="00D75427"/>
    <w:rsid w:val="00D75E1B"/>
    <w:rsid w:val="00D765C0"/>
    <w:rsid w:val="00D776A8"/>
    <w:rsid w:val="00D77891"/>
    <w:rsid w:val="00D802FC"/>
    <w:rsid w:val="00D8103A"/>
    <w:rsid w:val="00D81701"/>
    <w:rsid w:val="00D83EE4"/>
    <w:rsid w:val="00D84610"/>
    <w:rsid w:val="00D85BA0"/>
    <w:rsid w:val="00D86B71"/>
    <w:rsid w:val="00D914E9"/>
    <w:rsid w:val="00D91C45"/>
    <w:rsid w:val="00D925A6"/>
    <w:rsid w:val="00DA221A"/>
    <w:rsid w:val="00DA47A9"/>
    <w:rsid w:val="00DA5153"/>
    <w:rsid w:val="00DA6AAF"/>
    <w:rsid w:val="00DB0C61"/>
    <w:rsid w:val="00DB1D2B"/>
    <w:rsid w:val="00DC0ED1"/>
    <w:rsid w:val="00DC145E"/>
    <w:rsid w:val="00DC26B7"/>
    <w:rsid w:val="00DC2A60"/>
    <w:rsid w:val="00DC30C3"/>
    <w:rsid w:val="00DC74C1"/>
    <w:rsid w:val="00DC78FF"/>
    <w:rsid w:val="00DD0B01"/>
    <w:rsid w:val="00DD3947"/>
    <w:rsid w:val="00DD5FF2"/>
    <w:rsid w:val="00DD654C"/>
    <w:rsid w:val="00DD6DBA"/>
    <w:rsid w:val="00DE3418"/>
    <w:rsid w:val="00DE4644"/>
    <w:rsid w:val="00DE5740"/>
    <w:rsid w:val="00DE7882"/>
    <w:rsid w:val="00DF04B5"/>
    <w:rsid w:val="00DF3EAE"/>
    <w:rsid w:val="00E00A4C"/>
    <w:rsid w:val="00E02089"/>
    <w:rsid w:val="00E0329C"/>
    <w:rsid w:val="00E032E0"/>
    <w:rsid w:val="00E035D1"/>
    <w:rsid w:val="00E045DE"/>
    <w:rsid w:val="00E047DD"/>
    <w:rsid w:val="00E04B3C"/>
    <w:rsid w:val="00E07806"/>
    <w:rsid w:val="00E0783B"/>
    <w:rsid w:val="00E1192F"/>
    <w:rsid w:val="00E11A75"/>
    <w:rsid w:val="00E1302F"/>
    <w:rsid w:val="00E13C67"/>
    <w:rsid w:val="00E20182"/>
    <w:rsid w:val="00E2454B"/>
    <w:rsid w:val="00E27A63"/>
    <w:rsid w:val="00E313E6"/>
    <w:rsid w:val="00E313E9"/>
    <w:rsid w:val="00E33194"/>
    <w:rsid w:val="00E34485"/>
    <w:rsid w:val="00E4076D"/>
    <w:rsid w:val="00E419B5"/>
    <w:rsid w:val="00E424E5"/>
    <w:rsid w:val="00E44074"/>
    <w:rsid w:val="00E45D20"/>
    <w:rsid w:val="00E47714"/>
    <w:rsid w:val="00E47A9C"/>
    <w:rsid w:val="00E47BCF"/>
    <w:rsid w:val="00E528F3"/>
    <w:rsid w:val="00E57DAA"/>
    <w:rsid w:val="00E620D5"/>
    <w:rsid w:val="00E63039"/>
    <w:rsid w:val="00E633BD"/>
    <w:rsid w:val="00E65F48"/>
    <w:rsid w:val="00E66464"/>
    <w:rsid w:val="00E66E87"/>
    <w:rsid w:val="00E66F8C"/>
    <w:rsid w:val="00E705D1"/>
    <w:rsid w:val="00E70E12"/>
    <w:rsid w:val="00E779D3"/>
    <w:rsid w:val="00E80A6F"/>
    <w:rsid w:val="00E80D69"/>
    <w:rsid w:val="00E820AD"/>
    <w:rsid w:val="00E83864"/>
    <w:rsid w:val="00E84247"/>
    <w:rsid w:val="00E8588C"/>
    <w:rsid w:val="00E86851"/>
    <w:rsid w:val="00E90247"/>
    <w:rsid w:val="00E91081"/>
    <w:rsid w:val="00E92271"/>
    <w:rsid w:val="00E9249D"/>
    <w:rsid w:val="00E92D11"/>
    <w:rsid w:val="00E93C04"/>
    <w:rsid w:val="00E93F3E"/>
    <w:rsid w:val="00E94776"/>
    <w:rsid w:val="00E9568E"/>
    <w:rsid w:val="00E96B87"/>
    <w:rsid w:val="00E97117"/>
    <w:rsid w:val="00E97892"/>
    <w:rsid w:val="00E97DCC"/>
    <w:rsid w:val="00EA113A"/>
    <w:rsid w:val="00EA2116"/>
    <w:rsid w:val="00EA4BCF"/>
    <w:rsid w:val="00EA5879"/>
    <w:rsid w:val="00EA689E"/>
    <w:rsid w:val="00EA723F"/>
    <w:rsid w:val="00EB15DB"/>
    <w:rsid w:val="00EB1A56"/>
    <w:rsid w:val="00EB7217"/>
    <w:rsid w:val="00EC042A"/>
    <w:rsid w:val="00EC1A79"/>
    <w:rsid w:val="00EC3208"/>
    <w:rsid w:val="00EC47E3"/>
    <w:rsid w:val="00EC4D2E"/>
    <w:rsid w:val="00EC51BF"/>
    <w:rsid w:val="00EC7829"/>
    <w:rsid w:val="00ED0361"/>
    <w:rsid w:val="00ED12F0"/>
    <w:rsid w:val="00ED2346"/>
    <w:rsid w:val="00ED32D2"/>
    <w:rsid w:val="00ED477C"/>
    <w:rsid w:val="00ED5703"/>
    <w:rsid w:val="00EE0B00"/>
    <w:rsid w:val="00EE4C65"/>
    <w:rsid w:val="00EE52F8"/>
    <w:rsid w:val="00EE7969"/>
    <w:rsid w:val="00EF0F9F"/>
    <w:rsid w:val="00EF3C7E"/>
    <w:rsid w:val="00EF5364"/>
    <w:rsid w:val="00F0171C"/>
    <w:rsid w:val="00F02144"/>
    <w:rsid w:val="00F02A3B"/>
    <w:rsid w:val="00F02E05"/>
    <w:rsid w:val="00F113D3"/>
    <w:rsid w:val="00F12FE5"/>
    <w:rsid w:val="00F15A8B"/>
    <w:rsid w:val="00F1672C"/>
    <w:rsid w:val="00F17411"/>
    <w:rsid w:val="00F17A73"/>
    <w:rsid w:val="00F17B71"/>
    <w:rsid w:val="00F17F1C"/>
    <w:rsid w:val="00F21C4C"/>
    <w:rsid w:val="00F21E64"/>
    <w:rsid w:val="00F24B83"/>
    <w:rsid w:val="00F256D2"/>
    <w:rsid w:val="00F27EA9"/>
    <w:rsid w:val="00F3038A"/>
    <w:rsid w:val="00F316D1"/>
    <w:rsid w:val="00F31F17"/>
    <w:rsid w:val="00F32185"/>
    <w:rsid w:val="00F32D6F"/>
    <w:rsid w:val="00F34485"/>
    <w:rsid w:val="00F35698"/>
    <w:rsid w:val="00F372BC"/>
    <w:rsid w:val="00F372F0"/>
    <w:rsid w:val="00F37D17"/>
    <w:rsid w:val="00F41955"/>
    <w:rsid w:val="00F4198C"/>
    <w:rsid w:val="00F42FAD"/>
    <w:rsid w:val="00F43064"/>
    <w:rsid w:val="00F432EB"/>
    <w:rsid w:val="00F43786"/>
    <w:rsid w:val="00F43F58"/>
    <w:rsid w:val="00F45449"/>
    <w:rsid w:val="00F46330"/>
    <w:rsid w:val="00F547CC"/>
    <w:rsid w:val="00F5793D"/>
    <w:rsid w:val="00F57F01"/>
    <w:rsid w:val="00F61EF6"/>
    <w:rsid w:val="00F64EE0"/>
    <w:rsid w:val="00F64F81"/>
    <w:rsid w:val="00F65E04"/>
    <w:rsid w:val="00F66F9E"/>
    <w:rsid w:val="00F71471"/>
    <w:rsid w:val="00F7208D"/>
    <w:rsid w:val="00F737F1"/>
    <w:rsid w:val="00F74215"/>
    <w:rsid w:val="00F75454"/>
    <w:rsid w:val="00F770C8"/>
    <w:rsid w:val="00F777F6"/>
    <w:rsid w:val="00F778DA"/>
    <w:rsid w:val="00F80F0B"/>
    <w:rsid w:val="00F826EF"/>
    <w:rsid w:val="00F82F20"/>
    <w:rsid w:val="00F86FF8"/>
    <w:rsid w:val="00F879F2"/>
    <w:rsid w:val="00F9095D"/>
    <w:rsid w:val="00F91319"/>
    <w:rsid w:val="00F91F97"/>
    <w:rsid w:val="00F94CA7"/>
    <w:rsid w:val="00F95983"/>
    <w:rsid w:val="00F97C46"/>
    <w:rsid w:val="00FA08EC"/>
    <w:rsid w:val="00FA2470"/>
    <w:rsid w:val="00FA39B7"/>
    <w:rsid w:val="00FA5C10"/>
    <w:rsid w:val="00FA6485"/>
    <w:rsid w:val="00FB02D7"/>
    <w:rsid w:val="00FB2D13"/>
    <w:rsid w:val="00FB407E"/>
    <w:rsid w:val="00FB5477"/>
    <w:rsid w:val="00FB5D92"/>
    <w:rsid w:val="00FB6866"/>
    <w:rsid w:val="00FB70EC"/>
    <w:rsid w:val="00FC13C4"/>
    <w:rsid w:val="00FC3283"/>
    <w:rsid w:val="00FC3F67"/>
    <w:rsid w:val="00FC5C1B"/>
    <w:rsid w:val="00FC5C5C"/>
    <w:rsid w:val="00FC6B57"/>
    <w:rsid w:val="00FC7CB4"/>
    <w:rsid w:val="00FC7F6B"/>
    <w:rsid w:val="00FD11C1"/>
    <w:rsid w:val="00FD1D79"/>
    <w:rsid w:val="00FD1E3A"/>
    <w:rsid w:val="00FD1F07"/>
    <w:rsid w:val="00FD35DE"/>
    <w:rsid w:val="00FD36E3"/>
    <w:rsid w:val="00FD501E"/>
    <w:rsid w:val="00FE3405"/>
    <w:rsid w:val="00FE424B"/>
    <w:rsid w:val="00FE5A72"/>
    <w:rsid w:val="00FE6DD4"/>
    <w:rsid w:val="00FE7B31"/>
    <w:rsid w:val="00FF09D6"/>
    <w:rsid w:val="00FF0C5C"/>
    <w:rsid w:val="00FF1278"/>
    <w:rsid w:val="00FF4723"/>
    <w:rsid w:val="00FF67F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5F29-4670-4A3A-82A2-46A95EF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20091</Words>
  <Characters>114525</Characters>
  <Application>Microsoft Office Word</Application>
  <DocSecurity>0</DocSecurity>
  <Lines>954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Microsoft</Company>
  <LinksUpToDate>false</LinksUpToDate>
  <CharactersWithSpaces>134348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Maja Pavlovic</dc:creator>
  <cp:lastModifiedBy>Nikola Pavic</cp:lastModifiedBy>
  <cp:revision>2</cp:revision>
  <cp:lastPrinted>2015-11-19T23:58:00Z</cp:lastPrinted>
  <dcterms:created xsi:type="dcterms:W3CDTF">2021-09-22T11:25:00Z</dcterms:created>
  <dcterms:modified xsi:type="dcterms:W3CDTF">2021-09-22T11:25:00Z</dcterms:modified>
</cp:coreProperties>
</file>