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A" w:rsidRPr="0011574E" w:rsidRDefault="00330DB7" w:rsidP="009708AA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9708AA" w:rsidRPr="0011574E" w:rsidRDefault="00330DB7" w:rsidP="009708AA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9708AA" w:rsidRPr="0011574E" w:rsidRDefault="009708AA" w:rsidP="009708AA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</w:rPr>
        <w:t>335-21</w:t>
      </w:r>
    </w:p>
    <w:p w:rsidR="009708AA" w:rsidRPr="0011574E" w:rsidRDefault="009708AA" w:rsidP="009708AA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sr-Cyrl-RS"/>
        </w:rPr>
        <w:t>2</w:t>
      </w:r>
      <w:r>
        <w:rPr>
          <w:rFonts w:ascii="Arial" w:eastAsia="Times New Roman" w:hAnsi="Arial" w:cs="Arial"/>
          <w:sz w:val="24"/>
          <w:szCs w:val="24"/>
        </w:rPr>
        <w:t>9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330DB7">
        <w:rPr>
          <w:rFonts w:ascii="Arial" w:eastAsia="Times New Roman" w:hAnsi="Arial" w:cs="Arial"/>
          <w:sz w:val="24"/>
          <w:szCs w:val="24"/>
          <w:lang w:val="sr-Cyrl-RS"/>
        </w:rPr>
        <w:t>jul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330DB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708AA" w:rsidRPr="0011574E" w:rsidRDefault="00330DB7" w:rsidP="009708AA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9708AA" w:rsidRPr="0011574E" w:rsidRDefault="009708AA" w:rsidP="003029A1">
      <w:pPr>
        <w:spacing w:after="12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708AA" w:rsidRPr="0011574E" w:rsidRDefault="00330DB7" w:rsidP="009708AA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9708AA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9708AA" w:rsidRPr="0011574E" w:rsidRDefault="00330DB7" w:rsidP="009708A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9708AA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DESETOG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9708AA" w:rsidRPr="0011574E" w:rsidRDefault="00330DB7" w:rsidP="009708A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2</w:t>
      </w:r>
      <w:r w:rsidR="009708AA">
        <w:rPr>
          <w:rFonts w:ascii="Arial" w:eastAsia="Times New Roman" w:hAnsi="Arial" w:cs="Arial"/>
          <w:b/>
          <w:sz w:val="28"/>
          <w:szCs w:val="28"/>
        </w:rPr>
        <w:t>8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2</w:t>
      </w:r>
      <w:r w:rsidR="009708AA">
        <w:rPr>
          <w:rFonts w:ascii="Arial" w:eastAsia="Times New Roman" w:hAnsi="Arial" w:cs="Arial"/>
          <w:b/>
          <w:sz w:val="28"/>
          <w:szCs w:val="28"/>
        </w:rPr>
        <w:t>9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JULA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9708AA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9708AA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9708AA" w:rsidRPr="0011574E" w:rsidRDefault="009708AA" w:rsidP="009708AA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08AA">
        <w:rPr>
          <w:rFonts w:ascii="Arial" w:eastAsia="Times New Roman" w:hAnsi="Arial" w:cs="Arial"/>
          <w:sz w:val="24"/>
          <w:szCs w:val="24"/>
        </w:rPr>
        <w:t>20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708AA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08AA">
        <w:rPr>
          <w:rFonts w:ascii="Arial" w:eastAsia="Times New Roman" w:hAnsi="Arial" w:cs="Arial"/>
          <w:sz w:val="24"/>
          <w:szCs w:val="24"/>
        </w:rPr>
        <w:t>108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5464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708AA" w:rsidRPr="00C02897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Svetozar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Tijana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Davidovac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Bratislav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Jugović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Karadžić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Dejan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Kesar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F922B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Miljanić</w:t>
      </w:r>
      <w:r w:rsidR="00F922B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F922B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Mihailović</w:t>
      </w:r>
      <w:r w:rsidR="00F922B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Vacić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15304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Milica</w:t>
      </w:r>
      <w:r w:rsidR="0015304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15304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Ljubinko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Rakonjac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Starčević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Toma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9708AA" w:rsidRPr="00C0289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71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67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23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708AA" w:rsidRPr="0011574E" w:rsidRDefault="00330DB7" w:rsidP="00DE3D08">
      <w:pPr>
        <w:numPr>
          <w:ilvl w:val="0"/>
          <w:numId w:val="2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>Predlog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kulturi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9708AA" w:rsidRPr="0011574E">
        <w:rPr>
          <w:rFonts w:ascii="Arial" w:eastAsia="Times New Roman" w:hAnsi="Arial" w:cs="Arial"/>
          <w:sz w:val="24"/>
          <w:szCs w:val="24"/>
        </w:rPr>
        <w:t>28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sz w:val="24"/>
          <w:szCs w:val="24"/>
        </w:rPr>
        <w:t>9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9708AA" w:rsidRPr="0011574E" w:rsidRDefault="00330DB7" w:rsidP="00DE3D08">
      <w:pPr>
        <w:numPr>
          <w:ilvl w:val="0"/>
          <w:numId w:val="2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bibliotečko</w:t>
      </w:r>
      <w:r w:rsidR="0011292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informacionoj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delatnosti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9708AA" w:rsidRPr="0011574E">
        <w:rPr>
          <w:rFonts w:ascii="Arial" w:eastAsia="Times New Roman" w:hAnsi="Arial" w:cs="Arial"/>
          <w:sz w:val="24"/>
          <w:szCs w:val="24"/>
        </w:rPr>
        <w:t>28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sz w:val="24"/>
          <w:szCs w:val="24"/>
        </w:rPr>
        <w:t>9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</w:p>
    <w:p w:rsidR="009708AA" w:rsidRPr="0011574E" w:rsidRDefault="00330DB7" w:rsidP="00DE3D08">
      <w:pPr>
        <w:numPr>
          <w:ilvl w:val="0"/>
          <w:numId w:val="2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komiteta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Broj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1/2021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Aneksa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4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CEFTA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2006),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kojim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utvrđuje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Protokol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definiciji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pojma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proizvodi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poreklom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“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metode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administrativne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saradnje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člana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st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ukidanju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zameni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Odluka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Zajedničkog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komiteta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slobodnoj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trgovini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Centralnoj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br</w:t>
      </w:r>
      <w:r w:rsidR="009708AA" w:rsidRPr="0011574E">
        <w:rPr>
          <w:rFonts w:ascii="Arial" w:eastAsia="Times New Roman" w:hAnsi="Arial" w:cs="Arial"/>
          <w:b/>
          <w:sz w:val="24"/>
          <w:szCs w:val="24"/>
        </w:rPr>
        <w:t>.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3/2013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3/2015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9708AA" w:rsidRPr="0011574E">
        <w:rPr>
          <w:rFonts w:ascii="Arial" w:eastAsia="Times New Roman" w:hAnsi="Arial" w:cs="Arial"/>
          <w:sz w:val="24"/>
          <w:szCs w:val="24"/>
        </w:rPr>
        <w:t>2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89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9708A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, 169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C74A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173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173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51733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9708AA" w:rsidRPr="0011574E" w:rsidRDefault="00330DB7" w:rsidP="006327B5">
      <w:pPr>
        <w:tabs>
          <w:tab w:val="left" w:pos="1080"/>
          <w:tab w:val="left" w:pos="1418"/>
        </w:tabs>
        <w:spacing w:before="120" w:after="120" w:line="240" w:lineRule="auto"/>
        <w:ind w:left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9708AA" w:rsidRPr="0011574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708AA" w:rsidRPr="0011574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9708AA" w:rsidRPr="0011574E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9708AA" w:rsidRPr="0011574E" w:rsidRDefault="009708AA" w:rsidP="00DE3D08">
      <w:pPr>
        <w:tabs>
          <w:tab w:val="left" w:pos="108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1574E">
        <w:rPr>
          <w:rFonts w:ascii="Arial" w:hAnsi="Arial" w:cs="Arial"/>
          <w:b/>
          <w:sz w:val="24"/>
          <w:szCs w:val="24"/>
          <w:lang w:val="sr-Cyrl-RS"/>
        </w:rPr>
        <w:t>-</w:t>
      </w:r>
      <w:r w:rsidR="00DE3D08"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kulturi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011-1287/21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9.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jula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2021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i</w:t>
      </w:r>
    </w:p>
    <w:p w:rsidR="009708AA" w:rsidRPr="0011574E" w:rsidRDefault="00DE3D08" w:rsidP="00DE3D08">
      <w:pPr>
        <w:tabs>
          <w:tab w:val="left" w:pos="108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bibliotečko</w:t>
      </w:r>
      <w:r w:rsidR="004452F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informacionoj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delatnosti</w:t>
      </w:r>
      <w:r w:rsidR="009708AA"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 xml:space="preserve">288/21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 xml:space="preserve"> 9.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jula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330DB7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9708AA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:</w:t>
      </w:r>
      <w:r w:rsidR="009708AA" w:rsidRPr="0011574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Vanušić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708AA" w:rsidRPr="00663BB9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4452F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4452F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</w:t>
      </w:r>
      <w:r w:rsidR="009708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9708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9708AA" w:rsidRPr="0011574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9708AA" w:rsidRPr="0011574E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A57BF" w:rsidRPr="0011574E" w:rsidRDefault="00330DB7" w:rsidP="000A57B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D51E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D51E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0A57BF" w:rsidRPr="00663BB9" w:rsidRDefault="000A57BF" w:rsidP="000A57BF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zakona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izmenama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Zakona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kulturi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Cs/>
          <w:sz w:val="24"/>
          <w:szCs w:val="24"/>
        </w:rPr>
        <w:t>i</w:t>
      </w:r>
    </w:p>
    <w:p w:rsidR="000A57BF" w:rsidRDefault="000A57BF" w:rsidP="000A57BF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</w:pP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Predlogu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izmeni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bibliotečko</w:t>
      </w:r>
      <w:r w:rsidR="004452F0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informacionoj</w:t>
      </w:r>
      <w:r w:rsidRPr="00663B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b/>
          <w:bCs/>
          <w:sz w:val="24"/>
          <w:szCs w:val="24"/>
        </w:rPr>
        <w:t>delatnosti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  <w:t>.</w:t>
      </w:r>
    </w:p>
    <w:p w:rsidR="000A57BF" w:rsidRDefault="00330DB7" w:rsidP="000A57BF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Gordana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Čomić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0A57BF" w:rsidRPr="004F5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FA75FD" w:rsidRDefault="00FA75FD" w:rsidP="000A57B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FA75FD" w:rsidRDefault="00FA75FD" w:rsidP="000A57B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0A57BF" w:rsidRPr="0011574E" w:rsidRDefault="00330DB7" w:rsidP="000A57B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0A57BF" w:rsidRPr="0069475D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Gordana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Čomić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kojoj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replicirao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potpredsednica</w:t>
      </w:r>
      <w:r w:rsidR="000A57BF" w:rsidRPr="004F5ACE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Vlade</w:t>
      </w:r>
      <w:r w:rsidR="000A57BF" w:rsidRPr="004F5ACE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i</w:t>
      </w:r>
      <w:r w:rsidR="000A57BF" w:rsidRPr="004F5ACE">
        <w:rPr>
          <w:rFonts w:ascii="Arial" w:eastAsia="GulimChe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ministar</w:t>
      </w:r>
      <w:r w:rsidR="000A57BF" w:rsidRPr="004F5ACE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kulture</w:t>
      </w:r>
      <w:r w:rsidR="000A57BF" w:rsidRPr="004F5ACE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i</w:t>
      </w:r>
      <w:r w:rsidR="000A57BF" w:rsidRPr="004F5ACE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lastRenderedPageBreak/>
        <w:t>informisanja</w:t>
      </w:r>
      <w:r w:rsidR="000A57BF">
        <w:rPr>
          <w:rFonts w:ascii="Arial" w:eastAsia="GulimChe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GulimChe" w:hAnsi="Arial" w:cs="Arial"/>
          <w:sz w:val="24"/>
          <w:szCs w:val="24"/>
          <w:lang w:val="sr-Cyrl-CS"/>
        </w:rPr>
        <w:t>kojoj</w:t>
      </w:r>
      <w:r w:rsidR="000A57BF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je</w:t>
      </w:r>
      <w:r w:rsidR="000A57BF">
        <w:rPr>
          <w:rFonts w:ascii="Arial" w:eastAsia="GulimChe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GulimChe" w:hAnsi="Arial" w:cs="Arial"/>
          <w:sz w:val="24"/>
          <w:szCs w:val="24"/>
          <w:lang w:val="sr-Cyrl-CS"/>
        </w:rPr>
        <w:t>replicirao</w:t>
      </w:r>
      <w:r w:rsidR="000A57BF" w:rsidRPr="004F5ACE">
        <w:rPr>
          <w:rFonts w:ascii="Arial" w:eastAsia="GulimChe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Branimir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Zagorka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Aleksić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DD5BF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DD5BF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DD5BF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DD5BF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DD5BF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0A57BF" w:rsidRPr="00745A5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0A57BF" w:rsidRPr="004F5A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Misala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Pramenković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Gojković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Kosanić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Milimir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Vujadinović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odredila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trajanju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jednog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A57BF" w:rsidRPr="0011574E" w:rsidRDefault="00330DB7" w:rsidP="000A57B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>5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A57BF" w:rsidRDefault="00330DB7" w:rsidP="000A57B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:</w:t>
      </w:r>
      <w:r w:rsidR="008C5EE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Dunja</w:t>
      </w:r>
      <w:r w:rsidR="008C5EE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Simonović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Predrag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Rajić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Ljubiša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Stojmirović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Ribać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Pešić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Nevena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Đurić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Terzić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doc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Banđur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Gordana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Čomić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Viktor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Boban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Birmančević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0A57B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</w:p>
    <w:p w:rsidR="000A57BF" w:rsidRPr="000A57BF" w:rsidRDefault="00330DB7" w:rsidP="000A57B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0A57BF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A57BF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57B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57BF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A57BF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DE3D08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708AA">
        <w:rPr>
          <w:rFonts w:ascii="Arial" w:hAnsi="Arial" w:cs="Arial"/>
          <w:sz w:val="24"/>
          <w:szCs w:val="24"/>
          <w:lang w:val="sr-Cyrl-RS"/>
        </w:rPr>
        <w:t>8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08AA">
        <w:rPr>
          <w:rFonts w:ascii="Arial" w:hAnsi="Arial" w:cs="Arial"/>
          <w:sz w:val="24"/>
          <w:szCs w:val="24"/>
          <w:lang w:val="sr-Cyrl-RS"/>
        </w:rPr>
        <w:t>30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0813EE" w:rsidRDefault="000813EE" w:rsidP="009708AA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708AA" w:rsidRPr="0011574E" w:rsidRDefault="00330DB7" w:rsidP="009708AA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9708AA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708AA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708AA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</w:t>
      </w:r>
      <w:r w:rsidR="009708A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="009708AA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jul</w:t>
      </w:r>
      <w:r w:rsidR="009708AA"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9708AA" w:rsidRPr="0011574E" w:rsidRDefault="00330DB7" w:rsidP="000F4AA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08AA" w:rsidRPr="00D237E7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8</w:t>
      </w:r>
      <w:r w:rsidR="009708AA" w:rsidRPr="00D237E7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08AA" w:rsidRPr="00D237E7">
        <w:rPr>
          <w:rFonts w:ascii="Arial" w:eastAsia="Times New Roman" w:hAnsi="Arial" w:cs="Arial"/>
          <w:sz w:val="24"/>
          <w:szCs w:val="24"/>
          <w:lang w:val="sr-Cyrl-RS"/>
        </w:rPr>
        <w:t>96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617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617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708AA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9708AA" w:rsidRPr="00DE62CF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</w:rPr>
        <w:t>Poslovnika</w:t>
      </w:r>
      <w:r w:rsidR="009708AA" w:rsidRPr="00DE62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9708AA" w:rsidRPr="00DE62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9708AA" w:rsidRPr="00DE62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9708AA" w:rsidRPr="00DE62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9708AA" w:rsidRPr="00DE62C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9708AA" w:rsidRPr="00DE62C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9708AA" w:rsidRPr="00DE62CF">
        <w:rPr>
          <w:rFonts w:ascii="Arial" w:hAnsi="Arial" w:cs="Arial"/>
          <w:sz w:val="24"/>
          <w:szCs w:val="24"/>
        </w:rPr>
        <w:t xml:space="preserve">“ – </w:t>
      </w:r>
      <w:r>
        <w:rPr>
          <w:rFonts w:ascii="Arial" w:hAnsi="Arial" w:cs="Arial"/>
          <w:sz w:val="24"/>
          <w:szCs w:val="24"/>
        </w:rPr>
        <w:t>od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jonizujućih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zračenja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nuklearnu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sigurnost</w:t>
      </w:r>
      <w:r w:rsidR="009708AA" w:rsidRPr="00DE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- "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prava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9708AA" w:rsidRPr="00DE6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9708AA">
        <w:rPr>
          <w:rFonts w:ascii="Arial" w:hAnsi="Arial" w:cs="Arial"/>
          <w:sz w:val="24"/>
          <w:szCs w:val="24"/>
        </w:rPr>
        <w:t xml:space="preserve"> </w:t>
      </w:r>
      <w:r w:rsidR="009708A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04C72">
        <w:rPr>
          <w:rFonts w:ascii="Arial" w:hAnsi="Arial" w:cs="Arial"/>
          <w:sz w:val="24"/>
          <w:szCs w:val="24"/>
          <w:lang w:val="sr-Cyrl-RS"/>
        </w:rPr>
        <w:t>,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08AA" w:rsidRPr="008C53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708AA">
        <w:rPr>
          <w:rFonts w:ascii="Arial" w:hAnsi="Arial" w:cs="Arial"/>
          <w:sz w:val="24"/>
          <w:szCs w:val="24"/>
          <w:lang w:val="sr-Cyrl-RS"/>
        </w:rPr>
        <w:t>).</w:t>
      </w:r>
    </w:p>
    <w:p w:rsidR="009708AA" w:rsidRPr="00282663" w:rsidRDefault="00330DB7" w:rsidP="0028266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708AA" w:rsidRPr="00D23605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Svetozar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Jelisaveta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Veljković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Tijana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Davidovac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Karadžić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Dejan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Kesar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Nevenka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Kostadinova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Nataša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Ljubišić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Veroljub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Miljanić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Pekarski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Dejan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Stošić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Toma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Filipovski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Kocić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Milošević</w:t>
      </w:r>
      <w:r w:rsidR="009708AA" w:rsidRPr="00D2360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90</w:t>
      </w:r>
      <w:r w:rsidR="004029B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029B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029B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Vazura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Stanić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708AA" w:rsidRPr="00B973BB" w:rsidRDefault="00330DB7" w:rsidP="00B973B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708AA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9708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EE321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EE321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EE321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EE321E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EE321E" w:rsidRPr="00EE321E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KOMITETA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BROJ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1/2021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ANEKSA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4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CEFTA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2006),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KOJIM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UTVRĐUJE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PROTOKOL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DEFINICIJI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POJMA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PROIZVODI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POREKLOM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“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METODE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ADMINISTRATIVNE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SARADNjE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ČLANA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14.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ST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UKIDANjU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ZAMENI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KOMITETA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BR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3/2013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EE321E"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3/2015</w:t>
      </w:r>
      <w:r w:rsidR="00B973BB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111FA9" w:rsidRDefault="00330DB7" w:rsidP="00111F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1FA9" w:rsidRPr="008D66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saglasno</w:t>
      </w:r>
      <w:r w:rsidR="00111FA9" w:rsidRPr="008D6622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članu</w:t>
      </w:r>
      <w:r w:rsidR="00111FA9" w:rsidRPr="008D6622">
        <w:rPr>
          <w:rFonts w:ascii="Arial" w:eastAsia="Calibri" w:hAnsi="Arial" w:cs="Arial"/>
          <w:bCs/>
          <w:sz w:val="24"/>
          <w:szCs w:val="24"/>
          <w:lang w:val="ru-RU"/>
        </w:rPr>
        <w:t xml:space="preserve"> 170.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Poslovnika</w:t>
      </w:r>
      <w:r w:rsidR="000366D3" w:rsidRPr="008D6622">
        <w:rPr>
          <w:rFonts w:ascii="Arial" w:eastAsia="Calibri" w:hAnsi="Arial" w:cs="Arial"/>
          <w:bCs/>
          <w:sz w:val="24"/>
          <w:szCs w:val="24"/>
          <w:lang w:val="ru-RU"/>
        </w:rPr>
        <w:t>,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otvorio</w:t>
      </w:r>
      <w:r w:rsidR="00111FA9" w:rsidRPr="0037387F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jedinstveni</w:t>
      </w:r>
      <w:r w:rsidR="00111FA9" w:rsidRPr="0037387F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pretres</w:t>
      </w:r>
      <w:r w:rsidR="00111FA9" w:rsidRPr="0037387F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Predlogu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zakona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potvrđivanju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Odluke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Zajedničkog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komiteta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Sporazuma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slobodnoj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trgovini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Centralnoj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Evropi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Broj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1/2021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izmeni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Aneksa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4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Sporazuma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slobodnoj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trgovini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Centralnoj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Evropi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(CEFTA 2006),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kojim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utvrđuje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Protokol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definiciji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pojma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„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proizvodi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poreklom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"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metode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administrativne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saradnje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iz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člana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14.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st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. 1.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ukidanju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zameni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Odluka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Zajedničkog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komiteta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Sporazuma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o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slobodnoj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trgovini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u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Centralnoj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Evropi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br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. 3/2013 </w:t>
      </w:r>
      <w:r>
        <w:rPr>
          <w:rFonts w:ascii="Arial" w:eastAsia="Calibri" w:hAnsi="Arial" w:cs="Arial"/>
          <w:b/>
          <w:bCs/>
          <w:sz w:val="24"/>
          <w:szCs w:val="24"/>
          <w:lang w:val="ru-RU"/>
        </w:rPr>
        <w:t>i</w:t>
      </w:r>
      <w:r w:rsidR="00111FA9" w:rsidRPr="0006500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3/2015.</w:t>
      </w:r>
    </w:p>
    <w:p w:rsidR="00836FB3" w:rsidRDefault="00330DB7" w:rsidP="0059548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Predlogu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111FA9" w:rsidRPr="0006500B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111FA9" w:rsidRPr="000650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111FA9" w:rsidRPr="000650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111FA9" w:rsidRPr="000650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turizma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telekomunikacija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11FA9" w:rsidRDefault="00330DB7" w:rsidP="00111F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="00111FA9" w:rsidRPr="00F2766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111FA9" w:rsidRPr="00FF4DC3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 w:rsidRPr="0076197A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A24F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Jasmina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Karanac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 w:rsidRPr="005677B3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111FA9" w:rsidRPr="005677B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111FA9" w:rsidRPr="005677B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111FA9" w:rsidRPr="005677B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111FA9" w:rsidRPr="005677B3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SOCIJALISTIČKA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111FA9" w:rsidRPr="0076197A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Branimir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Vojislav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Sanja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Jefić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Luka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Kebara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Dušica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Stojković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11FA9" w:rsidRPr="0016348C" w:rsidRDefault="00111FA9" w:rsidP="003029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16348C">
        <w:rPr>
          <w:rFonts w:ascii="Arial" w:eastAsia="Calibri" w:hAnsi="Arial" w:cs="Arial"/>
          <w:sz w:val="24"/>
          <w:szCs w:val="24"/>
          <w:lang w:val="sr-Cyrl-RS"/>
        </w:rPr>
        <w:t>*</w:t>
      </w:r>
    </w:p>
    <w:p w:rsidR="00111FA9" w:rsidRPr="0016348C" w:rsidRDefault="00111FA9" w:rsidP="003029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16348C">
        <w:rPr>
          <w:rFonts w:ascii="Arial" w:eastAsia="Calibri" w:hAnsi="Arial" w:cs="Arial"/>
          <w:sz w:val="24"/>
          <w:szCs w:val="24"/>
          <w:lang w:val="sr-Cyrl-RS"/>
        </w:rPr>
        <w:t>*         *</w:t>
      </w:r>
    </w:p>
    <w:p w:rsidR="00111FA9" w:rsidRDefault="00330DB7" w:rsidP="00111F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83.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Javnom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tužilaštvu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tužilac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Dolovac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položila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zakletvu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Narodnom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skupštinom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C26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111FA9" w:rsidRPr="0016348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66E23" w:rsidRPr="0016348C" w:rsidRDefault="00330DB7" w:rsidP="00666E2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D71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AD71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666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</w:t>
      </w:r>
      <w:r w:rsidR="00F66E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tužilac</w:t>
      </w:r>
      <w:r w:rsidR="00F66E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="00F66E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Dolovac</w:t>
      </w:r>
      <w:r w:rsidR="00F66E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obratila</w:t>
      </w:r>
      <w:r w:rsidR="00666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narodnim</w:t>
      </w:r>
      <w:r w:rsidR="00666E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poslanicima</w:t>
      </w:r>
      <w:r w:rsidR="00666E2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11FA9" w:rsidRPr="0016348C" w:rsidRDefault="00111FA9" w:rsidP="003029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16348C">
        <w:rPr>
          <w:rFonts w:ascii="Arial" w:eastAsia="Calibri" w:hAnsi="Arial" w:cs="Arial"/>
          <w:sz w:val="24"/>
          <w:szCs w:val="24"/>
          <w:lang w:val="sr-Cyrl-RS"/>
        </w:rPr>
        <w:t>*         *</w:t>
      </w:r>
    </w:p>
    <w:p w:rsidR="00111FA9" w:rsidRDefault="00111FA9" w:rsidP="003029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16348C">
        <w:rPr>
          <w:rFonts w:ascii="Arial" w:eastAsia="Calibri" w:hAnsi="Arial" w:cs="Arial"/>
          <w:sz w:val="24"/>
          <w:szCs w:val="24"/>
          <w:lang w:val="sr-Cyrl-RS"/>
        </w:rPr>
        <w:t>*</w:t>
      </w:r>
    </w:p>
    <w:p w:rsidR="00111FA9" w:rsidRDefault="00330DB7" w:rsidP="00111F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učetvovali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Srbislav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D544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Tatjana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111FA9">
        <w:rPr>
          <w:rFonts w:ascii="Arial" w:eastAsia="Calibri" w:hAnsi="Arial" w:cs="Arial"/>
          <w:noProof/>
          <w:sz w:val="24"/>
          <w:szCs w:val="24"/>
          <w:lang w:val="sr-Cyrl-RS"/>
        </w:rPr>
        <w:t>).</w:t>
      </w:r>
    </w:p>
    <w:p w:rsidR="00111FA9" w:rsidRDefault="00330DB7" w:rsidP="00111FA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11F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11FA9">
        <w:rPr>
          <w:rFonts w:ascii="Arial" w:hAnsi="Arial" w:cs="Arial"/>
          <w:sz w:val="24"/>
          <w:szCs w:val="24"/>
          <w:lang w:val="sr-Cyrl-RS"/>
        </w:rPr>
        <w:t>,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>. 27</w:t>
      </w:r>
      <w:r w:rsidR="00066B52">
        <w:rPr>
          <w:rFonts w:ascii="Arial" w:hAnsi="Arial" w:cs="Arial"/>
          <w:sz w:val="24"/>
          <w:szCs w:val="24"/>
        </w:rPr>
        <w:t>.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11FA9" w:rsidRPr="00EF0235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77A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77A25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708AA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Default="00330DB7" w:rsidP="003029A1">
      <w:pPr>
        <w:spacing w:before="120" w:after="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Default="00330DB7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708AA" w:rsidRPr="00EF0235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E171F9" w:rsidRDefault="00330DB7" w:rsidP="000F4AA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postavili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Ani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Brnabić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odgovorila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ovaj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Zlatiboru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Lončaru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zdravlja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Ružiću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prvom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odgovorili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Radomiru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Ratku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Dmitroviću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brigu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porodici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demografiju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odgovorila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ovaj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Akoš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Ujhelji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Akoš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Ujhelji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Jadranki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Joksimović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evropske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integracije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odgovorila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Akoš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Ujhelji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ovaj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hadži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Milanu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brigu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hadži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postavio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dopunsko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Krkobabiću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6B59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hadži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komentarisao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ovaj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708AA" w:rsidRPr="00E171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Šormaz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Maji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potpredsednici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odgovor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zahvalio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članovima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učešću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9708AA" w:rsidRPr="00E171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30EE5" w:rsidRDefault="00330DB7" w:rsidP="0059548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02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702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2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702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2580">
        <w:rPr>
          <w:rFonts w:ascii="Arial" w:hAnsi="Arial" w:cs="Arial"/>
          <w:sz w:val="24"/>
          <w:szCs w:val="24"/>
          <w:lang w:val="sr-Cyrl-RS"/>
        </w:rPr>
        <w:t>3.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708AA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, 2</w:t>
      </w:r>
      <w:r w:rsidR="009708AA">
        <w:rPr>
          <w:rFonts w:ascii="Arial" w:hAnsi="Arial" w:cs="Arial"/>
          <w:sz w:val="24"/>
          <w:szCs w:val="24"/>
          <w:lang w:val="sr-Cyrl-RS"/>
        </w:rPr>
        <w:t>9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708AA">
        <w:rPr>
          <w:rFonts w:ascii="Arial" w:hAnsi="Arial" w:cs="Arial"/>
          <w:sz w:val="24"/>
          <w:szCs w:val="24"/>
          <w:lang w:val="sr-Cyrl-RS"/>
        </w:rPr>
        <w:t>9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5122">
        <w:rPr>
          <w:rFonts w:ascii="Arial" w:hAnsi="Arial" w:cs="Arial"/>
          <w:sz w:val="24"/>
          <w:szCs w:val="24"/>
          <w:lang w:val="sr-Cyrl-RS"/>
        </w:rPr>
        <w:t>6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Desetog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185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A26BF7" w:rsidRDefault="00A26BF7" w:rsidP="00C254B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A26BF7" w:rsidRDefault="00A26BF7" w:rsidP="00C254B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A26BF7" w:rsidRDefault="00A26BF7" w:rsidP="00C254B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B27F0B" w:rsidRPr="00A26BF7" w:rsidRDefault="00330DB7" w:rsidP="00A26BF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708AA" w:rsidRPr="0011574E" w:rsidRDefault="009708AA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8403A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KULTURI</w:t>
      </w:r>
    </w:p>
    <w:p w:rsidR="00C55990" w:rsidRPr="00F3175E" w:rsidRDefault="00330DB7" w:rsidP="00C55990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Pošto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obavila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zajednički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načelni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pretres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o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predlozima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zakona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iz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tačaka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i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2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dnevnog</w:t>
      </w:r>
      <w:r w:rsidR="00C55990" w:rsidRPr="00F3175E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reda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obzirom</w:t>
      </w:r>
      <w:r w:rsidR="00C55990" w:rsidRPr="00F317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5990" w:rsidRPr="00F317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sr-Cyrl-CS"/>
        </w:rPr>
        <w:t>redloge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podneti</w:t>
      </w:r>
      <w:r w:rsidR="00C5599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amandmani</w:t>
      </w:r>
      <w:r w:rsidR="00C55990">
        <w:rPr>
          <w:rFonts w:ascii="Arial" w:hAnsi="Arial" w:cs="Arial"/>
          <w:sz w:val="24"/>
          <w:szCs w:val="24"/>
        </w:rPr>
        <w:t>,</w:t>
      </w:r>
      <w:r w:rsidR="00C5599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C5599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C5599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članu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160.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3.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C55990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odlučivala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samo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predlozima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55990" w:rsidRPr="00F317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celini</w:t>
      </w:r>
      <w:r w:rsidR="00C55990" w:rsidRPr="00F3175E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C55990" w:rsidRPr="0011574E" w:rsidRDefault="00330DB7" w:rsidP="00C55990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55990">
        <w:rPr>
          <w:rFonts w:ascii="Arial" w:hAnsi="Arial" w:cs="Arial"/>
          <w:sz w:val="24"/>
          <w:szCs w:val="24"/>
          <w:lang w:val="sr-Cyrl-RS"/>
        </w:rPr>
        <w:t>8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>, 1</w:t>
      </w:r>
      <w:r w:rsidR="00C55990">
        <w:rPr>
          <w:rFonts w:ascii="Arial" w:hAnsi="Arial" w:cs="Arial"/>
          <w:sz w:val="24"/>
          <w:szCs w:val="24"/>
          <w:lang w:val="sr-Cyrl-RS"/>
        </w:rPr>
        <w:t>86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55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55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55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5990" w:rsidRPr="008403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kulturi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55990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9708AA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-</w:t>
      </w:r>
      <w:r w:rsidR="002B097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BIBLIOTEČKO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INFORMACIONOJ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DELATNOSTI</w:t>
      </w:r>
    </w:p>
    <w:p w:rsidR="009708AA" w:rsidRPr="0011574E" w:rsidRDefault="00330DB7" w:rsidP="000F4AA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9708AA">
        <w:rPr>
          <w:rFonts w:ascii="Arial" w:eastAsia="Calibri" w:hAnsi="Arial" w:cs="Arial"/>
          <w:sz w:val="24"/>
          <w:szCs w:val="24"/>
          <w:lang w:val="sr-Cyrl-RS"/>
        </w:rPr>
        <w:t>87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9708AA">
        <w:rPr>
          <w:rFonts w:ascii="Arial" w:eastAsia="Calibri" w:hAnsi="Arial" w:cs="Arial"/>
          <w:sz w:val="24"/>
          <w:szCs w:val="24"/>
          <w:lang w:val="sr-Cyrl-RS"/>
        </w:rPr>
        <w:t>87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izmeni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bibliotečko</w:t>
      </w:r>
      <w:r w:rsidR="009708A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informacionoj</w:t>
      </w:r>
      <w:r w:rsidR="009708AA" w:rsidRPr="00D237E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delatnosti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9708AA" w:rsidRPr="0011574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708AA" w:rsidRDefault="009708AA" w:rsidP="000F4AA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3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11574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KOMITETA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BROJ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1/2021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ANEKSA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4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>SLOBODNOJ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(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CEFTA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2006),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KOJIM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UTVRĐUJE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PROTOKOL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DEFINICIJI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POJMA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PROIZVODI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POREKLOM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“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METODE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ADMINISTRATIVNE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SARADNjE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IZ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ČLANA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14.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ST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3.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UKIDANjU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ZAMENI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ODLUKA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KOMITETA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SLOBODNOJ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TRGOVINI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CENTRALNOJ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EVROPI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BR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3/2013 </w:t>
      </w:r>
      <w:r w:rsidR="00330DB7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D237E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3/2015</w:t>
      </w:r>
    </w:p>
    <w:p w:rsidR="007A3472" w:rsidRDefault="00330DB7" w:rsidP="00B27F0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708AA">
        <w:rPr>
          <w:rFonts w:ascii="Arial" w:hAnsi="Arial" w:cs="Arial"/>
          <w:sz w:val="24"/>
          <w:szCs w:val="24"/>
          <w:lang w:val="sr-Cyrl-RS"/>
        </w:rPr>
        <w:t>87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, 187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)</w:t>
      </w:r>
      <w:r w:rsidR="003E0903">
        <w:rPr>
          <w:rFonts w:ascii="Arial" w:hAnsi="Arial" w:cs="Arial"/>
          <w:sz w:val="24"/>
          <w:szCs w:val="24"/>
        </w:rPr>
        <w:t>,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komiteta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1/2021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Aneksa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4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CEFTA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2006),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utvrđuje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definiciji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pojma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proizvodi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poreklom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metode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saradnje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ukidanju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komiteta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Centralnoj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. 3/2013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D237E7">
        <w:rPr>
          <w:rFonts w:ascii="Arial" w:hAnsi="Arial" w:cs="Arial"/>
          <w:sz w:val="24"/>
          <w:szCs w:val="24"/>
          <w:lang w:val="sr-Cyrl-RS"/>
        </w:rPr>
        <w:t xml:space="preserve"> 3/2015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330DB7" w:rsidP="000F4AA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08AA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08AA">
        <w:rPr>
          <w:rFonts w:ascii="Arial" w:hAnsi="Arial" w:cs="Arial"/>
          <w:sz w:val="24"/>
          <w:szCs w:val="24"/>
          <w:lang w:val="sr-Cyrl-RS"/>
        </w:rPr>
        <w:t>1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708AA"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9708AA" w:rsidRPr="0011574E" w:rsidRDefault="009708AA" w:rsidP="009708AA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9708AA" w:rsidRPr="0011574E" w:rsidRDefault="00330DB7" w:rsidP="003E0903">
      <w:pPr>
        <w:spacing w:before="120" w:after="24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9708AA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9708AA" w:rsidRPr="0011574E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9708AA" w:rsidRPr="0011574E" w:rsidRDefault="009708AA" w:rsidP="003E0903">
      <w:pPr>
        <w:spacing w:before="120" w:after="240" w:line="360" w:lineRule="auto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14287A">
        <w:rPr>
          <w:rFonts w:ascii="Arial" w:eastAsia="Times New Roman" w:hAnsi="Arial" w:cs="Arial"/>
          <w:sz w:val="24"/>
          <w:szCs w:val="24"/>
        </w:rPr>
        <w:t xml:space="preserve"> 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bookmarkStart w:id="0" w:name="_GoBack"/>
      <w:bookmarkEnd w:id="0"/>
      <w:r w:rsidRPr="0011574E">
        <w:rPr>
          <w:rFonts w:ascii="Arial" w:eastAsia="Times New Roman" w:hAnsi="Arial" w:cs="Arial"/>
          <w:sz w:val="24"/>
          <w:szCs w:val="24"/>
        </w:rPr>
        <w:t xml:space="preserve">        </w:t>
      </w:r>
      <w:r w:rsidR="003E0903">
        <w:rPr>
          <w:rFonts w:ascii="Arial" w:eastAsia="Times New Roman" w:hAnsi="Arial" w:cs="Arial"/>
          <w:sz w:val="24"/>
          <w:szCs w:val="24"/>
        </w:rPr>
        <w:t xml:space="preserve"> </w:t>
      </w:r>
      <w:r w:rsidR="0014287A">
        <w:rPr>
          <w:rFonts w:ascii="Arial" w:eastAsia="Times New Roman" w:hAnsi="Arial" w:cs="Arial"/>
          <w:sz w:val="24"/>
          <w:szCs w:val="24"/>
        </w:rPr>
        <w:t xml:space="preserve"> </w:t>
      </w:r>
      <w:r w:rsidR="003E0903">
        <w:rPr>
          <w:rFonts w:ascii="Arial" w:eastAsia="Times New Roman" w:hAnsi="Arial" w:cs="Arial"/>
          <w:sz w:val="24"/>
          <w:szCs w:val="24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30DB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9708AA" w:rsidRPr="0011574E" w:rsidSect="00DE3D0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59" w:rsidRDefault="00B67F59" w:rsidP="00DE3D08">
      <w:pPr>
        <w:spacing w:after="0" w:line="240" w:lineRule="auto"/>
      </w:pPr>
      <w:r>
        <w:separator/>
      </w:r>
    </w:p>
  </w:endnote>
  <w:endnote w:type="continuationSeparator" w:id="0">
    <w:p w:rsidR="00B67F59" w:rsidRDefault="00B67F59" w:rsidP="00DE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59" w:rsidRDefault="00B67F59" w:rsidP="00DE3D08">
      <w:pPr>
        <w:spacing w:after="0" w:line="240" w:lineRule="auto"/>
      </w:pPr>
      <w:r>
        <w:separator/>
      </w:r>
    </w:p>
  </w:footnote>
  <w:footnote w:type="continuationSeparator" w:id="0">
    <w:p w:rsidR="00B67F59" w:rsidRDefault="00B67F59" w:rsidP="00DE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63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3D08" w:rsidRDefault="00DE3D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3D08" w:rsidRDefault="00DE3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7448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AA"/>
    <w:rsid w:val="00015150"/>
    <w:rsid w:val="000366D3"/>
    <w:rsid w:val="00066B52"/>
    <w:rsid w:val="00073659"/>
    <w:rsid w:val="000813EE"/>
    <w:rsid w:val="000A57BF"/>
    <w:rsid w:val="000F4AA2"/>
    <w:rsid w:val="00111FA9"/>
    <w:rsid w:val="00112928"/>
    <w:rsid w:val="0014287A"/>
    <w:rsid w:val="00143876"/>
    <w:rsid w:val="00153041"/>
    <w:rsid w:val="0015464B"/>
    <w:rsid w:val="001853D4"/>
    <w:rsid w:val="0023369B"/>
    <w:rsid w:val="00240D09"/>
    <w:rsid w:val="00282663"/>
    <w:rsid w:val="002B0974"/>
    <w:rsid w:val="003029A1"/>
    <w:rsid w:val="00330DB7"/>
    <w:rsid w:val="003452DB"/>
    <w:rsid w:val="0037387F"/>
    <w:rsid w:val="003E0903"/>
    <w:rsid w:val="004029B4"/>
    <w:rsid w:val="004452F0"/>
    <w:rsid w:val="004D7960"/>
    <w:rsid w:val="00517335"/>
    <w:rsid w:val="00537BD5"/>
    <w:rsid w:val="005617C0"/>
    <w:rsid w:val="0059548D"/>
    <w:rsid w:val="005A3056"/>
    <w:rsid w:val="006327B5"/>
    <w:rsid w:val="00666E23"/>
    <w:rsid w:val="00694953"/>
    <w:rsid w:val="006B59BB"/>
    <w:rsid w:val="00702580"/>
    <w:rsid w:val="00777A25"/>
    <w:rsid w:val="007A3472"/>
    <w:rsid w:val="007B406C"/>
    <w:rsid w:val="007D5A25"/>
    <w:rsid w:val="00836FB3"/>
    <w:rsid w:val="00891DBC"/>
    <w:rsid w:val="008C5EE3"/>
    <w:rsid w:val="008D6622"/>
    <w:rsid w:val="00904C72"/>
    <w:rsid w:val="009708AA"/>
    <w:rsid w:val="009C261E"/>
    <w:rsid w:val="00A24F01"/>
    <w:rsid w:val="00A251DA"/>
    <w:rsid w:val="00A26BF7"/>
    <w:rsid w:val="00AD71BE"/>
    <w:rsid w:val="00B27F0B"/>
    <w:rsid w:val="00B56704"/>
    <w:rsid w:val="00B67F59"/>
    <w:rsid w:val="00B973BB"/>
    <w:rsid w:val="00C0417F"/>
    <w:rsid w:val="00C254B5"/>
    <w:rsid w:val="00C30EE5"/>
    <w:rsid w:val="00C55990"/>
    <w:rsid w:val="00D51ED5"/>
    <w:rsid w:val="00D544CE"/>
    <w:rsid w:val="00D61EA2"/>
    <w:rsid w:val="00D7566E"/>
    <w:rsid w:val="00DD5BF6"/>
    <w:rsid w:val="00DE3D08"/>
    <w:rsid w:val="00E35122"/>
    <w:rsid w:val="00EE321E"/>
    <w:rsid w:val="00EE701B"/>
    <w:rsid w:val="00F66EB8"/>
    <w:rsid w:val="00F922B6"/>
    <w:rsid w:val="00FA75FD"/>
    <w:rsid w:val="00FC74AD"/>
    <w:rsid w:val="00FD7705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3D75"/>
  <w15:docId w15:val="{9D8AEBD1-3F57-49A2-9465-6F5F86A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08"/>
  </w:style>
  <w:style w:type="paragraph" w:styleId="Footer">
    <w:name w:val="footer"/>
    <w:basedOn w:val="Normal"/>
    <w:link w:val="FooterChar"/>
    <w:uiPriority w:val="99"/>
    <w:unhideWhenUsed/>
    <w:rsid w:val="00DE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D08"/>
  </w:style>
  <w:style w:type="paragraph" w:styleId="BalloonText">
    <w:name w:val="Balloon Text"/>
    <w:basedOn w:val="Normal"/>
    <w:link w:val="BalloonTextChar"/>
    <w:uiPriority w:val="99"/>
    <w:semiHidden/>
    <w:unhideWhenUsed/>
    <w:rsid w:val="00D7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2021-08-11T08:28:00Z</cp:lastPrinted>
  <dcterms:created xsi:type="dcterms:W3CDTF">2021-09-10T08:20:00Z</dcterms:created>
  <dcterms:modified xsi:type="dcterms:W3CDTF">2021-09-10T08:20:00Z</dcterms:modified>
</cp:coreProperties>
</file>