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56" w:rsidRPr="009350C9" w:rsidRDefault="008C5B56" w:rsidP="008C5B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C5B56" w:rsidRPr="009350C9" w:rsidRDefault="008C5B56" w:rsidP="008C5B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C5B56" w:rsidRPr="009350C9" w:rsidRDefault="008C5B56" w:rsidP="008C5B5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8C5B56" w:rsidRPr="009350C9" w:rsidRDefault="008C5B56" w:rsidP="008C5B5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8C5B56" w:rsidRPr="009350C9" w:rsidRDefault="008C5B56" w:rsidP="008C5B5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350C9">
        <w:rPr>
          <w:rFonts w:ascii="Times New Roman" w:hAnsi="Times New Roman"/>
          <w:sz w:val="24"/>
          <w:szCs w:val="24"/>
        </w:rPr>
        <w:t>2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9350C9">
        <w:rPr>
          <w:rFonts w:ascii="Times New Roman" w:hAnsi="Times New Roman"/>
          <w:sz w:val="24"/>
          <w:szCs w:val="24"/>
        </w:rPr>
        <w:t xml:space="preserve"> 06-2/73-15</w:t>
      </w:r>
    </w:p>
    <w:p w:rsidR="008C5B56" w:rsidRPr="009350C9" w:rsidRDefault="008C5B56" w:rsidP="008C5B5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350C9">
        <w:rPr>
          <w:rFonts w:ascii="Times New Roman" w:hAnsi="Times New Roman"/>
          <w:sz w:val="24"/>
          <w:szCs w:val="24"/>
        </w:rPr>
        <w:t>1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50C9">
        <w:rPr>
          <w:rFonts w:ascii="Times New Roman" w:hAnsi="Times New Roman"/>
          <w:sz w:val="24"/>
          <w:szCs w:val="24"/>
        </w:rPr>
        <w:t>201</w:t>
      </w:r>
      <w:r w:rsidRPr="009350C9">
        <w:rPr>
          <w:rFonts w:ascii="Times New Roman" w:hAnsi="Times New Roman"/>
          <w:sz w:val="24"/>
          <w:szCs w:val="24"/>
          <w:lang w:val="sr-Cyrl-RS"/>
        </w:rPr>
        <w:t>5</w:t>
      </w:r>
      <w:r w:rsidRPr="009350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C5B56" w:rsidRPr="009350C9" w:rsidRDefault="008C5B56" w:rsidP="008C5B56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8C5B56" w:rsidRPr="009350C9" w:rsidRDefault="008C5B56" w:rsidP="008C5B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8C5B56" w:rsidRPr="009350C9" w:rsidRDefault="008C5B56" w:rsidP="008C5B56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43.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C5B56" w:rsidRPr="009350C9" w:rsidRDefault="008C5B56" w:rsidP="008C5B5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12,05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50C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9350C9">
        <w:rPr>
          <w:rFonts w:ascii="Times New Roman" w:hAnsi="Times New Roman"/>
          <w:sz w:val="24"/>
          <w:szCs w:val="24"/>
        </w:rPr>
        <w:t>,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9350C9">
        <w:rPr>
          <w:rFonts w:ascii="Times New Roman" w:hAnsi="Times New Roman"/>
          <w:sz w:val="24"/>
          <w:szCs w:val="24"/>
        </w:rPr>
        <w:t>,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>:</w:t>
      </w:r>
      <w:r w:rsidRPr="009350C9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Šušnjar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doc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>:</w:t>
      </w:r>
      <w:r w:rsidRPr="009350C9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</w:t>
      </w:r>
      <w:r w:rsidRPr="009350C9">
        <w:rPr>
          <w:rFonts w:ascii="Times New Roman" w:hAnsi="Times New Roman"/>
          <w:sz w:val="24"/>
          <w:szCs w:val="24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9350C9">
        <w:rPr>
          <w:rFonts w:ascii="Times New Roman" w:hAnsi="Times New Roman"/>
          <w:sz w:val="24"/>
          <w:szCs w:val="24"/>
        </w:rPr>
        <w:t>,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C5B56" w:rsidRPr="009350C9" w:rsidRDefault="008C5B56" w:rsidP="008C5B56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8C5B56" w:rsidRPr="009350C9" w:rsidRDefault="008C5B56" w:rsidP="008C5B56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935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9350C9">
        <w:rPr>
          <w:rFonts w:ascii="Times New Roman" w:hAnsi="Times New Roman"/>
          <w:sz w:val="24"/>
          <w:szCs w:val="24"/>
          <w:lang w:val="sr-Cyrl-RS"/>
        </w:rPr>
        <w:t>:</w:t>
      </w:r>
    </w:p>
    <w:p w:rsidR="008C5B56" w:rsidRPr="009350C9" w:rsidRDefault="008C5B56" w:rsidP="008C5B56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9350C9">
        <w:rPr>
          <w:rFonts w:ascii="Times New Roman" w:eastAsia="Times New Roman" w:hAnsi="Times New Roman"/>
          <w:sz w:val="24"/>
          <w:szCs w:val="24"/>
        </w:rPr>
        <w:t>41.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-</w:t>
      </w:r>
    </w:p>
    <w:p w:rsidR="008C5B56" w:rsidRPr="009350C9" w:rsidRDefault="008C5B56" w:rsidP="008C5B5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licima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112-2043/14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januara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8C5B56" w:rsidRPr="009350C9" w:rsidRDefault="008C5B56" w:rsidP="008C5B5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/>
          <w:sz w:val="24"/>
          <w:szCs w:val="24"/>
        </w:rPr>
        <w:t>Utvrđivanje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spiska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nalepnica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parkiranje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-I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350C9">
        <w:rPr>
          <w:rFonts w:ascii="Times New Roman" w:eastAsia="Times New Roman" w:hAnsi="Times New Roman"/>
          <w:sz w:val="24"/>
          <w:szCs w:val="24"/>
        </w:rPr>
        <w:t>-II;</w:t>
      </w:r>
    </w:p>
    <w:p w:rsidR="008C5B56" w:rsidRPr="009350C9" w:rsidRDefault="008C5B56" w:rsidP="008C5B5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3.</w:t>
      </w:r>
      <w:r>
        <w:rPr>
          <w:rFonts w:ascii="Times New Roman" w:eastAsia="Times New Roman" w:hAnsi="Times New Roman"/>
          <w:sz w:val="24"/>
          <w:szCs w:val="24"/>
        </w:rPr>
        <w:t>Razno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9350C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5B56" w:rsidRPr="009350C9" w:rsidRDefault="008C5B56" w:rsidP="008C5B56">
      <w:pPr>
        <w:spacing w:after="3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prelaska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41.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9350C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9350C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9350C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9350C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9350C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licima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112-2043/14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januara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8C5B56" w:rsidRDefault="008C5B56" w:rsidP="008C5B5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Doc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Obradović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obrazložio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prisutnim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9350C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budžetskom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Službeni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glasnik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RS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108/2013)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postupku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pribavljanje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licima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dodatno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angažovanje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službama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nezavisnih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: 112-2043/14,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zatražena</w:t>
      </w:r>
      <w:r w:rsidRPr="009350C9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neodređeno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putem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objavljivanja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9350C9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izvršilačkim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mestima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zvanju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samostalni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savetnik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Pravilnikom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unutrašnjoj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sistematizaciji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unutrašnjoj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sistematizovano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ukupno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54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izvršioca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31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dvoje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nalaze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dužem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odsustvu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trudničko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porodiljsko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bolovanje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određeno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nekom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angažovanjem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usledila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razloga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cilju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nesmetanog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nadležnosti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pojasnio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finansijskim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usvojila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mesecu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planirana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zapošljavanje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navedenih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kraju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pored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prihoda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ostvarenih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naplaćene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uplaćeno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milion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evra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suficita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ostvarila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prethodnoj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C5B56" w:rsidRDefault="008C5B56" w:rsidP="008C5B5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8C5B56" w:rsidRPr="009350C9" w:rsidRDefault="008C5B56" w:rsidP="008C5B56">
      <w:pPr>
        <w:tabs>
          <w:tab w:val="left" w:pos="1418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prihvatio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Zaključak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saglasnosti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zasnivanje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radnog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neodređeno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vreme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Stručnoj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zaštitu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konkurencije</w:t>
      </w:r>
      <w:r w:rsidRPr="009350C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Pr="009350C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9350C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9350C9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9350C9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Utvrđivanje</w:t>
      </w:r>
      <w:r w:rsidRPr="009350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 w:rsidRPr="009350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 w:rsidRPr="009350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350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 w:rsidRPr="009350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9350C9">
        <w:rPr>
          <w:sz w:val="24"/>
          <w:szCs w:val="24"/>
          <w:lang w:val="sr-Cyrl-RS"/>
        </w:rPr>
        <w:t xml:space="preserve">-I </w:t>
      </w:r>
      <w:r>
        <w:rPr>
          <w:sz w:val="24"/>
          <w:szCs w:val="24"/>
          <w:lang w:val="sr-Cyrl-RS"/>
        </w:rPr>
        <w:t>i</w:t>
      </w:r>
      <w:r w:rsidRPr="009350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Pr="009350C9">
        <w:rPr>
          <w:sz w:val="24"/>
          <w:szCs w:val="24"/>
          <w:lang w:val="sr-Cyrl-RS"/>
        </w:rPr>
        <w:t>-II</w:t>
      </w:r>
    </w:p>
    <w:p w:rsidR="008C5B56" w:rsidRPr="009350C9" w:rsidRDefault="008C5B56" w:rsidP="008C5B5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prostora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vozila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oblik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vozila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vođenja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nalepnicama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 w:rsidRPr="009350C9">
        <w:rPr>
          <w:rFonts w:ascii="Times New Roman" w:hAnsi="Times New Roman"/>
          <w:sz w:val="24"/>
          <w:szCs w:val="24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 w:rsidRPr="009350C9">
        <w:rPr>
          <w:rFonts w:ascii="Times New Roman" w:hAnsi="Times New Roman"/>
          <w:sz w:val="24"/>
          <w:szCs w:val="24"/>
        </w:rPr>
        <w:t>II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izdaju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utvrđuje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spisak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 w:rsidRPr="009350C9">
        <w:rPr>
          <w:rFonts w:ascii="Times New Roman" w:hAnsi="Times New Roman"/>
          <w:sz w:val="24"/>
          <w:szCs w:val="24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 w:rsidRPr="009350C9">
        <w:rPr>
          <w:rFonts w:ascii="Times New Roman" w:hAnsi="Times New Roman"/>
          <w:sz w:val="24"/>
          <w:szCs w:val="24"/>
        </w:rPr>
        <w:t>II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C5B56" w:rsidRPr="009350C9" w:rsidRDefault="008C5B56" w:rsidP="008C5B5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spacing w:after="8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Spisak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 w:rsidRPr="009350C9">
        <w:rPr>
          <w:rFonts w:ascii="Times New Roman" w:hAnsi="Times New Roman"/>
          <w:sz w:val="24"/>
          <w:szCs w:val="24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9350C9">
        <w:rPr>
          <w:rFonts w:ascii="Times New Roman" w:hAnsi="Times New Roman"/>
          <w:sz w:val="24"/>
          <w:szCs w:val="24"/>
          <w:lang w:val="sr-Cyrl-RS"/>
        </w:rPr>
        <w:t>-</w:t>
      </w:r>
      <w:r w:rsidRPr="009350C9">
        <w:rPr>
          <w:rFonts w:ascii="Times New Roman" w:hAnsi="Times New Roman"/>
          <w:sz w:val="24"/>
          <w:szCs w:val="24"/>
        </w:rPr>
        <w:t>II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Pr="009350C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9350C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9350C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C5B56" w:rsidRPr="009350C9" w:rsidRDefault="008C5B56" w:rsidP="008C5B5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50C9">
        <w:rPr>
          <w:rFonts w:ascii="Times New Roman" w:hAnsi="Times New Roman"/>
          <w:sz w:val="24"/>
          <w:szCs w:val="24"/>
        </w:rPr>
        <w:t>1)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Međunarodnog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republikanskog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instituta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IRI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godine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studijske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posetiti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Tunis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24.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terminu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10,30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11,30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50C9">
        <w:rPr>
          <w:rFonts w:ascii="Times New Roman" w:hAnsi="Times New Roman"/>
          <w:sz w:val="24"/>
          <w:szCs w:val="24"/>
        </w:rPr>
        <w:t xml:space="preserve">IV, </w:t>
      </w:r>
      <w:r>
        <w:rPr>
          <w:rFonts w:ascii="Times New Roman" w:hAnsi="Times New Roman"/>
          <w:sz w:val="24"/>
          <w:szCs w:val="24"/>
          <w:lang w:val="sr-Cyrl-RS"/>
        </w:rPr>
        <w:t>održaće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dogovoreno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navedenom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sastanku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ispred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prisustvovaće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9350C9">
        <w:rPr>
          <w:rFonts w:ascii="Times New Roman" w:hAnsi="Times New Roman"/>
          <w:sz w:val="24"/>
          <w:szCs w:val="24"/>
          <w:lang w:val="sr-Cyrl-RS"/>
        </w:rPr>
        <w:t>.</w:t>
      </w:r>
    </w:p>
    <w:p w:rsidR="008C5B56" w:rsidRPr="009350C9" w:rsidRDefault="008C5B56" w:rsidP="008C5B5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350C9">
        <w:rPr>
          <w:rFonts w:ascii="Times New Roman" w:hAnsi="Times New Roman"/>
          <w:sz w:val="24"/>
          <w:szCs w:val="24"/>
          <w:lang w:val="sr-Cyrl-RS"/>
        </w:rPr>
        <w:t xml:space="preserve">2)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Kolegijum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3.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upućuje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neprimerenih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sankcionisala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107.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opšteg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konsenzusa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pronašla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spečilo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naprotiv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iskustva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pojedinih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uvele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ovakva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dovelo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kreativnosti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izražavanja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izneli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trebao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bavi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pitanjem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C5B56" w:rsidRPr="009350C9" w:rsidRDefault="008C5B56" w:rsidP="008C5B56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12,</w:t>
      </w:r>
      <w:r w:rsidRPr="009350C9">
        <w:rPr>
          <w:rFonts w:ascii="Times New Roman" w:hAnsi="Times New Roman"/>
          <w:sz w:val="24"/>
          <w:szCs w:val="24"/>
        </w:rPr>
        <w:t>30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9350C9">
        <w:rPr>
          <w:rFonts w:ascii="Times New Roman" w:hAnsi="Times New Roman"/>
          <w:sz w:val="24"/>
          <w:szCs w:val="24"/>
          <w:lang w:val="sr-Cyrl-CS"/>
        </w:rPr>
        <w:t>.</w:t>
      </w:r>
    </w:p>
    <w:p w:rsidR="008C5B56" w:rsidRPr="009350C9" w:rsidRDefault="008C5B56" w:rsidP="008C5B56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9350C9">
        <w:rPr>
          <w:rFonts w:ascii="Times New Roman" w:hAnsi="Times New Roman"/>
          <w:sz w:val="24"/>
          <w:szCs w:val="24"/>
          <w:lang w:val="sr-Cyrl-CS"/>
        </w:rPr>
        <w:t>.</w:t>
      </w:r>
    </w:p>
    <w:p w:rsidR="008C5B56" w:rsidRPr="009350C9" w:rsidRDefault="008C5B56" w:rsidP="008C5B56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50C9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9350C9">
        <w:rPr>
          <w:rFonts w:ascii="Times New Roman" w:hAnsi="Times New Roman"/>
          <w:sz w:val="24"/>
          <w:szCs w:val="24"/>
        </w:rPr>
        <w:t xml:space="preserve">    </w:t>
      </w:r>
      <w:r w:rsidRPr="009350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350C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C5B56" w:rsidRPr="009350C9" w:rsidRDefault="008C5B56" w:rsidP="008C5B56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</w:r>
      <w:r w:rsidRPr="009350C9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9350C9">
        <w:rPr>
          <w:rFonts w:ascii="Times New Roman" w:hAnsi="Times New Roman"/>
          <w:sz w:val="24"/>
          <w:szCs w:val="24"/>
        </w:rPr>
        <w:t xml:space="preserve">         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9350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8C5B56" w:rsidRPr="009350C9" w:rsidRDefault="008C5B56" w:rsidP="008C5B56">
      <w:pPr>
        <w:rPr>
          <w:color w:val="FF0000"/>
          <w:sz w:val="24"/>
          <w:szCs w:val="24"/>
        </w:rPr>
      </w:pPr>
    </w:p>
    <w:p w:rsidR="00C17A4A" w:rsidRDefault="00C17A4A"/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43" w:rsidRDefault="00931043" w:rsidP="008C5B56">
      <w:pPr>
        <w:spacing w:after="0" w:line="240" w:lineRule="auto"/>
      </w:pPr>
      <w:r>
        <w:separator/>
      </w:r>
    </w:p>
  </w:endnote>
  <w:endnote w:type="continuationSeparator" w:id="0">
    <w:p w:rsidR="00931043" w:rsidRDefault="00931043" w:rsidP="008C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6" w:rsidRDefault="008C5B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6" w:rsidRDefault="008C5B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6" w:rsidRDefault="008C5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43" w:rsidRDefault="00931043" w:rsidP="008C5B56">
      <w:pPr>
        <w:spacing w:after="0" w:line="240" w:lineRule="auto"/>
      </w:pPr>
      <w:r>
        <w:separator/>
      </w:r>
    </w:p>
  </w:footnote>
  <w:footnote w:type="continuationSeparator" w:id="0">
    <w:p w:rsidR="00931043" w:rsidRDefault="00931043" w:rsidP="008C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6" w:rsidRDefault="008C5B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6" w:rsidRDefault="008C5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6" w:rsidRDefault="008C5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56"/>
    <w:rsid w:val="008C5B56"/>
    <w:rsid w:val="0093104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5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B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C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5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B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C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2015-07-14T11:49:00Z</dcterms:created>
  <dcterms:modified xsi:type="dcterms:W3CDTF">2015-07-14T11:49:00Z</dcterms:modified>
</cp:coreProperties>
</file>