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16" w:rsidRPr="006F5402" w:rsidRDefault="007B61D2" w:rsidP="006F5402">
      <w:pPr>
        <w:pStyle w:val="NoSpacing"/>
        <w:ind w:firstLine="720"/>
        <w:jc w:val="both"/>
        <w:rPr>
          <w:rStyle w:val="propisclassinner"/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Na</w:t>
      </w:r>
      <w:r w:rsidR="00EA7E16" w:rsidRPr="006F54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EA7E16" w:rsidRPr="006F54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EA7E16" w:rsidRPr="006F5402">
        <w:rPr>
          <w:rFonts w:ascii="Arial" w:hAnsi="Arial" w:cs="Arial"/>
          <w:lang w:val="sr-Cyrl-RS"/>
        </w:rPr>
        <w:t xml:space="preserve"> 74. </w:t>
      </w:r>
      <w:r>
        <w:rPr>
          <w:rFonts w:ascii="Arial" w:hAnsi="Arial" w:cs="Arial"/>
          <w:lang w:val="sr-Cyrl-RS"/>
        </w:rPr>
        <w:t>stav</w:t>
      </w:r>
      <w:r w:rsidR="00EA7E16" w:rsidRPr="006F5402">
        <w:rPr>
          <w:rFonts w:ascii="Arial" w:hAnsi="Arial" w:cs="Arial"/>
          <w:lang w:val="sr-Cyrl-RS"/>
        </w:rPr>
        <w:t xml:space="preserve"> </w:t>
      </w:r>
      <w:r w:rsidR="00EA7E16" w:rsidRPr="006F5402">
        <w:rPr>
          <w:rFonts w:ascii="Arial" w:hAnsi="Arial" w:cs="Arial"/>
        </w:rPr>
        <w:t>3</w:t>
      </w:r>
      <w:r w:rsidR="00EA7E16" w:rsidRPr="006F540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Zakona</w:t>
      </w:r>
      <w:r w:rsidR="00EA7E16" w:rsidRPr="006F54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EA7E16" w:rsidRPr="006F540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sudijama</w:t>
      </w:r>
      <w:r w:rsidR="00EA7E16" w:rsidRPr="006F5402">
        <w:rPr>
          <w:rFonts w:ascii="Arial" w:hAnsi="Arial" w:cs="Arial"/>
          <w:lang w:val="sr-Cyrl-RS"/>
        </w:rPr>
        <w:t xml:space="preserve"> </w:t>
      </w:r>
      <w:r w:rsidR="00EA7E16" w:rsidRPr="006F5402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EA7E16" w:rsidRPr="006F54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EA7E16" w:rsidRPr="006F540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EA7E16" w:rsidRPr="006F5402">
        <w:rPr>
          <w:rFonts w:ascii="Arial" w:hAnsi="Arial" w:cs="Arial"/>
          <w:lang w:val="sr-Cyrl-CS"/>
        </w:rPr>
        <w:t xml:space="preserve">“, </w:t>
      </w:r>
      <w:hyperlink r:id="rId7" w:tooltip="Zakon o sudijama (22/12/2008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116/08</w:t>
        </w:r>
      </w:hyperlink>
      <w:r w:rsidR="00EA7E16" w:rsidRPr="006F5402">
        <w:rPr>
          <w:rFonts w:ascii="Arial" w:hAnsi="Arial" w:cs="Arial"/>
        </w:rPr>
        <w:t xml:space="preserve">, </w:t>
      </w:r>
      <w:hyperlink r:id="rId8" w:tooltip="Odluka Ustavnog suda Republike Srbije IUz broj 42/2009 (odnosi se na Zakon o sudijama) (25/07/2009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58/09</w:t>
        </w:r>
      </w:hyperlink>
      <w:r w:rsidR="00EA7E16" w:rsidRPr="006F5402">
        <w:rPr>
          <w:rFonts w:ascii="Arial" w:hAnsi="Arial" w:cs="Arial"/>
        </w:rPr>
        <w:t xml:space="preserve"> </w:t>
      </w:r>
      <w:r w:rsidR="00EA7E16" w:rsidRPr="006F5402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A7E16" w:rsidRPr="006F5402">
        <w:rPr>
          <w:rFonts w:ascii="Arial" w:hAnsi="Arial" w:cs="Arial"/>
        </w:rPr>
        <w:t xml:space="preserve">, </w:t>
      </w:r>
      <w:hyperlink r:id="rId9" w:tooltip="Zakon o dopuni Zakona o sudijama (16/12/2009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104/09</w:t>
        </w:r>
      </w:hyperlink>
      <w:r w:rsidR="00EA7E16" w:rsidRPr="006F5402">
        <w:rPr>
          <w:rFonts w:ascii="Arial" w:hAnsi="Arial" w:cs="Arial"/>
        </w:rPr>
        <w:t xml:space="preserve">, </w:t>
      </w:r>
      <w:hyperlink r:id="rId10" w:tooltip="Zakon o izmenama i dopunama Zakona o sudijama (29/12/2010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101/10</w:t>
        </w:r>
      </w:hyperlink>
      <w:r w:rsidR="00EA7E16" w:rsidRPr="006F5402">
        <w:rPr>
          <w:rFonts w:ascii="Arial" w:hAnsi="Arial" w:cs="Arial"/>
        </w:rPr>
        <w:t xml:space="preserve">, </w:t>
      </w:r>
      <w:hyperlink r:id="rId11" w:tooltip="Odluka Ustavnog suda RS IUz-1634/2010 (odnosi se na Zakon o izmenama i dopunama Zakona o sudijama) (03/02/2012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8/12</w:t>
        </w:r>
      </w:hyperlink>
      <w:r w:rsidR="00EA7E16" w:rsidRPr="006F5402">
        <w:rPr>
          <w:rFonts w:ascii="Arial" w:hAnsi="Arial" w:cs="Arial"/>
        </w:rPr>
        <w:t xml:space="preserve"> </w:t>
      </w:r>
      <w:r w:rsidR="00EA7E16" w:rsidRPr="006F5402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A7E16" w:rsidRPr="006F5402">
        <w:rPr>
          <w:rFonts w:ascii="Arial" w:hAnsi="Arial" w:cs="Arial"/>
        </w:rPr>
        <w:t xml:space="preserve">, </w:t>
      </w:r>
      <w:hyperlink r:id="rId12" w:tooltip="Zakon o dopuni Zakona o sudijama (24/12/2012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121/12</w:t>
        </w:r>
      </w:hyperlink>
      <w:r w:rsidR="00EA7E16" w:rsidRPr="006F5402">
        <w:rPr>
          <w:rFonts w:ascii="Arial" w:hAnsi="Arial" w:cs="Arial"/>
        </w:rPr>
        <w:t xml:space="preserve">, </w:t>
      </w:r>
      <w:hyperlink r:id="rId13" w:tooltip="Odluka Ustavnog suda IUz-733/2011 (odnosi se na Zakon o sudijama) (29/12/2012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124/12</w:t>
        </w:r>
      </w:hyperlink>
      <w:r w:rsidR="00EA7E16" w:rsidRPr="006F5402">
        <w:rPr>
          <w:rFonts w:ascii="Arial" w:hAnsi="Arial" w:cs="Arial"/>
        </w:rPr>
        <w:t xml:space="preserve"> </w:t>
      </w:r>
      <w:r w:rsidR="00EA7E16" w:rsidRPr="006F5402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A7E16" w:rsidRPr="006F5402">
        <w:rPr>
          <w:rFonts w:ascii="Arial" w:hAnsi="Arial" w:cs="Arial"/>
        </w:rPr>
        <w:t xml:space="preserve">, </w:t>
      </w:r>
      <w:hyperlink r:id="rId14" w:tooltip="Zakon o izmenama i dopunama Zakona o sudijama (20/11/2013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101/13</w:t>
        </w:r>
      </w:hyperlink>
      <w:r w:rsidR="00EA7E16" w:rsidRPr="006F5402">
        <w:rPr>
          <w:rFonts w:ascii="Arial" w:hAnsi="Arial" w:cs="Arial"/>
        </w:rPr>
        <w:t xml:space="preserve">, </w:t>
      </w:r>
      <w:hyperlink r:id="rId15" w:tooltip="Zakon o izmeni Zakona o platama državnih službenika i nameštenika (06/12/2013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108/13</w:t>
        </w:r>
      </w:hyperlink>
      <w:r w:rsidR="00EA7E16" w:rsidRPr="006F5402">
        <w:rPr>
          <w:rFonts w:ascii="Arial" w:hAnsi="Arial" w:cs="Arial"/>
        </w:rPr>
        <w:t xml:space="preserve"> </w:t>
      </w:r>
      <w:r w:rsidR="00EA7E16" w:rsidRPr="006F5402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dr</w:t>
      </w:r>
      <w:r w:rsidR="00EA7E16" w:rsidRPr="006F5402">
        <w:rPr>
          <w:rStyle w:val="trs"/>
          <w:rFonts w:ascii="Arial" w:hAnsi="Arial" w:cs="Arial"/>
        </w:rPr>
        <w:t xml:space="preserve">. </w:t>
      </w:r>
      <w:r>
        <w:rPr>
          <w:rStyle w:val="trs"/>
          <w:rFonts w:ascii="Arial" w:hAnsi="Arial" w:cs="Arial"/>
        </w:rPr>
        <w:t>zakon</w:t>
      </w:r>
      <w:r w:rsidR="00EA7E16" w:rsidRPr="006F5402">
        <w:rPr>
          <w:rFonts w:ascii="Arial" w:hAnsi="Arial" w:cs="Arial"/>
        </w:rPr>
        <w:t xml:space="preserve">, </w:t>
      </w:r>
      <w:hyperlink r:id="rId16" w:tooltip="Odluka Ustavnog suda IUz-427/2013 (odnosi se na Zakon o sudijama) (15/10/2014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111/14</w:t>
        </w:r>
      </w:hyperlink>
      <w:r w:rsidR="00EA7E16" w:rsidRPr="006F5402">
        <w:rPr>
          <w:rFonts w:ascii="Arial" w:hAnsi="Arial" w:cs="Arial"/>
        </w:rPr>
        <w:t xml:space="preserve"> </w:t>
      </w:r>
      <w:r w:rsidR="00EA7E16" w:rsidRPr="006F5402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EA7E16" w:rsidRPr="006F5402">
        <w:rPr>
          <w:rFonts w:ascii="Arial" w:hAnsi="Arial" w:cs="Arial"/>
        </w:rPr>
        <w:t xml:space="preserve">, </w:t>
      </w:r>
      <w:hyperlink r:id="rId17" w:tooltip="Zakon o izmeni Zakona o sudijama (29/10/2014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117/14</w:t>
        </w:r>
      </w:hyperlink>
      <w:r w:rsidR="00EA7E16" w:rsidRPr="006F5402">
        <w:rPr>
          <w:rFonts w:ascii="Arial" w:hAnsi="Arial" w:cs="Arial"/>
        </w:rPr>
        <w:t xml:space="preserve">, </w:t>
      </w:r>
      <w:hyperlink r:id="rId18" w:tooltip="Zakon o dopuni Zakona o sudijama (07/05/2015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40/15</w:t>
        </w:r>
      </w:hyperlink>
      <w:r w:rsidR="00EA7E16" w:rsidRPr="006F5402">
        <w:rPr>
          <w:rFonts w:ascii="Arial" w:hAnsi="Arial" w:cs="Arial"/>
        </w:rPr>
        <w:t xml:space="preserve">, </w:t>
      </w:r>
      <w:hyperlink r:id="rId19" w:tooltip="Odluka Ustavnog suda IUz-156/2014 (odnosi se na Zakon o dopuni Zakona o sudijama) (17/07/2015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63/15</w:t>
        </w:r>
      </w:hyperlink>
      <w:r w:rsidR="00EA7E16" w:rsidRPr="006F5402">
        <w:rPr>
          <w:rFonts w:ascii="Arial" w:hAnsi="Arial" w:cs="Arial"/>
        </w:rPr>
        <w:t xml:space="preserve"> </w:t>
      </w:r>
      <w:r w:rsidR="00EA7E16" w:rsidRPr="006F5402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dr</w:t>
      </w:r>
      <w:r w:rsidR="00EA7E16" w:rsidRPr="006F5402">
        <w:rPr>
          <w:rStyle w:val="trs"/>
          <w:rFonts w:ascii="Arial" w:hAnsi="Arial" w:cs="Arial"/>
        </w:rPr>
        <w:t xml:space="preserve">. </w:t>
      </w:r>
      <w:r>
        <w:rPr>
          <w:rStyle w:val="trs"/>
          <w:rFonts w:ascii="Arial" w:hAnsi="Arial" w:cs="Arial"/>
        </w:rPr>
        <w:t>propis</w:t>
      </w:r>
      <w:r w:rsidR="00EA7E16" w:rsidRPr="006F5402">
        <w:rPr>
          <w:rFonts w:ascii="Arial" w:hAnsi="Arial" w:cs="Arial"/>
        </w:rPr>
        <w:t xml:space="preserve">, </w:t>
      </w:r>
      <w:hyperlink r:id="rId20" w:tooltip="Zakon o dopuni Zakona o sudijama (21/12/2015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106/15</w:t>
        </w:r>
      </w:hyperlink>
      <w:r w:rsidR="00EA7E16" w:rsidRPr="006F5402">
        <w:rPr>
          <w:rFonts w:ascii="Arial" w:hAnsi="Arial" w:cs="Arial"/>
        </w:rPr>
        <w:t xml:space="preserve">, </w:t>
      </w:r>
      <w:hyperlink r:id="rId21" w:tooltip="Odluka Ustavnog suda IUz-92/2014  (odnosi se na Zakon o izmenama i dopunama Zakona o sudijama) (15/07/2016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63/16</w:t>
        </w:r>
      </w:hyperlink>
      <w:r w:rsidR="00EA7E16" w:rsidRPr="006F5402">
        <w:rPr>
          <w:rFonts w:ascii="Arial" w:hAnsi="Arial" w:cs="Arial"/>
        </w:rPr>
        <w:t xml:space="preserve"> </w:t>
      </w:r>
      <w:r w:rsidR="00FB325C">
        <w:rPr>
          <w:rStyle w:val="trs"/>
          <w:rFonts w:ascii="Arial" w:hAnsi="Arial" w:cs="Arial"/>
        </w:rPr>
        <w:t>–</w:t>
      </w:r>
      <w:r w:rsidR="00EA7E16" w:rsidRPr="006F5402">
        <w:rPr>
          <w:rStyle w:val="trs"/>
          <w:rFonts w:ascii="Arial" w:hAnsi="Arial" w:cs="Arial"/>
        </w:rPr>
        <w:t xml:space="preserve"> </w:t>
      </w:r>
      <w:r>
        <w:rPr>
          <w:rStyle w:val="trs"/>
          <w:rFonts w:ascii="Arial" w:hAnsi="Arial" w:cs="Arial"/>
        </w:rPr>
        <w:t>US</w:t>
      </w:r>
      <w:r w:rsidR="00FB325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EA7E16" w:rsidRPr="006F5402">
        <w:rPr>
          <w:rFonts w:ascii="Arial" w:hAnsi="Arial" w:cs="Arial"/>
        </w:rPr>
        <w:t xml:space="preserve"> </w:t>
      </w:r>
      <w:hyperlink r:id="rId22" w:tooltip="Zakon o izmenama i dopunama Zakona o sudijama (15/05/2017)" w:history="1">
        <w:r w:rsidR="00EA7E16" w:rsidRPr="006F5402">
          <w:rPr>
            <w:rStyle w:val="Hyperlink"/>
            <w:rFonts w:ascii="Arial" w:hAnsi="Arial" w:cs="Arial"/>
            <w:color w:val="auto"/>
            <w:u w:val="none"/>
          </w:rPr>
          <w:t>47/17</w:t>
        </w:r>
      </w:hyperlink>
      <w:r w:rsidR="00EA7E16" w:rsidRPr="006F5402">
        <w:rPr>
          <w:rFonts w:ascii="Arial" w:hAnsi="Arial" w:cs="Arial"/>
        </w:rPr>
        <w:t>)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i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člana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8. </w:t>
      </w:r>
      <w:r>
        <w:rPr>
          <w:rStyle w:val="propisclassinner"/>
          <w:rFonts w:ascii="Arial" w:hAnsi="Arial" w:cs="Arial"/>
          <w:lang w:val="sr-Cyrl-RS"/>
        </w:rPr>
        <w:t>stav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1. </w:t>
      </w:r>
      <w:r>
        <w:rPr>
          <w:rStyle w:val="propisclassinner"/>
          <w:rFonts w:ascii="Arial" w:hAnsi="Arial" w:cs="Arial"/>
          <w:lang w:val="sr-Cyrl-RS"/>
        </w:rPr>
        <w:t>Zakona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Narodnoj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skupštini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EA7E16" w:rsidRPr="006F5402">
        <w:rPr>
          <w:rStyle w:val="propisclassinner"/>
          <w:rFonts w:ascii="Arial" w:hAnsi="Arial" w:cs="Arial"/>
        </w:rPr>
        <w:t>(</w:t>
      </w:r>
      <w:r w:rsidR="00EA7E16" w:rsidRPr="006F5402">
        <w:rPr>
          <w:rStyle w:val="propisclassinner"/>
          <w:rFonts w:ascii="Arial" w:hAnsi="Arial" w:cs="Arial"/>
          <w:lang w:val="sr-Cyrl-RS"/>
        </w:rPr>
        <w:t>„</w:t>
      </w:r>
      <w:r>
        <w:rPr>
          <w:rStyle w:val="propisclassinner"/>
          <w:rFonts w:ascii="Arial" w:hAnsi="Arial" w:cs="Arial"/>
        </w:rPr>
        <w:t>Sl</w:t>
      </w:r>
      <w:r>
        <w:rPr>
          <w:rStyle w:val="propisclassinner"/>
          <w:rFonts w:ascii="Arial" w:hAnsi="Arial" w:cs="Arial"/>
          <w:lang w:val="sr-Cyrl-RS"/>
        </w:rPr>
        <w:t>užbeni</w:t>
      </w:r>
      <w:r w:rsidR="00EA7E16" w:rsidRPr="006F5402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glasnik</w:t>
      </w:r>
      <w:r w:rsidR="00EA7E16" w:rsidRPr="006F5402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RS</w:t>
      </w:r>
      <w:r w:rsidR="00EA7E16" w:rsidRPr="006F5402">
        <w:rPr>
          <w:rStyle w:val="propisclassinner"/>
          <w:rFonts w:ascii="Arial" w:hAnsi="Arial" w:cs="Arial"/>
          <w:lang w:val="sr-Cyrl-RS"/>
        </w:rPr>
        <w:t>“,</w:t>
      </w:r>
      <w:r w:rsidR="00EA7E16" w:rsidRPr="006F5402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br</w:t>
      </w:r>
      <w:r>
        <w:rPr>
          <w:rStyle w:val="propisclassinner"/>
          <w:rFonts w:ascii="Arial" w:hAnsi="Arial" w:cs="Arial"/>
          <w:lang w:val="sr-Cyrl-RS"/>
        </w:rPr>
        <w:t>oj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9/10),</w:t>
      </w: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</w:r>
      <w:r w:rsidR="007B61D2">
        <w:rPr>
          <w:rStyle w:val="propisclassinner"/>
          <w:rFonts w:ascii="Arial" w:hAnsi="Arial" w:cs="Arial"/>
          <w:lang w:val="sr-Cyrl-RS"/>
        </w:rPr>
        <w:t>Narodna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skupština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Republike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Srbije</w:t>
      </w:r>
      <w:r w:rsidRPr="006F5402">
        <w:rPr>
          <w:rStyle w:val="propisclassinner"/>
          <w:rFonts w:ascii="Arial" w:hAnsi="Arial" w:cs="Arial"/>
          <w:lang w:val="sr-Cyrl-RS"/>
        </w:rPr>
        <w:t xml:space="preserve">, </w:t>
      </w:r>
      <w:r w:rsidR="007B61D2">
        <w:rPr>
          <w:rStyle w:val="propisclassinner"/>
          <w:rFonts w:ascii="Arial" w:hAnsi="Arial" w:cs="Arial"/>
          <w:lang w:val="sr-Cyrl-RS"/>
        </w:rPr>
        <w:t>na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Trećoj</w:t>
      </w:r>
      <w:r w:rsid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sednici</w:t>
      </w:r>
      <w:r w:rsid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Drugog</w:t>
      </w:r>
      <w:r w:rsid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redovnog</w:t>
      </w:r>
      <w:r w:rsid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zasedanja</w:t>
      </w:r>
      <w:r w:rsid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u</w:t>
      </w:r>
      <w:r w:rsidR="006F5402">
        <w:rPr>
          <w:rStyle w:val="propisclassinner"/>
          <w:rFonts w:ascii="Arial" w:hAnsi="Arial" w:cs="Arial"/>
          <w:lang w:val="sr-Cyrl-RS"/>
        </w:rPr>
        <w:t xml:space="preserve"> 2018. </w:t>
      </w:r>
      <w:r w:rsidR="007B61D2">
        <w:rPr>
          <w:rStyle w:val="propisclassinner"/>
          <w:rFonts w:ascii="Arial" w:hAnsi="Arial" w:cs="Arial"/>
          <w:lang w:val="sr-Cyrl-RS"/>
        </w:rPr>
        <w:t>godini</w:t>
      </w:r>
      <w:r w:rsidR="006F5402">
        <w:rPr>
          <w:rStyle w:val="propisclassinner"/>
          <w:rFonts w:ascii="Arial" w:hAnsi="Arial" w:cs="Arial"/>
          <w:lang w:val="sr-Cyrl-RS"/>
        </w:rPr>
        <w:t xml:space="preserve">, </w:t>
      </w:r>
      <w:r w:rsidR="007B61D2">
        <w:rPr>
          <w:rStyle w:val="propisclassinner"/>
          <w:rFonts w:ascii="Arial" w:hAnsi="Arial" w:cs="Arial"/>
          <w:lang w:val="sr-Cyrl-RS"/>
        </w:rPr>
        <w:t>održanoj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FB325C">
        <w:rPr>
          <w:rStyle w:val="propisclassinner"/>
          <w:rFonts w:ascii="Arial" w:hAnsi="Arial" w:cs="Arial"/>
          <w:lang w:val="sr-Cyrl-RS"/>
        </w:rPr>
        <w:t>9.</w:t>
      </w:r>
      <w:r w:rsid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novembra</w:t>
      </w:r>
      <w:r w:rsidRPr="006F5402">
        <w:rPr>
          <w:rStyle w:val="propisclassinner"/>
          <w:rFonts w:ascii="Arial" w:hAnsi="Arial" w:cs="Arial"/>
          <w:lang w:val="sr-Cyrl-RS"/>
        </w:rPr>
        <w:t xml:space="preserve"> 20</w:t>
      </w:r>
      <w:r w:rsidRPr="006F5402">
        <w:rPr>
          <w:rStyle w:val="propisclassinner"/>
          <w:rFonts w:ascii="Arial" w:hAnsi="Arial" w:cs="Arial"/>
        </w:rPr>
        <w:t>18</w:t>
      </w:r>
      <w:r w:rsidRPr="006F5402">
        <w:rPr>
          <w:rStyle w:val="propisclassinner"/>
          <w:rFonts w:ascii="Arial" w:hAnsi="Arial" w:cs="Arial"/>
          <w:lang w:val="sr-Cyrl-RS"/>
        </w:rPr>
        <w:t xml:space="preserve">. </w:t>
      </w:r>
      <w:r w:rsidR="007B61D2">
        <w:rPr>
          <w:rStyle w:val="propisclassinner"/>
          <w:rFonts w:ascii="Arial" w:hAnsi="Arial" w:cs="Arial"/>
          <w:lang w:val="sr-Cyrl-RS"/>
        </w:rPr>
        <w:t>godine</w:t>
      </w:r>
      <w:r w:rsidRPr="006F5402">
        <w:rPr>
          <w:rStyle w:val="propisclassinner"/>
          <w:rFonts w:ascii="Arial" w:hAnsi="Arial" w:cs="Arial"/>
          <w:lang w:val="sr-Cyrl-RS"/>
        </w:rPr>
        <w:t xml:space="preserve">, </w:t>
      </w:r>
      <w:r w:rsidR="007B61D2">
        <w:rPr>
          <w:rStyle w:val="propisclassinner"/>
          <w:rFonts w:ascii="Arial" w:hAnsi="Arial" w:cs="Arial"/>
          <w:lang w:val="sr-Cyrl-RS"/>
        </w:rPr>
        <w:t>donela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je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A7E16" w:rsidRPr="006F5402" w:rsidRDefault="007B61D2" w:rsidP="00EA7E16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O</w:t>
      </w:r>
      <w:r w:rsidR="00EA7E16" w:rsidRPr="006F5402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D</w:t>
      </w:r>
      <w:r w:rsidR="00EA7E16" w:rsidRPr="006F5402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L</w:t>
      </w:r>
      <w:r w:rsidR="00EA7E16" w:rsidRPr="006F5402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  <w:r w:rsidR="00EA7E16" w:rsidRPr="006F5402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K</w:t>
      </w:r>
      <w:r w:rsidR="00EA7E16" w:rsidRPr="006F5402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</w:p>
    <w:p w:rsidR="00EA7E16" w:rsidRPr="006F5402" w:rsidRDefault="007B61D2" w:rsidP="00EA7E16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>
        <w:rPr>
          <w:rStyle w:val="propisclassinner"/>
          <w:rFonts w:ascii="Arial" w:hAnsi="Arial" w:cs="Arial"/>
          <w:b/>
          <w:lang w:val="sr-Cyrl-RS"/>
        </w:rPr>
        <w:t>o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prestanku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funkcije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predsednika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Prekršajnog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suda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u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Nišu</w:t>
      </w: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6F5402">
        <w:rPr>
          <w:rStyle w:val="propisclassinner"/>
          <w:rFonts w:ascii="Arial" w:hAnsi="Arial" w:cs="Arial"/>
          <w:b/>
          <w:lang w:val="sr-Latn-RS"/>
        </w:rPr>
        <w:t>I</w:t>
      </w: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</w:r>
      <w:r w:rsidR="007B61D2">
        <w:rPr>
          <w:rStyle w:val="propisclassinner"/>
          <w:rFonts w:ascii="Arial" w:hAnsi="Arial" w:cs="Arial"/>
          <w:lang w:val="sr-Cyrl-RS"/>
        </w:rPr>
        <w:t>Veri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Cvjetković</w:t>
      </w:r>
      <w:r w:rsidRPr="006F5402">
        <w:rPr>
          <w:rStyle w:val="propisclassinner"/>
          <w:rFonts w:ascii="Arial" w:hAnsi="Arial" w:cs="Arial"/>
          <w:lang w:val="sr-Cyrl-RS"/>
        </w:rPr>
        <w:t xml:space="preserve">, </w:t>
      </w:r>
      <w:r w:rsidR="007B61D2">
        <w:rPr>
          <w:rStyle w:val="propisclassinner"/>
          <w:rFonts w:ascii="Arial" w:hAnsi="Arial" w:cs="Arial"/>
          <w:lang w:val="sr-Cyrl-RS"/>
        </w:rPr>
        <w:t>predsedniku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Prekršajnog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suda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u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Nišu</w:t>
      </w:r>
      <w:r w:rsidRPr="006F5402">
        <w:rPr>
          <w:rStyle w:val="propisclassinner"/>
          <w:rFonts w:ascii="Arial" w:hAnsi="Arial" w:cs="Arial"/>
          <w:lang w:val="sr-Cyrl-RS"/>
        </w:rPr>
        <w:t>,</w:t>
      </w:r>
      <w:r w:rsidRPr="006F5402">
        <w:rPr>
          <w:rStyle w:val="propisclassinner"/>
          <w:rFonts w:ascii="Arial" w:hAnsi="Arial" w:cs="Arial"/>
          <w:color w:val="0070C0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prestaje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funkcija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predsednika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suda</w:t>
      </w:r>
      <w:r w:rsidRPr="006F5402">
        <w:rPr>
          <w:rStyle w:val="propisclassinner"/>
          <w:rFonts w:ascii="Arial" w:hAnsi="Arial" w:cs="Arial"/>
          <w:lang w:val="sr-Cyrl-RS"/>
        </w:rPr>
        <w:t xml:space="preserve">, </w:t>
      </w:r>
      <w:r w:rsidR="007B61D2">
        <w:rPr>
          <w:rStyle w:val="propisclassinner"/>
          <w:rFonts w:ascii="Arial" w:hAnsi="Arial" w:cs="Arial"/>
          <w:lang w:val="sr-Cyrl-RS"/>
        </w:rPr>
        <w:t>zbog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izbora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za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sudiju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Prekršajnog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apelacionog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suda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u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Beogradu</w:t>
      </w:r>
      <w:r w:rsidRPr="006F5402">
        <w:rPr>
          <w:rStyle w:val="propisclassinner"/>
          <w:rFonts w:ascii="Arial" w:hAnsi="Arial" w:cs="Arial"/>
          <w:lang w:val="sr-Cyrl-RS"/>
        </w:rPr>
        <w:t xml:space="preserve">. </w:t>
      </w:r>
    </w:p>
    <w:p w:rsidR="006F5402" w:rsidRPr="006F5402" w:rsidRDefault="006F5402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6F5402">
        <w:rPr>
          <w:rStyle w:val="propisclassinner"/>
          <w:rFonts w:ascii="Arial" w:hAnsi="Arial" w:cs="Arial"/>
          <w:b/>
          <w:lang w:val="sr-Latn-RS"/>
        </w:rPr>
        <w:t>II</w:t>
      </w: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</w:r>
      <w:r w:rsidR="007B61D2">
        <w:rPr>
          <w:rStyle w:val="propisclassinner"/>
          <w:rFonts w:ascii="Arial" w:hAnsi="Arial" w:cs="Arial"/>
          <w:lang w:val="sr-Cyrl-RS"/>
        </w:rPr>
        <w:t>Ovu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odluku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objaviti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u</w:t>
      </w:r>
      <w:r w:rsidRPr="006F5402">
        <w:rPr>
          <w:rStyle w:val="propisclassinner"/>
          <w:rFonts w:ascii="Arial" w:hAnsi="Arial" w:cs="Arial"/>
          <w:lang w:val="sr-Cyrl-RS"/>
        </w:rPr>
        <w:t xml:space="preserve"> „</w:t>
      </w:r>
      <w:r w:rsidR="007B61D2">
        <w:rPr>
          <w:rStyle w:val="propisclassinner"/>
          <w:rFonts w:ascii="Arial" w:hAnsi="Arial" w:cs="Arial"/>
          <w:lang w:val="sr-Cyrl-RS"/>
        </w:rPr>
        <w:t>Službenom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glasniku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Republike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Srbije</w:t>
      </w:r>
      <w:r w:rsidRPr="006F5402">
        <w:rPr>
          <w:rStyle w:val="propisclassinner"/>
          <w:rFonts w:ascii="Arial" w:hAnsi="Arial" w:cs="Arial"/>
          <w:lang w:val="sr-Cyrl-RS"/>
        </w:rPr>
        <w:t>“.</w:t>
      </w: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E0211F" w:rsidRDefault="007B61D2" w:rsidP="006F5402">
      <w:pPr>
        <w:pStyle w:val="NoSpacing"/>
        <w:spacing w:before="240" w:after="240"/>
        <w:jc w:val="both"/>
        <w:rPr>
          <w:rStyle w:val="propisclassinner"/>
          <w:rFonts w:ascii="Arial" w:hAnsi="Arial" w:cs="Arial"/>
        </w:rPr>
      </w:pPr>
      <w:r>
        <w:rPr>
          <w:rStyle w:val="propisclassinner"/>
          <w:rFonts w:ascii="Arial" w:hAnsi="Arial" w:cs="Arial"/>
          <w:lang w:val="sr-Cyrl-RS"/>
        </w:rPr>
        <w:t>RS</w:t>
      </w:r>
      <w:r w:rsidR="006F540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Broj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E0211F">
        <w:rPr>
          <w:rStyle w:val="propisclassinner"/>
          <w:rFonts w:ascii="Arial" w:hAnsi="Arial" w:cs="Arial"/>
        </w:rPr>
        <w:t>61</w:t>
      </w:r>
    </w:p>
    <w:p w:rsidR="00EA7E16" w:rsidRPr="006F5402" w:rsidRDefault="007B61D2" w:rsidP="006F5402">
      <w:pPr>
        <w:pStyle w:val="NoSpacing"/>
        <w:spacing w:before="240" w:after="24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  <w:lang w:val="sr-Cyrl-RS"/>
        </w:rPr>
        <w:t>U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Beogradu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, </w:t>
      </w:r>
      <w:r w:rsidR="00FB325C">
        <w:rPr>
          <w:rStyle w:val="propisclassinner"/>
          <w:rFonts w:ascii="Arial" w:hAnsi="Arial" w:cs="Arial"/>
          <w:lang w:val="sr-Cyrl-RS"/>
        </w:rPr>
        <w:t>9.</w:t>
      </w:r>
      <w:r w:rsidR="006F5402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novembra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 2018. </w:t>
      </w:r>
      <w:r>
        <w:rPr>
          <w:rStyle w:val="propisclassinner"/>
          <w:rFonts w:ascii="Arial" w:hAnsi="Arial" w:cs="Arial"/>
          <w:lang w:val="sr-Cyrl-RS"/>
        </w:rPr>
        <w:t>godine</w:t>
      </w:r>
    </w:p>
    <w:p w:rsidR="00EA7E16" w:rsidRPr="006F5402" w:rsidRDefault="007B61D2" w:rsidP="00EA7E16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>
        <w:rPr>
          <w:rStyle w:val="propisclassinner"/>
          <w:rFonts w:ascii="Arial" w:hAnsi="Arial" w:cs="Arial"/>
          <w:b/>
          <w:lang w:val="sr-Cyrl-RS"/>
        </w:rPr>
        <w:t>NARODNA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SKUPŠTINA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REPUBLIKE</w:t>
      </w:r>
      <w:r w:rsidR="00EA7E16" w:rsidRPr="006F5402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SRBIJE</w:t>
      </w:r>
    </w:p>
    <w:p w:rsidR="00EA7E16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6F5402" w:rsidRPr="006F5402" w:rsidRDefault="006F5402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Default="00EA7E16" w:rsidP="006F5402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="007B61D2">
        <w:rPr>
          <w:rStyle w:val="propisclassinner"/>
          <w:rFonts w:ascii="Arial" w:hAnsi="Arial" w:cs="Arial"/>
          <w:lang w:val="sr-Cyrl-RS"/>
        </w:rPr>
        <w:t>PREDSEDNIK</w:t>
      </w:r>
    </w:p>
    <w:p w:rsidR="006F5402" w:rsidRPr="006F5402" w:rsidRDefault="006F5402" w:rsidP="006F5402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6F5402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Maja</w:t>
      </w:r>
      <w:r w:rsidRPr="006F5402">
        <w:rPr>
          <w:rStyle w:val="propisclassinner"/>
          <w:rFonts w:ascii="Arial" w:hAnsi="Arial" w:cs="Arial"/>
          <w:lang w:val="sr-Cyrl-RS"/>
        </w:rPr>
        <w:t xml:space="preserve"> </w:t>
      </w:r>
      <w:r w:rsidR="007B61D2">
        <w:rPr>
          <w:rStyle w:val="propisclassinner"/>
          <w:rFonts w:ascii="Arial" w:hAnsi="Arial" w:cs="Arial"/>
          <w:lang w:val="sr-Cyrl-RS"/>
        </w:rPr>
        <w:t>Gojković</w:t>
      </w:r>
    </w:p>
    <w:sectPr w:rsidR="00EA7E16" w:rsidRPr="006F5402" w:rsidSect="00A60D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B8C" w:rsidRDefault="00890B8C" w:rsidP="007B61D2">
      <w:pPr>
        <w:spacing w:after="0" w:line="240" w:lineRule="auto"/>
      </w:pPr>
      <w:r>
        <w:separator/>
      </w:r>
    </w:p>
  </w:endnote>
  <w:endnote w:type="continuationSeparator" w:id="0">
    <w:p w:rsidR="00890B8C" w:rsidRDefault="00890B8C" w:rsidP="007B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D2" w:rsidRDefault="007B61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D2" w:rsidRDefault="007B61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D2" w:rsidRDefault="007B61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B8C" w:rsidRDefault="00890B8C" w:rsidP="007B61D2">
      <w:pPr>
        <w:spacing w:after="0" w:line="240" w:lineRule="auto"/>
      </w:pPr>
      <w:r>
        <w:separator/>
      </w:r>
    </w:p>
  </w:footnote>
  <w:footnote w:type="continuationSeparator" w:id="0">
    <w:p w:rsidR="00890B8C" w:rsidRDefault="00890B8C" w:rsidP="007B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D2" w:rsidRDefault="007B61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D2" w:rsidRDefault="007B61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D2" w:rsidRDefault="007B61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6"/>
    <w:rsid w:val="000416B8"/>
    <w:rsid w:val="002526DB"/>
    <w:rsid w:val="006F5402"/>
    <w:rsid w:val="007B61D2"/>
    <w:rsid w:val="00835A40"/>
    <w:rsid w:val="00890B8C"/>
    <w:rsid w:val="00A60D6C"/>
    <w:rsid w:val="00B62E49"/>
    <w:rsid w:val="00B94221"/>
    <w:rsid w:val="00CC4AD5"/>
    <w:rsid w:val="00E0211F"/>
    <w:rsid w:val="00EA7E16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E16"/>
    <w:rPr>
      <w:color w:val="0000FF"/>
      <w:u w:val="single"/>
    </w:rPr>
  </w:style>
  <w:style w:type="paragraph" w:styleId="NoSpacing">
    <w:name w:val="No Spacing"/>
    <w:uiPriority w:val="1"/>
    <w:qFormat/>
    <w:rsid w:val="00EA7E16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EA7E16"/>
  </w:style>
  <w:style w:type="character" w:customStyle="1" w:styleId="trs">
    <w:name w:val="trs"/>
    <w:basedOn w:val="DefaultParagraphFont"/>
    <w:rsid w:val="00EA7E16"/>
  </w:style>
  <w:style w:type="paragraph" w:styleId="Header">
    <w:name w:val="header"/>
    <w:basedOn w:val="Normal"/>
    <w:link w:val="HeaderChar"/>
    <w:uiPriority w:val="99"/>
    <w:unhideWhenUsed/>
    <w:rsid w:val="007B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D2"/>
  </w:style>
  <w:style w:type="paragraph" w:styleId="Footer">
    <w:name w:val="footer"/>
    <w:basedOn w:val="Normal"/>
    <w:link w:val="FooterChar"/>
    <w:uiPriority w:val="99"/>
    <w:unhideWhenUsed/>
    <w:rsid w:val="007B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E16"/>
    <w:rPr>
      <w:color w:val="0000FF"/>
      <w:u w:val="single"/>
    </w:rPr>
  </w:style>
  <w:style w:type="paragraph" w:styleId="NoSpacing">
    <w:name w:val="No Spacing"/>
    <w:uiPriority w:val="1"/>
    <w:qFormat/>
    <w:rsid w:val="00EA7E16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EA7E16"/>
  </w:style>
  <w:style w:type="character" w:customStyle="1" w:styleId="trs">
    <w:name w:val="trs"/>
    <w:basedOn w:val="DefaultParagraphFont"/>
    <w:rsid w:val="00EA7E16"/>
  </w:style>
  <w:style w:type="paragraph" w:styleId="Header">
    <w:name w:val="header"/>
    <w:basedOn w:val="Normal"/>
    <w:link w:val="HeaderChar"/>
    <w:uiPriority w:val="99"/>
    <w:unhideWhenUsed/>
    <w:rsid w:val="007B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D2"/>
  </w:style>
  <w:style w:type="paragraph" w:styleId="Footer">
    <w:name w:val="footer"/>
    <w:basedOn w:val="Normal"/>
    <w:link w:val="FooterChar"/>
    <w:uiPriority w:val="99"/>
    <w:unhideWhenUsed/>
    <w:rsid w:val="007B6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2018-11-13T06:39:00Z</dcterms:created>
  <dcterms:modified xsi:type="dcterms:W3CDTF">2018-11-13T06:39:00Z</dcterms:modified>
</cp:coreProperties>
</file>