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A7E" w:rsidRPr="00AB3B01" w:rsidRDefault="00635997" w:rsidP="00B74A7E">
      <w:pPr>
        <w:rPr>
          <w:lang w:val="sr-Cyrl-CS"/>
        </w:rPr>
      </w:pPr>
      <w:r w:rsidRPr="00AB3B01">
        <w:rPr>
          <w:lang w:val="sr-Cyrl-CS"/>
        </w:rPr>
        <w:t>РЕПУБЛИКА СРБИЈА</w:t>
      </w:r>
      <w:r>
        <w:rPr>
          <w:lang w:val="sr-Cyrl-CS"/>
        </w:rPr>
        <w:tab/>
      </w:r>
      <w:r>
        <w:rPr>
          <w:lang w:val="sr-Cyrl-CS"/>
        </w:rPr>
        <w:tab/>
      </w:r>
    </w:p>
    <w:p w:rsidR="00B74A7E" w:rsidRPr="00AB3B01" w:rsidRDefault="00635997" w:rsidP="00B74A7E">
      <w:pPr>
        <w:rPr>
          <w:lang w:val="sr-Cyrl-CS"/>
        </w:rPr>
      </w:pPr>
      <w:r w:rsidRPr="00AB3B01">
        <w:rPr>
          <w:lang w:val="sr-Cyrl-CS"/>
        </w:rPr>
        <w:t>НАРОДНА СКУПШТИНА</w:t>
      </w:r>
    </w:p>
    <w:p w:rsidR="00B74A7E" w:rsidRPr="00AB3B01" w:rsidRDefault="00635997" w:rsidP="00B74A7E">
      <w:pPr>
        <w:rPr>
          <w:lang w:val="sr-Cyrl-CS"/>
        </w:rPr>
      </w:pPr>
      <w:r w:rsidRPr="00AB3B01">
        <w:rPr>
          <w:lang w:val="sr-Cyrl-CS"/>
        </w:rPr>
        <w:t xml:space="preserve">Одбор за правосуђе, државну </w:t>
      </w:r>
    </w:p>
    <w:p w:rsidR="00B74A7E" w:rsidRPr="00AB3B01" w:rsidRDefault="00635997" w:rsidP="00B74A7E">
      <w:pPr>
        <w:rPr>
          <w:lang w:val="sr-Cyrl-CS"/>
        </w:rPr>
      </w:pPr>
      <w:r w:rsidRPr="00AB3B01">
        <w:rPr>
          <w:lang w:val="sr-Cyrl-CS"/>
        </w:rPr>
        <w:t>управу и локалну самоуправу</w:t>
      </w:r>
    </w:p>
    <w:p w:rsidR="00B74A7E" w:rsidRPr="00E43E14" w:rsidRDefault="00635997" w:rsidP="00B74A7E">
      <w:r w:rsidRPr="00566574">
        <w:rPr>
          <w:lang w:val="sr-Cyrl-CS"/>
        </w:rPr>
        <w:t>0</w:t>
      </w:r>
      <w:r w:rsidRPr="00566574">
        <w:t>7</w:t>
      </w:r>
      <w:r w:rsidRPr="00566574">
        <w:rPr>
          <w:lang w:val="sr-Cyrl-CS"/>
        </w:rPr>
        <w:t xml:space="preserve"> Број:</w:t>
      </w:r>
      <w:r w:rsidRPr="00566574">
        <w:t xml:space="preserve"> </w:t>
      </w:r>
      <w:r>
        <w:t>06-2</w:t>
      </w:r>
      <w:r w:rsidRPr="00566574">
        <w:t>/</w:t>
      </w:r>
      <w:r>
        <w:t>92-18</w:t>
      </w:r>
    </w:p>
    <w:p w:rsidR="00B74A7E" w:rsidRPr="00566574" w:rsidRDefault="00635997" w:rsidP="00B74A7E">
      <w:pPr>
        <w:rPr>
          <w:lang w:val="sr-Cyrl-CS"/>
        </w:rPr>
      </w:pPr>
      <w:r>
        <w:t>14</w:t>
      </w:r>
      <w:r w:rsidRPr="00566574">
        <w:t xml:space="preserve">. </w:t>
      </w:r>
      <w:r>
        <w:t>мај</w:t>
      </w:r>
      <w:r w:rsidRPr="00566574">
        <w:t xml:space="preserve"> </w:t>
      </w:r>
      <w:r w:rsidRPr="00566574">
        <w:rPr>
          <w:lang w:val="sr-Cyrl-CS"/>
        </w:rPr>
        <w:t>201</w:t>
      </w:r>
      <w:r>
        <w:rPr>
          <w:lang w:val="sr-Cyrl-CS"/>
        </w:rPr>
        <w:t>8</w:t>
      </w:r>
      <w:r w:rsidRPr="00566574">
        <w:rPr>
          <w:lang w:val="sr-Cyrl-CS"/>
        </w:rPr>
        <w:t>. године</w:t>
      </w:r>
      <w:bookmarkStart w:id="0" w:name="_GoBack"/>
      <w:bookmarkEnd w:id="0"/>
    </w:p>
    <w:p w:rsidR="00B74A7E" w:rsidRDefault="00635997" w:rsidP="00B74A7E">
      <w:pPr>
        <w:rPr>
          <w:lang w:val="sr-Cyrl-CS"/>
        </w:rPr>
      </w:pPr>
      <w:r w:rsidRPr="005102CC">
        <w:rPr>
          <w:lang w:val="sr-Cyrl-CS"/>
        </w:rPr>
        <w:t>Б е о г р а д</w:t>
      </w:r>
    </w:p>
    <w:p w:rsidR="00211D83" w:rsidRPr="00786A6C" w:rsidRDefault="00635997" w:rsidP="00024302">
      <w:pPr>
        <w:rPr>
          <w:lang w:val="sr-Cyrl-CS"/>
        </w:rPr>
      </w:pPr>
    </w:p>
    <w:p w:rsidR="00024302" w:rsidRPr="00786A6C" w:rsidRDefault="00635997" w:rsidP="00024302">
      <w:pPr>
        <w:jc w:val="center"/>
        <w:rPr>
          <w:b/>
          <w:lang w:val="sr-Cyrl-CS"/>
        </w:rPr>
      </w:pPr>
      <w:r w:rsidRPr="00786A6C">
        <w:rPr>
          <w:b/>
          <w:lang w:val="sr-Cyrl-CS"/>
        </w:rPr>
        <w:t>З А П И С Н И К</w:t>
      </w:r>
    </w:p>
    <w:p w:rsidR="00024302" w:rsidRPr="00786A6C" w:rsidRDefault="00635997" w:rsidP="00024302">
      <w:pPr>
        <w:jc w:val="center"/>
        <w:rPr>
          <w:b/>
          <w:lang w:val="sr-Cyrl-CS"/>
        </w:rPr>
      </w:pPr>
      <w:r>
        <w:rPr>
          <w:b/>
        </w:rPr>
        <w:t>33</w:t>
      </w:r>
      <w:r w:rsidRPr="00786A6C">
        <w:rPr>
          <w:b/>
        </w:rPr>
        <w:t>.</w:t>
      </w:r>
      <w:r w:rsidRPr="00786A6C">
        <w:rPr>
          <w:b/>
        </w:rPr>
        <w:t xml:space="preserve"> </w:t>
      </w:r>
      <w:r w:rsidRPr="00786A6C">
        <w:rPr>
          <w:b/>
          <w:lang w:val="sr-Cyrl-CS"/>
        </w:rPr>
        <w:t xml:space="preserve">СЕДНИЦЕ ОДБОРА ЗА ПРАВОСУЂЕ, ДРЖАВНУ УПРАВУ И ЛОКАЛНУ САМОУПРАВУ, ОДРЖАНЕ </w:t>
      </w:r>
      <w:r>
        <w:rPr>
          <w:b/>
        </w:rPr>
        <w:t>1</w:t>
      </w:r>
      <w:r>
        <w:rPr>
          <w:b/>
        </w:rPr>
        <w:t>0</w:t>
      </w:r>
      <w:r w:rsidRPr="00786A6C">
        <w:rPr>
          <w:b/>
        </w:rPr>
        <w:t xml:space="preserve">. </w:t>
      </w:r>
      <w:r w:rsidRPr="00786A6C">
        <w:rPr>
          <w:b/>
        </w:rPr>
        <w:t>М</w:t>
      </w:r>
      <w:r>
        <w:rPr>
          <w:b/>
        </w:rPr>
        <w:t>АЈА</w:t>
      </w:r>
      <w:r w:rsidRPr="00786A6C">
        <w:rPr>
          <w:b/>
        </w:rPr>
        <w:t xml:space="preserve"> </w:t>
      </w:r>
      <w:r w:rsidRPr="00786A6C">
        <w:rPr>
          <w:b/>
          <w:lang w:val="sr-Cyrl-CS"/>
        </w:rPr>
        <w:t>201</w:t>
      </w:r>
      <w:r w:rsidRPr="00786A6C">
        <w:rPr>
          <w:b/>
          <w:lang w:val="sr-Cyrl-CS"/>
        </w:rPr>
        <w:t>8</w:t>
      </w:r>
      <w:r w:rsidRPr="00786A6C">
        <w:rPr>
          <w:b/>
          <w:lang w:val="sr-Cyrl-CS"/>
        </w:rPr>
        <w:t>. ГОДИНЕ</w:t>
      </w:r>
    </w:p>
    <w:p w:rsidR="006B5ADA" w:rsidRDefault="00635997" w:rsidP="00024302">
      <w:pPr>
        <w:jc w:val="both"/>
        <w:rPr>
          <w:b/>
          <w:lang w:val="sr-Cyrl-CS"/>
        </w:rPr>
      </w:pPr>
    </w:p>
    <w:p w:rsidR="00211D83" w:rsidRPr="00786A6C" w:rsidRDefault="00635997" w:rsidP="00024302">
      <w:pPr>
        <w:jc w:val="both"/>
        <w:rPr>
          <w:b/>
          <w:lang w:val="sr-Cyrl-CS"/>
        </w:rPr>
      </w:pPr>
    </w:p>
    <w:p w:rsidR="00024302" w:rsidRPr="009B246E" w:rsidRDefault="00635997" w:rsidP="009B246E">
      <w:pPr>
        <w:pStyle w:val="NoSpacing"/>
        <w:ind w:firstLine="720"/>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 xml:space="preserve">Седница је почела у </w:t>
      </w:r>
      <w:r w:rsidRPr="009B246E">
        <w:rPr>
          <w:rFonts w:ascii="Times New Roman" w:hAnsi="Times New Roman" w:cs="Times New Roman"/>
          <w:sz w:val="24"/>
          <w:szCs w:val="24"/>
        </w:rPr>
        <w:t>1</w:t>
      </w:r>
      <w:r>
        <w:rPr>
          <w:rFonts w:ascii="Times New Roman" w:hAnsi="Times New Roman" w:cs="Times New Roman"/>
          <w:sz w:val="24"/>
          <w:szCs w:val="24"/>
        </w:rPr>
        <w:t>0</w:t>
      </w:r>
      <w:r w:rsidRPr="009B246E">
        <w:rPr>
          <w:rFonts w:ascii="Times New Roman" w:hAnsi="Times New Roman" w:cs="Times New Roman"/>
          <w:sz w:val="24"/>
          <w:szCs w:val="24"/>
        </w:rPr>
        <w:t>,</w:t>
      </w:r>
      <w:r w:rsidRPr="009B246E">
        <w:rPr>
          <w:rFonts w:ascii="Times New Roman" w:hAnsi="Times New Roman" w:cs="Times New Roman"/>
          <w:sz w:val="24"/>
          <w:szCs w:val="24"/>
        </w:rPr>
        <w:t>0</w:t>
      </w:r>
      <w:r w:rsidRPr="009B246E">
        <w:rPr>
          <w:rFonts w:ascii="Times New Roman" w:hAnsi="Times New Roman" w:cs="Times New Roman"/>
          <w:sz w:val="24"/>
          <w:szCs w:val="24"/>
        </w:rPr>
        <w:t>0</w:t>
      </w:r>
      <w:r w:rsidRPr="009B246E">
        <w:rPr>
          <w:rFonts w:ascii="Times New Roman" w:hAnsi="Times New Roman" w:cs="Times New Roman"/>
          <w:sz w:val="24"/>
          <w:szCs w:val="24"/>
          <w:lang w:val="sr-Cyrl-CS"/>
        </w:rPr>
        <w:t xml:space="preserve"> часова.</w:t>
      </w:r>
    </w:p>
    <w:p w:rsidR="0038177B" w:rsidRPr="009B246E" w:rsidRDefault="00635997" w:rsidP="009B246E">
      <w:pPr>
        <w:pStyle w:val="NoSpacing"/>
        <w:jc w:val="both"/>
        <w:rPr>
          <w:rFonts w:ascii="Times New Roman" w:hAnsi="Times New Roman" w:cs="Times New Roman"/>
          <w:sz w:val="24"/>
          <w:szCs w:val="24"/>
          <w:lang w:val="sr-Cyrl-CS"/>
        </w:rPr>
      </w:pPr>
    </w:p>
    <w:p w:rsidR="00024302" w:rsidRPr="009B246E" w:rsidRDefault="00635997" w:rsidP="009B246E">
      <w:pPr>
        <w:pStyle w:val="NoSpacing"/>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ab/>
        <w:t>Седницом је председавао Петар Петровић, председник Одбора.</w:t>
      </w:r>
    </w:p>
    <w:p w:rsidR="0038177B" w:rsidRPr="009B246E" w:rsidRDefault="00635997" w:rsidP="009B246E">
      <w:pPr>
        <w:pStyle w:val="NoSpacing"/>
        <w:jc w:val="both"/>
        <w:rPr>
          <w:rFonts w:ascii="Times New Roman" w:hAnsi="Times New Roman" w:cs="Times New Roman"/>
          <w:sz w:val="24"/>
          <w:szCs w:val="24"/>
          <w:lang w:val="sr-Cyrl-CS"/>
        </w:rPr>
      </w:pPr>
    </w:p>
    <w:p w:rsidR="00024302" w:rsidRPr="009B246E" w:rsidRDefault="00635997" w:rsidP="009B246E">
      <w:pPr>
        <w:pStyle w:val="NoSpacing"/>
        <w:ind w:firstLine="720"/>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 xml:space="preserve">Седници су присуствовали чланови Одбора: </w:t>
      </w:r>
      <w:r w:rsidRPr="009B246E">
        <w:rPr>
          <w:rFonts w:ascii="Times New Roman" w:hAnsi="Times New Roman" w:cs="Times New Roman"/>
          <w:sz w:val="24"/>
          <w:szCs w:val="24"/>
          <w:lang w:val="sr-Cyrl-CS"/>
        </w:rPr>
        <w:t xml:space="preserve">Славиша Булатовић, </w:t>
      </w:r>
      <w:r w:rsidRPr="009B246E">
        <w:rPr>
          <w:rFonts w:ascii="Times New Roman" w:hAnsi="Times New Roman" w:cs="Times New Roman"/>
          <w:sz w:val="24"/>
          <w:szCs w:val="24"/>
          <w:lang w:val="sr-Cyrl-CS"/>
        </w:rPr>
        <w:t xml:space="preserve">Неђо Јовановић, </w:t>
      </w:r>
      <w:r w:rsidRPr="009B246E">
        <w:rPr>
          <w:rFonts w:ascii="Times New Roman" w:hAnsi="Times New Roman" w:cs="Times New Roman"/>
          <w:sz w:val="24"/>
          <w:szCs w:val="24"/>
          <w:lang w:val="sr-Cyrl-CS"/>
        </w:rPr>
        <w:t>Михаило Јокић,</w:t>
      </w:r>
      <w:r>
        <w:rPr>
          <w:rFonts w:ascii="Times New Roman" w:hAnsi="Times New Roman" w:cs="Times New Roman"/>
          <w:sz w:val="24"/>
          <w:szCs w:val="24"/>
          <w:lang w:val="sr-Cyrl-CS"/>
        </w:rPr>
        <w:t xml:space="preserve"> </w:t>
      </w:r>
      <w:r w:rsidRPr="009B246E">
        <w:rPr>
          <w:rFonts w:ascii="Times New Roman" w:hAnsi="Times New Roman" w:cs="Times New Roman"/>
          <w:sz w:val="24"/>
          <w:szCs w:val="24"/>
          <w:lang w:val="sr-Cyrl-CS"/>
        </w:rPr>
        <w:t xml:space="preserve">Ђорђе Комленски, </w:t>
      </w:r>
      <w:r w:rsidRPr="009B246E">
        <w:rPr>
          <w:rFonts w:ascii="Times New Roman" w:hAnsi="Times New Roman" w:cs="Times New Roman"/>
          <w:sz w:val="24"/>
          <w:szCs w:val="24"/>
          <w:lang w:val="sr-Cyrl-CS"/>
        </w:rPr>
        <w:t xml:space="preserve">др </w:t>
      </w:r>
      <w:r w:rsidRPr="009B246E">
        <w:rPr>
          <w:rFonts w:ascii="Times New Roman" w:hAnsi="Times New Roman" w:cs="Times New Roman"/>
          <w:sz w:val="24"/>
          <w:szCs w:val="24"/>
          <w:lang w:val="sr-Cyrl-CS"/>
        </w:rPr>
        <w:t xml:space="preserve">Александар Мартиновић, </w:t>
      </w:r>
      <w:r w:rsidRPr="009B246E">
        <w:rPr>
          <w:rFonts w:ascii="Times New Roman" w:hAnsi="Times New Roman" w:cs="Times New Roman"/>
          <w:sz w:val="24"/>
          <w:szCs w:val="24"/>
          <w:lang w:val="sr-Cyrl-CS"/>
        </w:rPr>
        <w:t xml:space="preserve">Милетић </w:t>
      </w:r>
      <w:r w:rsidRPr="009B246E">
        <w:rPr>
          <w:rFonts w:ascii="Times New Roman" w:hAnsi="Times New Roman" w:cs="Times New Roman"/>
          <w:sz w:val="24"/>
          <w:szCs w:val="24"/>
          <w:lang w:val="sr-Cyrl-CS"/>
        </w:rPr>
        <w:t>Михајловић</w:t>
      </w:r>
      <w:r>
        <w:rPr>
          <w:rFonts w:ascii="Times New Roman" w:hAnsi="Times New Roman" w:cs="Times New Roman"/>
          <w:sz w:val="24"/>
          <w:szCs w:val="24"/>
          <w:lang w:val="sr-Cyrl-CS"/>
        </w:rPr>
        <w:t xml:space="preserve">, </w:t>
      </w:r>
      <w:r w:rsidRPr="009B246E">
        <w:rPr>
          <w:rFonts w:ascii="Times New Roman" w:hAnsi="Times New Roman" w:cs="Times New Roman"/>
          <w:sz w:val="24"/>
          <w:szCs w:val="24"/>
          <w:lang w:val="sr-Cyrl-CS"/>
        </w:rPr>
        <w:t>Јован Палалић</w:t>
      </w:r>
      <w:r>
        <w:rPr>
          <w:rFonts w:ascii="Times New Roman" w:hAnsi="Times New Roman" w:cs="Times New Roman"/>
          <w:sz w:val="24"/>
          <w:szCs w:val="24"/>
          <w:lang w:val="sr-Cyrl-CS"/>
        </w:rPr>
        <w:t>, Срето Перић</w:t>
      </w:r>
      <w:r w:rsidRPr="009B246E">
        <w:rPr>
          <w:rFonts w:ascii="Times New Roman" w:hAnsi="Times New Roman" w:cs="Times New Roman"/>
          <w:sz w:val="24"/>
          <w:szCs w:val="24"/>
          <w:lang w:val="sr-Cyrl-CS"/>
        </w:rPr>
        <w:t xml:space="preserve"> и</w:t>
      </w:r>
      <w:r>
        <w:rPr>
          <w:rFonts w:ascii="Times New Roman" w:hAnsi="Times New Roman" w:cs="Times New Roman"/>
          <w:sz w:val="24"/>
          <w:szCs w:val="24"/>
          <w:lang w:val="sr-Cyrl-CS"/>
        </w:rPr>
        <w:t xml:space="preserve"> Зоран Деспотовић</w:t>
      </w:r>
      <w:r w:rsidRPr="009B246E">
        <w:rPr>
          <w:rFonts w:ascii="Times New Roman" w:hAnsi="Times New Roman" w:cs="Times New Roman"/>
          <w:sz w:val="24"/>
          <w:szCs w:val="24"/>
          <w:lang w:val="sr-Cyrl-CS"/>
        </w:rPr>
        <w:t>.</w:t>
      </w:r>
      <w:r w:rsidRPr="009B246E">
        <w:rPr>
          <w:rFonts w:ascii="Times New Roman" w:hAnsi="Times New Roman" w:cs="Times New Roman"/>
          <w:sz w:val="24"/>
          <w:szCs w:val="24"/>
          <w:lang w:val="sr-Cyrl-CS"/>
        </w:rPr>
        <w:t xml:space="preserve"> </w:t>
      </w:r>
      <w:r w:rsidRPr="009B246E">
        <w:rPr>
          <w:rFonts w:ascii="Times New Roman" w:hAnsi="Times New Roman" w:cs="Times New Roman"/>
          <w:sz w:val="24"/>
          <w:szCs w:val="24"/>
          <w:lang w:val="sr-Cyrl-CS"/>
        </w:rPr>
        <w:t xml:space="preserve"> </w:t>
      </w:r>
    </w:p>
    <w:p w:rsidR="00555486" w:rsidRPr="009B246E" w:rsidRDefault="00635997" w:rsidP="009B246E">
      <w:pPr>
        <w:pStyle w:val="NoSpacing"/>
        <w:jc w:val="both"/>
        <w:rPr>
          <w:rFonts w:ascii="Times New Roman" w:hAnsi="Times New Roman" w:cs="Times New Roman"/>
          <w:sz w:val="24"/>
          <w:szCs w:val="24"/>
          <w:lang w:val="sr-Cyrl-CS"/>
        </w:rPr>
      </w:pPr>
    </w:p>
    <w:p w:rsidR="00555486" w:rsidRPr="009B246E" w:rsidRDefault="00635997" w:rsidP="009B246E">
      <w:pPr>
        <w:pStyle w:val="NoSpacing"/>
        <w:ind w:firstLine="720"/>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 xml:space="preserve">Осим чланова Одбора, седници </w:t>
      </w:r>
      <w:r w:rsidRPr="009B246E">
        <w:rPr>
          <w:rFonts w:ascii="Times New Roman" w:hAnsi="Times New Roman" w:cs="Times New Roman"/>
          <w:sz w:val="24"/>
          <w:szCs w:val="24"/>
          <w:lang w:val="sr-Cyrl-CS"/>
        </w:rPr>
        <w:t>су</w:t>
      </w:r>
      <w:r w:rsidRPr="009B246E">
        <w:rPr>
          <w:rFonts w:ascii="Times New Roman" w:hAnsi="Times New Roman" w:cs="Times New Roman"/>
          <w:sz w:val="24"/>
          <w:szCs w:val="24"/>
          <w:lang w:val="sr-Cyrl-CS"/>
        </w:rPr>
        <w:t xml:space="preserve"> присуствовал</w:t>
      </w:r>
      <w:r w:rsidRPr="009B246E">
        <w:rPr>
          <w:rFonts w:ascii="Times New Roman" w:hAnsi="Times New Roman" w:cs="Times New Roman"/>
          <w:sz w:val="24"/>
          <w:szCs w:val="24"/>
          <w:lang w:val="sr-Cyrl-CS"/>
        </w:rPr>
        <w:t>и</w:t>
      </w:r>
      <w:r w:rsidRPr="009B246E">
        <w:rPr>
          <w:rFonts w:ascii="Times New Roman" w:hAnsi="Times New Roman" w:cs="Times New Roman"/>
          <w:sz w:val="24"/>
          <w:szCs w:val="24"/>
          <w:lang w:val="sr-Cyrl-CS"/>
        </w:rPr>
        <w:t xml:space="preserve"> и </w:t>
      </w:r>
      <w:r w:rsidRPr="009B246E">
        <w:rPr>
          <w:rFonts w:ascii="Times New Roman" w:hAnsi="Times New Roman" w:cs="Times New Roman"/>
          <w:sz w:val="24"/>
          <w:szCs w:val="24"/>
          <w:lang w:val="sr-Cyrl-CS"/>
        </w:rPr>
        <w:t xml:space="preserve">Александра Мајкић, заменик члана </w:t>
      </w:r>
      <w:r w:rsidRPr="009B246E">
        <w:rPr>
          <w:rFonts w:ascii="Times New Roman" w:hAnsi="Times New Roman" w:cs="Times New Roman"/>
          <w:sz w:val="24"/>
          <w:szCs w:val="24"/>
          <w:lang w:val="sr-Cyrl-CS"/>
        </w:rPr>
        <w:t>Биљане Пантић</w:t>
      </w:r>
      <w:r w:rsidRPr="009B246E">
        <w:rPr>
          <w:rFonts w:ascii="Times New Roman" w:hAnsi="Times New Roman" w:cs="Times New Roman"/>
          <w:sz w:val="24"/>
          <w:szCs w:val="24"/>
          <w:lang w:val="sr-Cyrl-CS"/>
        </w:rPr>
        <w:t xml:space="preserve"> Пиља</w:t>
      </w:r>
      <w:r>
        <w:rPr>
          <w:rFonts w:ascii="Times New Roman" w:hAnsi="Times New Roman" w:cs="Times New Roman"/>
          <w:sz w:val="24"/>
          <w:szCs w:val="24"/>
          <w:lang w:val="sr-Cyrl-CS"/>
        </w:rPr>
        <w:t>, Наташа Вучковић, заменик члана Душана Петровића</w:t>
      </w:r>
      <w:r w:rsidRPr="009B246E">
        <w:rPr>
          <w:rFonts w:ascii="Times New Roman" w:hAnsi="Times New Roman" w:cs="Times New Roman"/>
          <w:sz w:val="24"/>
          <w:szCs w:val="24"/>
          <w:lang w:val="sr-Cyrl-CS"/>
        </w:rPr>
        <w:t xml:space="preserve"> и Золтан Пек заменик члана Балинта Пастора</w:t>
      </w:r>
      <w:r w:rsidRPr="009B246E">
        <w:rPr>
          <w:rFonts w:ascii="Times New Roman" w:hAnsi="Times New Roman" w:cs="Times New Roman"/>
          <w:sz w:val="24"/>
          <w:szCs w:val="24"/>
          <w:lang w:val="sr-Cyrl-CS"/>
        </w:rPr>
        <w:t>.</w:t>
      </w:r>
    </w:p>
    <w:p w:rsidR="0038177B" w:rsidRPr="009B246E" w:rsidRDefault="00635997" w:rsidP="009B246E">
      <w:pPr>
        <w:pStyle w:val="NoSpacing"/>
        <w:jc w:val="both"/>
        <w:rPr>
          <w:rFonts w:ascii="Times New Roman" w:hAnsi="Times New Roman" w:cs="Times New Roman"/>
          <w:sz w:val="24"/>
          <w:szCs w:val="24"/>
          <w:lang w:val="sr-Cyrl-CS"/>
        </w:rPr>
      </w:pPr>
    </w:p>
    <w:p w:rsidR="00024302" w:rsidRPr="009B246E" w:rsidRDefault="00635997" w:rsidP="009B246E">
      <w:pPr>
        <w:pStyle w:val="NoSpacing"/>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ab/>
        <w:t>Седници ни</w:t>
      </w:r>
      <w:r w:rsidRPr="009B246E">
        <w:rPr>
          <w:rFonts w:ascii="Times New Roman" w:hAnsi="Times New Roman" w:cs="Times New Roman"/>
          <w:sz w:val="24"/>
          <w:szCs w:val="24"/>
          <w:lang w:val="sr-Cyrl-CS"/>
        </w:rPr>
        <w:t>су</w:t>
      </w:r>
      <w:r w:rsidRPr="009B246E">
        <w:rPr>
          <w:rFonts w:ascii="Times New Roman" w:hAnsi="Times New Roman" w:cs="Times New Roman"/>
          <w:sz w:val="24"/>
          <w:szCs w:val="24"/>
          <w:lang w:val="sr-Cyrl-CS"/>
        </w:rPr>
        <w:t xml:space="preserve"> присуствова</w:t>
      </w:r>
      <w:r w:rsidRPr="009B246E">
        <w:rPr>
          <w:rFonts w:ascii="Times New Roman" w:hAnsi="Times New Roman" w:cs="Times New Roman"/>
          <w:sz w:val="24"/>
          <w:szCs w:val="24"/>
          <w:lang w:val="sr-Cyrl-CS"/>
        </w:rPr>
        <w:t>ли</w:t>
      </w:r>
      <w:r w:rsidRPr="009B246E">
        <w:rPr>
          <w:rFonts w:ascii="Times New Roman" w:hAnsi="Times New Roman" w:cs="Times New Roman"/>
          <w:sz w:val="24"/>
          <w:szCs w:val="24"/>
          <w:lang w:val="sr-Cyrl-CS"/>
        </w:rPr>
        <w:t xml:space="preserve"> члан</w:t>
      </w:r>
      <w:r w:rsidRPr="009B246E">
        <w:rPr>
          <w:rFonts w:ascii="Times New Roman" w:hAnsi="Times New Roman" w:cs="Times New Roman"/>
          <w:sz w:val="24"/>
          <w:szCs w:val="24"/>
          <w:lang w:val="sr-Cyrl-CS"/>
        </w:rPr>
        <w:t>ови</w:t>
      </w:r>
      <w:r w:rsidRPr="009B246E">
        <w:rPr>
          <w:rFonts w:ascii="Times New Roman" w:hAnsi="Times New Roman" w:cs="Times New Roman"/>
          <w:sz w:val="24"/>
          <w:szCs w:val="24"/>
          <w:lang w:val="sr-Cyrl-CS"/>
        </w:rPr>
        <w:t xml:space="preserve"> Одбора</w:t>
      </w:r>
      <w:r w:rsidRPr="009B246E">
        <w:rPr>
          <w:rFonts w:ascii="Times New Roman" w:hAnsi="Times New Roman" w:cs="Times New Roman"/>
          <w:sz w:val="24"/>
          <w:szCs w:val="24"/>
          <w:lang w:val="sr-Cyrl-CS"/>
        </w:rPr>
        <w:t>:</w:t>
      </w:r>
      <w:r w:rsidRPr="009B246E">
        <w:rPr>
          <w:rFonts w:ascii="Times New Roman" w:hAnsi="Times New Roman" w:cs="Times New Roman"/>
          <w:sz w:val="24"/>
          <w:szCs w:val="24"/>
          <w:lang w:val="sr-Cyrl-CS"/>
        </w:rPr>
        <w:t xml:space="preserve"> </w:t>
      </w:r>
      <w:r w:rsidRPr="009B246E">
        <w:rPr>
          <w:rFonts w:ascii="Times New Roman" w:hAnsi="Times New Roman" w:cs="Times New Roman"/>
          <w:sz w:val="24"/>
          <w:szCs w:val="24"/>
          <w:lang w:val="sr-Cyrl-CS"/>
        </w:rPr>
        <w:t>Жарко Мићин,</w:t>
      </w:r>
      <w:r>
        <w:rPr>
          <w:rFonts w:ascii="Times New Roman" w:hAnsi="Times New Roman" w:cs="Times New Roman"/>
          <w:sz w:val="24"/>
          <w:szCs w:val="24"/>
          <w:lang w:val="sr-Cyrl-CS"/>
        </w:rPr>
        <w:t xml:space="preserve"> </w:t>
      </w:r>
      <w:r w:rsidRPr="009B246E">
        <w:rPr>
          <w:rFonts w:ascii="Times New Roman" w:hAnsi="Times New Roman" w:cs="Times New Roman"/>
          <w:sz w:val="24"/>
          <w:szCs w:val="24"/>
          <w:lang w:val="sr-Cyrl-CS"/>
        </w:rPr>
        <w:t xml:space="preserve">Душан Павловић, </w:t>
      </w:r>
      <w:r w:rsidRPr="009B246E">
        <w:rPr>
          <w:rFonts w:ascii="Times New Roman" w:hAnsi="Times New Roman" w:cs="Times New Roman"/>
          <w:sz w:val="24"/>
          <w:szCs w:val="24"/>
          <w:lang w:val="sr-Cyrl-CS"/>
        </w:rPr>
        <w:t xml:space="preserve">Наташа Мићић, </w:t>
      </w:r>
      <w:r w:rsidRPr="009B246E">
        <w:rPr>
          <w:rFonts w:ascii="Times New Roman" w:hAnsi="Times New Roman" w:cs="Times New Roman"/>
          <w:sz w:val="24"/>
          <w:szCs w:val="24"/>
          <w:lang w:val="sr-Cyrl-CS"/>
        </w:rPr>
        <w:t>Катарина Ракић</w:t>
      </w:r>
      <w:r>
        <w:rPr>
          <w:rFonts w:ascii="Times New Roman" w:hAnsi="Times New Roman" w:cs="Times New Roman"/>
          <w:sz w:val="24"/>
          <w:szCs w:val="24"/>
          <w:lang w:val="sr-Cyrl-CS"/>
        </w:rPr>
        <w:t>,</w:t>
      </w:r>
      <w:r w:rsidRPr="009B246E">
        <w:rPr>
          <w:rFonts w:ascii="Times New Roman" w:hAnsi="Times New Roman" w:cs="Times New Roman"/>
          <w:sz w:val="24"/>
          <w:szCs w:val="24"/>
          <w:lang w:val="sr-Cyrl-CS"/>
        </w:rPr>
        <w:t xml:space="preserve"> </w:t>
      </w:r>
      <w:r w:rsidRPr="009B246E">
        <w:rPr>
          <w:rFonts w:ascii="Times New Roman" w:hAnsi="Times New Roman" w:cs="Times New Roman"/>
          <w:sz w:val="24"/>
          <w:szCs w:val="24"/>
          <w:lang w:val="sr-Cyrl-CS"/>
        </w:rPr>
        <w:t>нити њ</w:t>
      </w:r>
      <w:r w:rsidRPr="009B246E">
        <w:rPr>
          <w:rFonts w:ascii="Times New Roman" w:hAnsi="Times New Roman" w:cs="Times New Roman"/>
          <w:sz w:val="24"/>
          <w:szCs w:val="24"/>
          <w:lang w:val="sr-Cyrl-CS"/>
        </w:rPr>
        <w:t>ихови</w:t>
      </w:r>
      <w:r w:rsidRPr="009B246E">
        <w:rPr>
          <w:rFonts w:ascii="Times New Roman" w:hAnsi="Times New Roman" w:cs="Times New Roman"/>
          <w:sz w:val="24"/>
          <w:szCs w:val="24"/>
          <w:lang w:val="sr-Cyrl-CS"/>
        </w:rPr>
        <w:t xml:space="preserve"> замени</w:t>
      </w:r>
      <w:r w:rsidRPr="009B246E">
        <w:rPr>
          <w:rFonts w:ascii="Times New Roman" w:hAnsi="Times New Roman" w:cs="Times New Roman"/>
          <w:sz w:val="24"/>
          <w:szCs w:val="24"/>
          <w:lang w:val="sr-Cyrl-CS"/>
        </w:rPr>
        <w:t>ци</w:t>
      </w:r>
      <w:r w:rsidRPr="009B246E">
        <w:rPr>
          <w:rFonts w:ascii="Times New Roman" w:hAnsi="Times New Roman" w:cs="Times New Roman"/>
          <w:sz w:val="24"/>
          <w:szCs w:val="24"/>
          <w:lang w:val="sr-Cyrl-CS"/>
        </w:rPr>
        <w:t xml:space="preserve">. </w:t>
      </w:r>
    </w:p>
    <w:p w:rsidR="00DB2480" w:rsidRPr="009B246E" w:rsidRDefault="00635997" w:rsidP="009B246E">
      <w:pPr>
        <w:pStyle w:val="NoSpacing"/>
        <w:jc w:val="both"/>
        <w:rPr>
          <w:rFonts w:ascii="Times New Roman" w:hAnsi="Times New Roman" w:cs="Times New Roman"/>
          <w:sz w:val="24"/>
          <w:szCs w:val="24"/>
        </w:rPr>
      </w:pPr>
    </w:p>
    <w:p w:rsidR="00D30C1D" w:rsidRPr="009B246E" w:rsidRDefault="00635997" w:rsidP="009B246E">
      <w:pPr>
        <w:pStyle w:val="NoSpacing"/>
        <w:ind w:firstLine="720"/>
        <w:jc w:val="both"/>
        <w:rPr>
          <w:rFonts w:ascii="Times New Roman" w:hAnsi="Times New Roman" w:cs="Times New Roman"/>
          <w:sz w:val="24"/>
          <w:szCs w:val="24"/>
        </w:rPr>
      </w:pPr>
      <w:r w:rsidRPr="009B246E">
        <w:rPr>
          <w:rFonts w:ascii="Times New Roman" w:hAnsi="Times New Roman" w:cs="Times New Roman"/>
          <w:sz w:val="24"/>
          <w:szCs w:val="24"/>
        </w:rPr>
        <w:t xml:space="preserve">Седници су присуствавали и </w:t>
      </w:r>
      <w:r>
        <w:rPr>
          <w:rFonts w:ascii="Times New Roman" w:hAnsi="Times New Roman" w:cs="Times New Roman"/>
          <w:bCs/>
          <w:sz w:val="24"/>
          <w:szCs w:val="24"/>
        </w:rPr>
        <w:t xml:space="preserve">Бранко Стеманковић, заменик Републичког јавног тужиоца; Татјана Лагумџија, изборни члан Државног већа тужилаца и Томо Зорић, секретар Државног већа тужилаца; </w:t>
      </w:r>
      <w:r>
        <w:rPr>
          <w:rFonts w:ascii="Times New Roman" w:hAnsi="Times New Roman" w:cs="Times New Roman"/>
          <w:bCs/>
          <w:sz w:val="24"/>
          <w:szCs w:val="24"/>
        </w:rPr>
        <w:t>Иван Јовичић, заменик председника Високог савета судства и Бранка Томашевић, помоћник секретара Ви</w:t>
      </w:r>
      <w:r>
        <w:rPr>
          <w:rFonts w:ascii="Times New Roman" w:hAnsi="Times New Roman" w:cs="Times New Roman"/>
          <w:bCs/>
          <w:sz w:val="24"/>
          <w:szCs w:val="24"/>
        </w:rPr>
        <w:t>соког савета судства; Верка Атанасковић, помоћник директора у Сектору за решавање о сукоба интереса у Агенцији за борбу против корупције, Алмира Медуњанин и Ана Јеросимић, виши саветници у Агенцији за борбу против корупције и Дејан Дамњановић, шеф канцелар</w:t>
      </w:r>
      <w:r>
        <w:rPr>
          <w:rFonts w:ascii="Times New Roman" w:hAnsi="Times New Roman" w:cs="Times New Roman"/>
          <w:bCs/>
          <w:sz w:val="24"/>
          <w:szCs w:val="24"/>
        </w:rPr>
        <w:t>ије директора Агенције за борбу против корупције; Зоран Пашалић, Заштитник грађана и Марија Подунавац, Кабинет Заштитника грађана; Родољуб Шабић, повереник за информације од јавног значаја и заштиту података о личности и Маринко Радић, генерални секретар С</w:t>
      </w:r>
      <w:r>
        <w:rPr>
          <w:rFonts w:ascii="Times New Roman" w:hAnsi="Times New Roman" w:cs="Times New Roman"/>
          <w:bCs/>
          <w:sz w:val="24"/>
          <w:szCs w:val="24"/>
        </w:rPr>
        <w:t>лужбе повереника</w:t>
      </w:r>
      <w:r w:rsidRPr="009B246E">
        <w:rPr>
          <w:rFonts w:ascii="Times New Roman" w:hAnsi="Times New Roman" w:cs="Times New Roman"/>
          <w:sz w:val="24"/>
          <w:szCs w:val="24"/>
        </w:rPr>
        <w:t>.</w:t>
      </w:r>
    </w:p>
    <w:p w:rsidR="00376EFE" w:rsidRPr="009B246E" w:rsidRDefault="00635997" w:rsidP="009B246E">
      <w:pPr>
        <w:pStyle w:val="NoSpacing"/>
        <w:jc w:val="both"/>
        <w:rPr>
          <w:rFonts w:ascii="Times New Roman" w:eastAsia="Times New Roman" w:hAnsi="Times New Roman" w:cs="Times New Roman"/>
          <w:sz w:val="24"/>
          <w:szCs w:val="24"/>
        </w:rPr>
      </w:pPr>
    </w:p>
    <w:p w:rsidR="00C27722" w:rsidRPr="00C27722" w:rsidRDefault="00635997" w:rsidP="00C27722">
      <w:pPr>
        <w:pStyle w:val="NoSpacing"/>
        <w:ind w:firstLine="720"/>
        <w:jc w:val="both"/>
        <w:rPr>
          <w:rFonts w:ascii="Times New Roman" w:hAnsi="Times New Roman" w:cs="Times New Roman"/>
          <w:color w:val="000000"/>
          <w:sz w:val="24"/>
          <w:szCs w:val="24"/>
          <w:lang w:eastAsia="sr-Cyrl-CS"/>
        </w:rPr>
      </w:pPr>
      <w:r w:rsidRPr="009B246E">
        <w:rPr>
          <w:rFonts w:ascii="Times New Roman" w:hAnsi="Times New Roman" w:cs="Times New Roman"/>
          <w:sz w:val="24"/>
          <w:szCs w:val="24"/>
          <w:lang w:val="sr-Cyrl-CS"/>
        </w:rPr>
        <w:t xml:space="preserve">Председник Одбора је </w:t>
      </w:r>
      <w:r w:rsidRPr="009B246E">
        <w:rPr>
          <w:rFonts w:ascii="Times New Roman" w:hAnsi="Times New Roman" w:cs="Times New Roman"/>
          <w:sz w:val="24"/>
          <w:szCs w:val="24"/>
        </w:rPr>
        <w:t>констатовао да су испуњени услови за рад и пуноважно</w:t>
      </w:r>
      <w:r w:rsidRPr="009B246E">
        <w:rPr>
          <w:rFonts w:ascii="Times New Roman" w:hAnsi="Times New Roman" w:cs="Times New Roman"/>
          <w:sz w:val="24"/>
          <w:szCs w:val="24"/>
        </w:rPr>
        <w:t xml:space="preserve"> одлучивање</w:t>
      </w:r>
      <w:r w:rsidRPr="009B246E">
        <w:rPr>
          <w:rFonts w:ascii="Times New Roman" w:hAnsi="Times New Roman" w:cs="Times New Roman"/>
          <w:sz w:val="24"/>
          <w:szCs w:val="24"/>
        </w:rPr>
        <w:t>,</w:t>
      </w:r>
      <w:r w:rsidRPr="009B246E">
        <w:rPr>
          <w:rFonts w:ascii="Times New Roman" w:hAnsi="Times New Roman" w:cs="Times New Roman"/>
          <w:sz w:val="24"/>
          <w:szCs w:val="24"/>
        </w:rPr>
        <w:t xml:space="preserve"> након чега је предложио, а чланови Одбора су </w:t>
      </w:r>
      <w:r>
        <w:rPr>
          <w:rFonts w:ascii="Times New Roman" w:hAnsi="Times New Roman" w:cs="Times New Roman"/>
          <w:b/>
          <w:sz w:val="24"/>
          <w:szCs w:val="24"/>
        </w:rPr>
        <w:t>већином гласова</w:t>
      </w:r>
      <w:r w:rsidRPr="009B246E">
        <w:rPr>
          <w:rFonts w:ascii="Times New Roman" w:hAnsi="Times New Roman" w:cs="Times New Roman"/>
          <w:sz w:val="24"/>
          <w:szCs w:val="24"/>
        </w:rPr>
        <w:t xml:space="preserve"> утврдили следећи</w:t>
      </w:r>
    </w:p>
    <w:p w:rsidR="00211D83" w:rsidRPr="00786A6C" w:rsidRDefault="00635997" w:rsidP="006B5ADA">
      <w:pPr>
        <w:pStyle w:val="NoSpacing"/>
        <w:jc w:val="both"/>
        <w:rPr>
          <w:rFonts w:ascii="Times New Roman" w:hAnsi="Times New Roman" w:cs="Times New Roman"/>
          <w:sz w:val="24"/>
          <w:szCs w:val="24"/>
          <w:lang w:val="sr-Cyrl-CS"/>
        </w:rPr>
      </w:pPr>
    </w:p>
    <w:p w:rsidR="00EF19B2" w:rsidRPr="00786A6C" w:rsidRDefault="00635997" w:rsidP="006B5ADA">
      <w:pPr>
        <w:pStyle w:val="NoSpacing"/>
        <w:jc w:val="center"/>
        <w:rPr>
          <w:rFonts w:ascii="Times New Roman" w:hAnsi="Times New Roman" w:cs="Times New Roman"/>
          <w:sz w:val="24"/>
          <w:szCs w:val="24"/>
        </w:rPr>
      </w:pPr>
      <w:r w:rsidRPr="00786A6C">
        <w:rPr>
          <w:rFonts w:ascii="Times New Roman" w:hAnsi="Times New Roman" w:cs="Times New Roman"/>
          <w:sz w:val="24"/>
          <w:szCs w:val="24"/>
          <w:lang w:val="sr-Cyrl-CS"/>
        </w:rPr>
        <w:t>Д н е в н и  р е д :</w:t>
      </w:r>
    </w:p>
    <w:p w:rsidR="00EF19B2" w:rsidRPr="00786A6C" w:rsidRDefault="00635997" w:rsidP="006B5ADA">
      <w:pPr>
        <w:pStyle w:val="NoSpacing"/>
        <w:jc w:val="both"/>
        <w:rPr>
          <w:rFonts w:ascii="Times New Roman" w:hAnsi="Times New Roman" w:cs="Times New Roman"/>
          <w:sz w:val="24"/>
          <w:szCs w:val="24"/>
        </w:rPr>
      </w:pPr>
    </w:p>
    <w:p w:rsidR="00B74A7E" w:rsidRPr="00521091" w:rsidRDefault="00635997" w:rsidP="00B74A7E">
      <w:pPr>
        <w:pStyle w:val="ListParagraph"/>
        <w:numPr>
          <w:ilvl w:val="0"/>
          <w:numId w:val="1"/>
        </w:numPr>
        <w:tabs>
          <w:tab w:val="left" w:pos="567"/>
          <w:tab w:val="left" w:pos="851"/>
        </w:tabs>
        <w:spacing w:after="120"/>
        <w:jc w:val="both"/>
        <w:rPr>
          <w:rFonts w:cs="Arial"/>
        </w:rPr>
      </w:pPr>
      <w:r>
        <w:rPr>
          <w:lang w:val="sr-Cyrl-CS" w:eastAsia="sr-Cyrl-CS"/>
        </w:rPr>
        <w:lastRenderedPageBreak/>
        <w:t>Разматрање</w:t>
      </w:r>
      <w:r w:rsidRPr="00521091">
        <w:rPr>
          <w:lang w:val="sr-Cyrl-CS" w:eastAsia="sr-Cyrl-CS"/>
        </w:rPr>
        <w:t xml:space="preserve"> Извештај</w:t>
      </w:r>
      <w:r>
        <w:rPr>
          <w:lang w:val="sr-Cyrl-CS" w:eastAsia="sr-Cyrl-CS"/>
        </w:rPr>
        <w:t>а</w:t>
      </w:r>
      <w:r w:rsidRPr="00521091">
        <w:rPr>
          <w:lang w:val="sr-Cyrl-CS" w:eastAsia="sr-Cyrl-CS"/>
        </w:rPr>
        <w:t xml:space="preserve"> о раду јавних тужилаштава на сузбијању криминалитета и заштиту уставности и законитости у 2017. години (01 Број: 02-832/18 од 30. 3. 2018.)</w:t>
      </w:r>
      <w:r>
        <w:rPr>
          <w:lang w:val="sr-Cyrl-CS" w:eastAsia="sr-Cyrl-CS"/>
        </w:rPr>
        <w:t>;</w:t>
      </w:r>
    </w:p>
    <w:p w:rsidR="00B74A7E" w:rsidRPr="00521091" w:rsidRDefault="00635997" w:rsidP="00B74A7E">
      <w:pPr>
        <w:numPr>
          <w:ilvl w:val="0"/>
          <w:numId w:val="1"/>
        </w:numPr>
        <w:tabs>
          <w:tab w:val="left" w:pos="567"/>
          <w:tab w:val="left" w:pos="851"/>
        </w:tabs>
        <w:spacing w:after="120"/>
        <w:jc w:val="both"/>
        <w:rPr>
          <w:rFonts w:cs="Arial"/>
        </w:rPr>
      </w:pPr>
      <w:r>
        <w:rPr>
          <w:lang w:val="sr-Cyrl-CS" w:eastAsia="sr-Cyrl-CS"/>
        </w:rPr>
        <w:t>Разматрање</w:t>
      </w:r>
      <w:r w:rsidRPr="00521091">
        <w:rPr>
          <w:lang w:val="sr-Cyrl-CS" w:eastAsia="sr-Cyrl-CS"/>
        </w:rPr>
        <w:t xml:space="preserve"> Извештај</w:t>
      </w:r>
      <w:r>
        <w:rPr>
          <w:lang w:val="sr-Cyrl-CS" w:eastAsia="sr-Cyrl-CS"/>
        </w:rPr>
        <w:t>а</w:t>
      </w:r>
      <w:r w:rsidRPr="00521091">
        <w:rPr>
          <w:lang w:val="sr-Cyrl-CS" w:eastAsia="sr-Cyrl-CS"/>
        </w:rPr>
        <w:t xml:space="preserve"> о раду Државног већа тужилаца за 2017. годину (01 Број: 02-646/18 од 14. 3. 2018.)</w:t>
      </w:r>
      <w:r>
        <w:rPr>
          <w:lang w:val="sr-Cyrl-CS" w:eastAsia="sr-Cyrl-CS"/>
        </w:rPr>
        <w:t>;</w:t>
      </w:r>
    </w:p>
    <w:p w:rsidR="00B74A7E" w:rsidRPr="00521091" w:rsidRDefault="00635997" w:rsidP="00B74A7E">
      <w:pPr>
        <w:numPr>
          <w:ilvl w:val="0"/>
          <w:numId w:val="1"/>
        </w:numPr>
        <w:tabs>
          <w:tab w:val="left" w:pos="567"/>
          <w:tab w:val="left" w:pos="851"/>
        </w:tabs>
        <w:spacing w:after="120"/>
        <w:jc w:val="both"/>
        <w:rPr>
          <w:rFonts w:cs="Arial"/>
        </w:rPr>
      </w:pPr>
      <w:r>
        <w:rPr>
          <w:lang w:val="sr-Cyrl-CS" w:eastAsia="sr-Cyrl-CS"/>
        </w:rPr>
        <w:t>Разматрањ</w:t>
      </w:r>
      <w:r>
        <w:rPr>
          <w:lang w:val="sr-Cyrl-CS" w:eastAsia="sr-Cyrl-CS"/>
        </w:rPr>
        <w:t>е</w:t>
      </w:r>
      <w:r w:rsidRPr="00521091">
        <w:rPr>
          <w:lang w:val="sr-Cyrl-CS" w:eastAsia="sr-Cyrl-CS"/>
        </w:rPr>
        <w:t xml:space="preserve"> Извештај</w:t>
      </w:r>
      <w:r>
        <w:rPr>
          <w:lang w:val="sr-Cyrl-CS" w:eastAsia="sr-Cyrl-CS"/>
        </w:rPr>
        <w:t>а</w:t>
      </w:r>
      <w:r w:rsidRPr="00521091">
        <w:rPr>
          <w:lang w:val="sr-Cyrl-CS" w:eastAsia="sr-Cyrl-CS"/>
        </w:rPr>
        <w:t xml:space="preserve"> о раду Високог савета судства за 2017. годину (01 Број: 02-577/18 од 9. 3. 2018.);</w:t>
      </w:r>
    </w:p>
    <w:p w:rsidR="00B74A7E" w:rsidRPr="00CD297B" w:rsidRDefault="00635997" w:rsidP="00B74A7E">
      <w:pPr>
        <w:numPr>
          <w:ilvl w:val="0"/>
          <w:numId w:val="1"/>
        </w:numPr>
        <w:tabs>
          <w:tab w:val="left" w:pos="567"/>
          <w:tab w:val="left" w:pos="851"/>
        </w:tabs>
        <w:spacing w:after="120"/>
        <w:jc w:val="both"/>
        <w:rPr>
          <w:rFonts w:cs="Arial"/>
        </w:rPr>
      </w:pPr>
      <w:r>
        <w:rPr>
          <w:lang w:val="sr-Cyrl-CS" w:eastAsia="sr-Cyrl-CS"/>
        </w:rPr>
        <w:t>Разматрање</w:t>
      </w:r>
      <w:r w:rsidRPr="00521091">
        <w:rPr>
          <w:lang w:val="sr-Cyrl-CS" w:eastAsia="sr-Cyrl-CS"/>
        </w:rPr>
        <w:t xml:space="preserve"> Извештај</w:t>
      </w:r>
      <w:r>
        <w:rPr>
          <w:lang w:val="sr-Cyrl-CS" w:eastAsia="sr-Cyrl-CS"/>
        </w:rPr>
        <w:t>а</w:t>
      </w:r>
      <w:r w:rsidRPr="00521091">
        <w:rPr>
          <w:lang w:val="sr-Cyrl-CS" w:eastAsia="sr-Cyrl-CS"/>
        </w:rPr>
        <w:t xml:space="preserve"> о раду Агенције за борбу против корупције  за 2017. годину са Извештајем о спровођењу Националне стратегије за борбу против корупције у Репу</w:t>
      </w:r>
      <w:r w:rsidRPr="00521091">
        <w:rPr>
          <w:lang w:val="sr-Cyrl-CS" w:eastAsia="sr-Cyrl-CS"/>
        </w:rPr>
        <w:t>блици Србији за период од 2013. до 2018. године и Акционог плана за њено спровођење (07 Број: 02-829/18 од 30. 3. 2018.)</w:t>
      </w:r>
      <w:r>
        <w:rPr>
          <w:lang w:val="sr-Cyrl-CS" w:eastAsia="sr-Cyrl-CS"/>
        </w:rPr>
        <w:t>;</w:t>
      </w:r>
    </w:p>
    <w:p w:rsidR="00B74A7E" w:rsidRPr="00CD297B" w:rsidRDefault="00635997" w:rsidP="00B74A7E">
      <w:pPr>
        <w:pStyle w:val="ListParagraph"/>
        <w:numPr>
          <w:ilvl w:val="0"/>
          <w:numId w:val="1"/>
        </w:numPr>
        <w:tabs>
          <w:tab w:val="left" w:pos="567"/>
          <w:tab w:val="left" w:pos="851"/>
        </w:tabs>
        <w:spacing w:after="120"/>
        <w:jc w:val="both"/>
        <w:rPr>
          <w:rFonts w:cs="Arial"/>
        </w:rPr>
      </w:pPr>
      <w:r>
        <w:rPr>
          <w:lang w:val="sr-Cyrl-CS" w:eastAsia="sr-Cyrl-CS"/>
        </w:rPr>
        <w:t xml:space="preserve">Разматрање </w:t>
      </w:r>
      <w:r w:rsidRPr="00521091">
        <w:rPr>
          <w:lang w:val="sr-Cyrl-CS" w:eastAsia="sr-Cyrl-CS"/>
        </w:rPr>
        <w:t>Редовн</w:t>
      </w:r>
      <w:r>
        <w:rPr>
          <w:lang w:val="sr-Cyrl-CS" w:eastAsia="sr-Cyrl-CS"/>
        </w:rPr>
        <w:t>ог</w:t>
      </w:r>
      <w:r w:rsidRPr="00521091">
        <w:rPr>
          <w:lang w:val="sr-Cyrl-CS" w:eastAsia="sr-Cyrl-CS"/>
        </w:rPr>
        <w:t xml:space="preserve"> годишњ</w:t>
      </w:r>
      <w:r>
        <w:rPr>
          <w:lang w:val="sr-Cyrl-CS" w:eastAsia="sr-Cyrl-CS"/>
        </w:rPr>
        <w:t>ег</w:t>
      </w:r>
      <w:r w:rsidRPr="00521091">
        <w:rPr>
          <w:lang w:val="sr-Cyrl-CS" w:eastAsia="sr-Cyrl-CS"/>
        </w:rPr>
        <w:t xml:space="preserve"> извештај</w:t>
      </w:r>
      <w:r>
        <w:rPr>
          <w:lang w:val="sr-Cyrl-CS" w:eastAsia="sr-Cyrl-CS"/>
        </w:rPr>
        <w:t>а</w:t>
      </w:r>
      <w:r w:rsidRPr="00521091">
        <w:rPr>
          <w:lang w:val="sr-Cyrl-CS" w:eastAsia="sr-Cyrl-CS"/>
        </w:rPr>
        <w:t xml:space="preserve"> Заштитника грађана за 2017. годину (03 Број: 02-691/18 од 19. 3. 2018.)</w:t>
      </w:r>
      <w:r>
        <w:rPr>
          <w:lang w:val="sr-Cyrl-CS" w:eastAsia="sr-Cyrl-CS"/>
        </w:rPr>
        <w:t>;</w:t>
      </w:r>
    </w:p>
    <w:p w:rsidR="00D30C1D" w:rsidRPr="00786A6C" w:rsidRDefault="00635997" w:rsidP="00B74A7E">
      <w:pPr>
        <w:numPr>
          <w:ilvl w:val="0"/>
          <w:numId w:val="1"/>
        </w:numPr>
        <w:tabs>
          <w:tab w:val="left" w:pos="567"/>
          <w:tab w:val="left" w:pos="851"/>
        </w:tabs>
        <w:spacing w:after="120"/>
        <w:jc w:val="both"/>
      </w:pPr>
      <w:r>
        <w:rPr>
          <w:lang w:val="sr-Cyrl-CS" w:eastAsia="sr-Cyrl-CS"/>
        </w:rPr>
        <w:t>Разматрање</w:t>
      </w:r>
      <w:r w:rsidRPr="00521091">
        <w:rPr>
          <w:lang w:val="sr-Cyrl-CS" w:eastAsia="sr-Cyrl-CS"/>
        </w:rPr>
        <w:t xml:space="preserve"> Извештај</w:t>
      </w:r>
      <w:r>
        <w:rPr>
          <w:lang w:val="sr-Cyrl-CS" w:eastAsia="sr-Cyrl-CS"/>
        </w:rPr>
        <w:t>а</w:t>
      </w:r>
      <w:r w:rsidRPr="00521091">
        <w:rPr>
          <w:lang w:val="sr-Cyrl-CS" w:eastAsia="sr-Cyrl-CS"/>
        </w:rPr>
        <w:t xml:space="preserve"> о</w:t>
      </w:r>
      <w:r w:rsidRPr="00521091">
        <w:rPr>
          <w:lang w:val="sr-Cyrl-CS" w:eastAsia="sr-Cyrl-CS"/>
        </w:rPr>
        <w:t xml:space="preserve"> спровођењу Закона о слободном приступу информацијама од јавног значаја и Закона о заштити података о личности за 2017. годину (03 Број: 02-818/18 од 30. 3. 2018.)</w:t>
      </w:r>
      <w:r w:rsidRPr="00786A6C">
        <w:t>;</w:t>
      </w:r>
    </w:p>
    <w:p w:rsidR="00D4018A" w:rsidRPr="00211D83" w:rsidRDefault="00635997" w:rsidP="006B5ADA">
      <w:pPr>
        <w:numPr>
          <w:ilvl w:val="0"/>
          <w:numId w:val="1"/>
        </w:numPr>
        <w:tabs>
          <w:tab w:val="left" w:pos="567"/>
          <w:tab w:val="left" w:pos="851"/>
        </w:tabs>
        <w:spacing w:after="120"/>
        <w:jc w:val="both"/>
      </w:pPr>
      <w:r w:rsidRPr="00786A6C">
        <w:t>Разно.</w:t>
      </w:r>
    </w:p>
    <w:p w:rsidR="00211D83" w:rsidRPr="00DB7A02" w:rsidRDefault="00635997" w:rsidP="00B03ACE">
      <w:pPr>
        <w:tabs>
          <w:tab w:val="left" w:pos="567"/>
          <w:tab w:val="left" w:pos="851"/>
        </w:tabs>
        <w:spacing w:after="120"/>
        <w:ind w:left="720"/>
        <w:jc w:val="both"/>
      </w:pPr>
    </w:p>
    <w:p w:rsidR="00AE3031" w:rsidRPr="00D4018A" w:rsidRDefault="00635997" w:rsidP="00D4018A">
      <w:pPr>
        <w:tabs>
          <w:tab w:val="left" w:pos="567"/>
          <w:tab w:val="left" w:pos="851"/>
        </w:tabs>
        <w:spacing w:after="120"/>
        <w:jc w:val="both"/>
        <w:rPr>
          <w:rStyle w:val="FontStyle15"/>
          <w:rFonts w:ascii="Times New Roman" w:hAnsi="Times New Roman" w:cs="Times New Roman"/>
          <w:color w:val="auto"/>
        </w:rPr>
      </w:pPr>
      <w:r w:rsidRPr="00D4018A">
        <w:rPr>
          <w:b/>
        </w:rPr>
        <w:t xml:space="preserve">ПРВА ТАЧКА </w:t>
      </w:r>
      <w:r w:rsidRPr="00D4018A">
        <w:t>–</w:t>
      </w:r>
      <w:r w:rsidRPr="00D4018A">
        <w:t xml:space="preserve"> </w:t>
      </w:r>
      <w:r>
        <w:rPr>
          <w:lang w:val="sr-Cyrl-CS" w:eastAsia="sr-Cyrl-CS"/>
        </w:rPr>
        <w:t>Разматрање</w:t>
      </w:r>
      <w:r w:rsidRPr="00521091">
        <w:rPr>
          <w:lang w:val="sr-Cyrl-CS" w:eastAsia="sr-Cyrl-CS"/>
        </w:rPr>
        <w:t xml:space="preserve"> Извештај</w:t>
      </w:r>
      <w:r>
        <w:rPr>
          <w:lang w:val="sr-Cyrl-CS" w:eastAsia="sr-Cyrl-CS"/>
        </w:rPr>
        <w:t>а</w:t>
      </w:r>
      <w:r w:rsidRPr="00521091">
        <w:rPr>
          <w:lang w:val="sr-Cyrl-CS" w:eastAsia="sr-Cyrl-CS"/>
        </w:rPr>
        <w:t xml:space="preserve"> о раду јавних тужилаштава на сузбијању криминалитета и заштиту уставности и законитости у 2017. години (01 Број: 02-832/18 од 30. 3. 2018.)</w:t>
      </w:r>
      <w:r w:rsidRPr="00D4018A">
        <w:rPr>
          <w:rStyle w:val="FontStyle15"/>
          <w:rFonts w:ascii="Times New Roman" w:hAnsi="Times New Roman" w:cs="Times New Roman"/>
          <w:lang w:eastAsia="sr-Cyrl-CS"/>
        </w:rPr>
        <w:t>.</w:t>
      </w:r>
    </w:p>
    <w:p w:rsidR="00947006" w:rsidRDefault="00635997" w:rsidP="00947006">
      <w:pPr>
        <w:jc w:val="both"/>
        <w:rPr>
          <w:lang w:val="sr-Cyrl-CS"/>
        </w:rPr>
      </w:pPr>
      <w:r>
        <w:rPr>
          <w:lang w:val="sr-Cyrl-CS"/>
        </w:rPr>
        <w:tab/>
      </w:r>
      <w:r>
        <w:rPr>
          <w:b/>
          <w:lang w:val="sr-Cyrl-CS"/>
        </w:rPr>
        <w:t>Бранко Стаменковић</w:t>
      </w:r>
      <w:r>
        <w:rPr>
          <w:lang w:val="sr-Cyrl-CS"/>
        </w:rPr>
        <w:t xml:space="preserve"> је укратко представио рад свих јавних тужилаштава у Републици Србији током 2017. године.</w:t>
      </w:r>
    </w:p>
    <w:p w:rsidR="00DB7A02" w:rsidRPr="00DB7A02" w:rsidRDefault="00635997" w:rsidP="00947006">
      <w:pPr>
        <w:jc w:val="both"/>
        <w:rPr>
          <w:lang w:val="sr-Cyrl-CS"/>
        </w:rPr>
      </w:pPr>
      <w:r>
        <w:rPr>
          <w:lang w:val="sr-Cyrl-CS"/>
        </w:rPr>
        <w:tab/>
      </w:r>
      <w:r>
        <w:rPr>
          <w:lang w:val="sr-Cyrl-CS"/>
        </w:rPr>
        <w:t>Рекао је да јавнотужилачки систем у Републици Србији има 90 јавних тужилаштава од којих је 56 на основном нивоу, 26 је на вишем нивоу, четири апелациона и 2 јавна тужилаштава посебних надлежности и Републичко јавно тужилаштво – као тужилаштво на највишем н</w:t>
      </w:r>
      <w:r>
        <w:rPr>
          <w:lang w:val="sr-Cyrl-CS"/>
        </w:rPr>
        <w:t>ивоу.</w:t>
      </w:r>
    </w:p>
    <w:p w:rsidR="00D4018A" w:rsidRDefault="00635997" w:rsidP="00AF4D61">
      <w:pPr>
        <w:ind w:firstLine="720"/>
        <w:jc w:val="both"/>
        <w:rPr>
          <w:lang w:val="sr-Cyrl-CS"/>
        </w:rPr>
      </w:pPr>
      <w:r>
        <w:rPr>
          <w:lang w:val="sr-Cyrl-CS"/>
        </w:rPr>
        <w:t xml:space="preserve">Нагласио је да је на основу извештаја свих јавних тужилаштава, Републичко јавно тужилаштво закључило да се број новопримљених предмета у 2017. години повећао за 8,57% у односу на 2016. годину, али да се након извршене анализе нових предмета дошло до </w:t>
      </w:r>
      <w:r>
        <w:rPr>
          <w:lang w:val="sr-Cyrl-CS"/>
        </w:rPr>
        <w:t>закључка да се у односу на реалне криминалистичке пријаве, поткрепљене супстанционалним доказима на основу којих је могуће водити квалитетан поступак</w:t>
      </w:r>
      <w:r>
        <w:rPr>
          <w:lang w:val="sr-Cyrl-CS"/>
        </w:rPr>
        <w:t>, као и да се у односу на пријаве против непознатих извршилаца кривичних дела, реално бележи пад стопе крим</w:t>
      </w:r>
      <w:r>
        <w:rPr>
          <w:lang w:val="sr-Cyrl-CS"/>
        </w:rPr>
        <w:t>иналитета од 2 до 7%.</w:t>
      </w:r>
    </w:p>
    <w:p w:rsidR="00732033" w:rsidRDefault="00635997" w:rsidP="00AF4D61">
      <w:pPr>
        <w:ind w:firstLine="720"/>
        <w:jc w:val="both"/>
        <w:rPr>
          <w:lang w:val="sr-Cyrl-CS"/>
        </w:rPr>
      </w:pPr>
      <w:r>
        <w:rPr>
          <w:lang w:val="sr-Cyrl-CS"/>
        </w:rPr>
        <w:t xml:space="preserve">Истакао је да се уочени број повећања кривичнх пријава јавља у односу на уписник догађаја, који се форимирају првенствено на основу пријаве кривичних поднесака од стране грађана, без претходне консултације са министарством унутрашњих </w:t>
      </w:r>
      <w:r>
        <w:rPr>
          <w:lang w:val="sr-Cyrl-CS"/>
        </w:rPr>
        <w:t>послова или подношења пријаве надлежним органима, као и без супстанцијалне правне помоћи од стране обучених лица, што доводи до тога да постоје описи неких догађаја који често не садрже биће ктивичног дела.</w:t>
      </w:r>
    </w:p>
    <w:p w:rsidR="00732033" w:rsidRDefault="00635997" w:rsidP="00AF4D61">
      <w:pPr>
        <w:ind w:firstLine="720"/>
        <w:jc w:val="both"/>
        <w:rPr>
          <w:lang w:val="sr-Cyrl-CS"/>
        </w:rPr>
      </w:pPr>
      <w:r>
        <w:rPr>
          <w:lang w:val="sr-Cyrl-CS"/>
        </w:rPr>
        <w:t>Указао је да се на основу анализе дошло до закључ</w:t>
      </w:r>
      <w:r>
        <w:rPr>
          <w:lang w:val="sr-Cyrl-CS"/>
        </w:rPr>
        <w:t xml:space="preserve">ка да у Србији и даље доминирају кривична дела из области имовинских деликата, која за циљ имају присвајање противправне имовинске користи, као и да се појављују нове форме кривичних дела, као и </w:t>
      </w:r>
      <w:r>
        <w:rPr>
          <w:lang w:val="sr-Cyrl-CS"/>
        </w:rPr>
        <w:lastRenderedPageBreak/>
        <w:t>да постоји повећање броја кривичних пријава из области породи</w:t>
      </w:r>
      <w:r>
        <w:rPr>
          <w:lang w:val="sr-Cyrl-CS"/>
        </w:rPr>
        <w:t xml:space="preserve">чног насиља, што је последица примене Закона о спречавању насиља у породици, формирања специјалних одељења и здруженог </w:t>
      </w:r>
      <w:r>
        <w:rPr>
          <w:lang w:val="sr-Cyrl-CS"/>
        </w:rPr>
        <w:t>деловања</w:t>
      </w:r>
      <w:r>
        <w:rPr>
          <w:lang w:val="sr-Cyrl-CS"/>
        </w:rPr>
        <w:t xml:space="preserve"> </w:t>
      </w:r>
      <w:r>
        <w:rPr>
          <w:lang w:val="sr-Cyrl-CS"/>
        </w:rPr>
        <w:t>припадника Министарства унутрашњих послова, центара за социјални рад и јавних тужилаца.</w:t>
      </w:r>
    </w:p>
    <w:p w:rsidR="00732033" w:rsidRDefault="00635997" w:rsidP="00AF4D61">
      <w:pPr>
        <w:ind w:firstLine="720"/>
        <w:jc w:val="both"/>
        <w:rPr>
          <w:lang w:val="sr-Cyrl-CS"/>
        </w:rPr>
      </w:pPr>
      <w:r>
        <w:rPr>
          <w:lang w:val="sr-Cyrl-CS"/>
        </w:rPr>
        <w:t>Истакао је да је тежња јавних тужилаштав</w:t>
      </w:r>
      <w:r>
        <w:rPr>
          <w:lang w:val="sr-Cyrl-CS"/>
        </w:rPr>
        <w:t>а на свим нивоима да се обезбеди максимална сигурност и заштита за све грађане Републике Србије и све особе које живе у нашој земљи, али да не постоји ни један систем у коме је таква заштита апсолутна, због чега је циљ да се кривични поступцу спроводе и кр</w:t>
      </w:r>
      <w:r>
        <w:rPr>
          <w:lang w:val="sr-Cyrl-CS"/>
        </w:rPr>
        <w:t xml:space="preserve">ивичне санкције које се изричу буду одвраћајуће, како би се на потенцијалне извршиоце кривичних дела деловало превентивно. </w:t>
      </w:r>
    </w:p>
    <w:p w:rsidR="005852F2" w:rsidRDefault="00635997" w:rsidP="00AF4D61">
      <w:pPr>
        <w:ind w:firstLine="720"/>
        <w:jc w:val="both"/>
        <w:rPr>
          <w:lang w:val="sr-Cyrl-CS"/>
        </w:rPr>
      </w:pPr>
      <w:r>
        <w:rPr>
          <w:lang w:val="sr-Cyrl-CS"/>
        </w:rPr>
        <w:t>Посебно је указао на повећање броја рачунарских к</w:t>
      </w:r>
      <w:r>
        <w:rPr>
          <w:lang w:val="sr-Cyrl-CS"/>
        </w:rPr>
        <w:t>ривичних дела, која нарочито пог</w:t>
      </w:r>
      <w:r>
        <w:rPr>
          <w:lang w:val="sr-Cyrl-CS"/>
        </w:rPr>
        <w:t>ађају привреду и наносе јој велике губитке, као и д</w:t>
      </w:r>
      <w:r>
        <w:rPr>
          <w:lang w:val="sr-Cyrl-CS"/>
        </w:rPr>
        <w:t>а се овим кривичним делима не посвећује довољно пажње.</w:t>
      </w:r>
    </w:p>
    <w:p w:rsidR="00A40534" w:rsidRDefault="00635997" w:rsidP="00AF4D61">
      <w:pPr>
        <w:ind w:firstLine="720"/>
        <w:jc w:val="both"/>
        <w:rPr>
          <w:lang w:val="sr-Cyrl-CS"/>
        </w:rPr>
      </w:pPr>
      <w:r>
        <w:rPr>
          <w:lang w:val="sr-Cyrl-CS"/>
        </w:rPr>
        <w:t>Напоменуо је да је Републичко јавно тужилаштво током 2017. године наставило да поступа у складу са акционим плановима Владе и документима које је Народна скупштина усвојила са циљем придруживања Европс</w:t>
      </w:r>
      <w:r>
        <w:rPr>
          <w:lang w:val="sr-Cyrl-CS"/>
        </w:rPr>
        <w:t>кој унији, посебно у оквиру Поглавља 23 и Поглавља 24.</w:t>
      </w:r>
    </w:p>
    <w:p w:rsidR="00A40534" w:rsidRDefault="00635997" w:rsidP="00AF4D61">
      <w:pPr>
        <w:ind w:firstLine="720"/>
        <w:jc w:val="both"/>
        <w:rPr>
          <w:lang w:val="sr-Cyrl-CS"/>
        </w:rPr>
      </w:pPr>
      <w:r>
        <w:rPr>
          <w:lang w:val="sr-Cyrl-CS"/>
        </w:rPr>
        <w:t>Закључио је да ће у наредном периоду бити неопходно осавременити Кривични законик као и Закон о кривичном поступку, како би било могуће одговорити савременим изазовима у борби против криминалитета и ув</w:t>
      </w:r>
      <w:r>
        <w:rPr>
          <w:lang w:val="sr-Cyrl-CS"/>
        </w:rPr>
        <w:t>ођењу веће правне сигурности.</w:t>
      </w:r>
      <w:r>
        <w:rPr>
          <w:lang w:val="sr-Cyrl-CS"/>
        </w:rPr>
        <w:t xml:space="preserve"> </w:t>
      </w:r>
    </w:p>
    <w:p w:rsidR="003159B5" w:rsidRDefault="00635997" w:rsidP="00AF4D61">
      <w:pPr>
        <w:ind w:firstLine="720"/>
        <w:jc w:val="both"/>
        <w:rPr>
          <w:lang w:val="sr-Cyrl-CS"/>
        </w:rPr>
      </w:pPr>
    </w:p>
    <w:p w:rsidR="003159B5" w:rsidRDefault="00635997" w:rsidP="00AF4D61">
      <w:pPr>
        <w:ind w:firstLine="720"/>
        <w:jc w:val="both"/>
        <w:rPr>
          <w:lang w:val="sr-Cyrl-CS"/>
        </w:rPr>
      </w:pPr>
      <w:r>
        <w:rPr>
          <w:lang w:val="sr-Cyrl-CS"/>
        </w:rPr>
        <w:t>Председавајући је отворио расправу у вези са овом тачком дневног реда у којој су учествовали: Михаило Јокић, Наташа Вучковић</w:t>
      </w:r>
      <w:r>
        <w:rPr>
          <w:lang w:val="sr-Cyrl-CS"/>
        </w:rPr>
        <w:t xml:space="preserve"> и Бранко Стаменковић.</w:t>
      </w:r>
    </w:p>
    <w:p w:rsidR="003159B5" w:rsidRDefault="00635997" w:rsidP="00AF4D61">
      <w:pPr>
        <w:ind w:firstLine="720"/>
        <w:jc w:val="both"/>
        <w:rPr>
          <w:lang w:val="sr-Cyrl-CS"/>
        </w:rPr>
      </w:pPr>
      <w:r w:rsidRPr="003159B5">
        <w:rPr>
          <w:b/>
          <w:lang w:val="sr-Cyrl-CS"/>
        </w:rPr>
        <w:t>Михаило Јокић</w:t>
      </w:r>
      <w:r>
        <w:rPr>
          <w:b/>
          <w:lang w:val="sr-Cyrl-CS"/>
        </w:rPr>
        <w:t xml:space="preserve"> </w:t>
      </w:r>
      <w:r>
        <w:rPr>
          <w:lang w:val="sr-Cyrl-CS"/>
        </w:rPr>
        <w:t xml:space="preserve">је затражио коментар у вези са Законом о јавним набавкама истакавши да влада мишљење да су саме одредбе овог закона такве да, с једне стране, омогућавају његове злоупотребе, а да је то, с друге стране, веома тешко доказати. </w:t>
      </w:r>
    </w:p>
    <w:p w:rsidR="003159B5" w:rsidRDefault="00635997" w:rsidP="00AF4D61">
      <w:pPr>
        <w:ind w:firstLine="720"/>
        <w:jc w:val="both"/>
        <w:rPr>
          <w:lang w:val="sr-Cyrl-CS"/>
        </w:rPr>
      </w:pPr>
      <w:r>
        <w:rPr>
          <w:b/>
          <w:lang w:val="sr-Cyrl-CS"/>
        </w:rPr>
        <w:t>Наташа Вучковић</w:t>
      </w:r>
      <w:r>
        <w:rPr>
          <w:lang w:val="sr-Cyrl-CS"/>
        </w:rPr>
        <w:t xml:space="preserve"> је затражила по</w:t>
      </w:r>
      <w:r>
        <w:rPr>
          <w:lang w:val="sr-Cyrl-CS"/>
        </w:rPr>
        <w:t xml:space="preserve">јашњења у вези са делом извештаја који се односи на </w:t>
      </w:r>
      <w:r>
        <w:rPr>
          <w:lang w:val="sr-Cyrl-CS"/>
        </w:rPr>
        <w:t>податак да је у претходној години дошло до повећања броја закључених споразума о признавању кривице, те да ли је оваква ситуација оправдана.</w:t>
      </w:r>
    </w:p>
    <w:p w:rsidR="00235619" w:rsidRDefault="00635997" w:rsidP="00AF4D61">
      <w:pPr>
        <w:ind w:firstLine="720"/>
        <w:jc w:val="both"/>
        <w:rPr>
          <w:lang w:val="sr-Cyrl-CS"/>
        </w:rPr>
      </w:pPr>
      <w:r>
        <w:rPr>
          <w:b/>
          <w:lang w:val="sr-Cyrl-CS"/>
        </w:rPr>
        <w:t xml:space="preserve">Бранко Стаменковић </w:t>
      </w:r>
      <w:r w:rsidRPr="00235619">
        <w:rPr>
          <w:lang w:val="sr-Cyrl-CS"/>
        </w:rPr>
        <w:t>је у одговорима на постављена питања истакао</w:t>
      </w:r>
      <w:r w:rsidRPr="00235619">
        <w:rPr>
          <w:lang w:val="sr-Cyrl-CS"/>
        </w:rPr>
        <w:t xml:space="preserve"> да </w:t>
      </w:r>
      <w:r>
        <w:rPr>
          <w:lang w:val="sr-Cyrl-CS"/>
        </w:rPr>
        <w:t>пракса Републичког јавног тужилаштва не детектује проблеме у вези са применом Закона о јавним набавкама на нивоу адекватног функционисања читавог система, а да је могуће да долази до спорадичних процедуралних тешкоћа у прибављању доказа у појединачним,</w:t>
      </w:r>
      <w:r>
        <w:rPr>
          <w:lang w:val="sr-Cyrl-CS"/>
        </w:rPr>
        <w:t xml:space="preserve"> конкретним случајевима, што не би могло да буде предмет ове расправе.</w:t>
      </w:r>
    </w:p>
    <w:p w:rsidR="00235619" w:rsidRDefault="00635997" w:rsidP="00AF4D61">
      <w:pPr>
        <w:ind w:firstLine="720"/>
        <w:jc w:val="both"/>
        <w:rPr>
          <w:lang w:val="sr-Cyrl-CS"/>
        </w:rPr>
      </w:pPr>
      <w:r>
        <w:rPr>
          <w:lang w:val="sr-Cyrl-CS"/>
        </w:rPr>
        <w:t>Нагласио је да је у примени и овог и других закона најважнија адекватна примена Закона о кривичном поступку, која мора да буде доследна како би се и други закони у потпуности примењивал</w:t>
      </w:r>
      <w:r>
        <w:rPr>
          <w:lang w:val="sr-Cyrl-CS"/>
        </w:rPr>
        <w:t>и.</w:t>
      </w:r>
    </w:p>
    <w:p w:rsidR="00235619" w:rsidRDefault="00635997" w:rsidP="00AF4D61">
      <w:pPr>
        <w:ind w:firstLine="720"/>
        <w:jc w:val="both"/>
        <w:rPr>
          <w:lang w:val="sr-Cyrl-CS"/>
        </w:rPr>
      </w:pPr>
      <w:r>
        <w:rPr>
          <w:lang w:val="sr-Cyrl-CS"/>
        </w:rPr>
        <w:t>Рекао је да ће ово питање изнети на колегијуму Републичког јавног тужилаштва, те да ће о заузетом ставу обавестити народног посланика и Одбор за правосуђе, државну управу и локалну самоуправу.</w:t>
      </w:r>
    </w:p>
    <w:p w:rsidR="00D115CF" w:rsidRDefault="00635997" w:rsidP="00AF4D61">
      <w:pPr>
        <w:ind w:firstLine="720"/>
        <w:jc w:val="both"/>
        <w:rPr>
          <w:lang w:val="sr-Cyrl-CS"/>
        </w:rPr>
      </w:pPr>
      <w:r>
        <w:rPr>
          <w:lang w:val="sr-Cyrl-CS"/>
        </w:rPr>
        <w:t>Одговарајући на питање у вези са споразумима о признању крив</w:t>
      </w:r>
      <w:r>
        <w:rPr>
          <w:lang w:val="sr-Cyrl-CS"/>
        </w:rPr>
        <w:t>ичних дела истакао је да ови споразуми представљају стандард који јавна тужилаштва у развијеним земљама примењују деценијама уназад и огроман број кривичних поступака завршавају управо на овај начин.</w:t>
      </w:r>
    </w:p>
    <w:p w:rsidR="00D115CF" w:rsidRDefault="00635997" w:rsidP="00AF4D61">
      <w:pPr>
        <w:ind w:firstLine="720"/>
        <w:jc w:val="both"/>
        <w:rPr>
          <w:lang w:val="sr-Cyrl-CS"/>
        </w:rPr>
      </w:pPr>
      <w:r>
        <w:rPr>
          <w:lang w:val="sr-Cyrl-CS"/>
        </w:rPr>
        <w:t>Појаснио је да споразуме о признању кривице закључују ис</w:t>
      </w:r>
      <w:r>
        <w:rPr>
          <w:lang w:val="sr-Cyrl-CS"/>
        </w:rPr>
        <w:t xml:space="preserve">кључиво судови са окривљенима, а не јавна тужилаштва. Тужилаштва улазе у поступак преговарања са </w:t>
      </w:r>
      <w:r>
        <w:rPr>
          <w:lang w:val="sr-Cyrl-CS"/>
        </w:rPr>
        <w:lastRenderedPageBreak/>
        <w:t>окривљенима у вези са договором око прихватљиве санкције, пре свега са становишта јавног тужилаштва, па тек онда и за окривљеног. Приликом одлучивања о санкциј</w:t>
      </w:r>
      <w:r>
        <w:rPr>
          <w:lang w:val="sr-Cyrl-CS"/>
        </w:rPr>
        <w:t>и јавна тужилаштва прате судску праксу.</w:t>
      </w:r>
    </w:p>
    <w:p w:rsidR="00D115CF" w:rsidRDefault="00635997" w:rsidP="00AF4D61">
      <w:pPr>
        <w:ind w:firstLine="720"/>
        <w:jc w:val="both"/>
        <w:rPr>
          <w:lang w:val="sr-Cyrl-CS"/>
        </w:rPr>
      </w:pPr>
      <w:r>
        <w:rPr>
          <w:lang w:val="sr-Cyrl-CS"/>
        </w:rPr>
        <w:t>Указао је да оваква врста поступка смањује трошкове</w:t>
      </w:r>
      <w:r>
        <w:rPr>
          <w:lang w:val="sr-Cyrl-CS"/>
        </w:rPr>
        <w:t xml:space="preserve"> у смислу смањења времена трајања кривичних и парничних поступака, при чему обезбеђује спровођење квалитетне правде.</w:t>
      </w:r>
    </w:p>
    <w:p w:rsidR="00F9727C" w:rsidRDefault="00635997" w:rsidP="00F9727C">
      <w:pPr>
        <w:ind w:firstLine="720"/>
        <w:jc w:val="both"/>
        <w:rPr>
          <w:lang w:val="sr-Cyrl-CS"/>
        </w:rPr>
      </w:pPr>
      <w:r>
        <w:rPr>
          <w:rFonts w:cs="Arial"/>
        </w:rPr>
        <w:t>Председавајући је закључио расправу у вези са ов</w:t>
      </w:r>
      <w:r>
        <w:rPr>
          <w:rFonts w:cs="Arial"/>
        </w:rPr>
        <w:t>ом тачком дневног реда и предложио да</w:t>
      </w:r>
      <w:r w:rsidRPr="00C60F2C">
        <w:rPr>
          <w:lang w:val="sr-Cyrl-CS"/>
        </w:rPr>
        <w:t xml:space="preserve"> </w:t>
      </w:r>
      <w:r w:rsidRPr="001C5B66">
        <w:rPr>
          <w:lang w:val="sr-Cyrl-CS"/>
        </w:rPr>
        <w:t xml:space="preserve">Одбор </w:t>
      </w:r>
      <w:r>
        <w:rPr>
          <w:lang w:val="sr-Cyrl-CS"/>
        </w:rPr>
        <w:t>за правосуђе, државну управу и локалну самоуправу, на основу члана 237. став 4. Пословника Народне скупштине</w:t>
      </w:r>
      <w:r>
        <w:rPr>
          <w:lang w:val="sr-Latn-CS"/>
        </w:rPr>
        <w:t>,</w:t>
      </w:r>
      <w:r>
        <w:rPr>
          <w:lang w:val="sr-Cyrl-CS"/>
        </w:rPr>
        <w:t xml:space="preserve"> поднесе Извештај Народној скупштини:</w:t>
      </w:r>
    </w:p>
    <w:p w:rsidR="00F9727C" w:rsidRDefault="00635997" w:rsidP="00F9727C">
      <w:pPr>
        <w:ind w:firstLine="720"/>
        <w:jc w:val="both"/>
        <w:rPr>
          <w:lang w:val="sr-Cyrl-CS"/>
        </w:rPr>
      </w:pPr>
      <w:r>
        <w:rPr>
          <w:lang w:val="sr-Cyrl-CS"/>
        </w:rPr>
        <w:t>-да је Одбор размотрио Извештај о раду јавних тужилаштава на сузб</w:t>
      </w:r>
      <w:r>
        <w:rPr>
          <w:lang w:val="sr-Cyrl-CS"/>
        </w:rPr>
        <w:t>ијању криминалитета и заштити уставности и законитости у 201</w:t>
      </w:r>
      <w:r>
        <w:t>7</w:t>
      </w:r>
      <w:r>
        <w:rPr>
          <w:lang w:val="sr-Cyrl-CS"/>
        </w:rPr>
        <w:t>. години</w:t>
      </w:r>
      <w:r>
        <w:rPr>
          <w:lang w:val="sr-Latn-CS"/>
        </w:rPr>
        <w:t xml:space="preserve">, </w:t>
      </w:r>
      <w:r>
        <w:rPr>
          <w:lang w:val="sr-Cyrl-CS"/>
        </w:rPr>
        <w:t xml:space="preserve">који је Народној скупштини поднет на основу члана 29. став 3. тачка 4. Закона о јавном тужилаштву; </w:t>
      </w:r>
    </w:p>
    <w:p w:rsidR="00F9727C" w:rsidRDefault="00635997" w:rsidP="00F9727C">
      <w:pPr>
        <w:ind w:firstLine="720"/>
        <w:jc w:val="both"/>
        <w:rPr>
          <w:lang w:val="sr-Cyrl-CS"/>
        </w:rPr>
      </w:pPr>
      <w:r>
        <w:rPr>
          <w:lang w:val="sr-Cyrl-CS"/>
        </w:rPr>
        <w:t>- да је Одбор је констатовао да је Р</w:t>
      </w:r>
      <w:r w:rsidRPr="009F7470">
        <w:rPr>
          <w:lang w:val="sr-Cyrl-CS"/>
        </w:rPr>
        <w:t>епублички јавни тужилац у Извештају</w:t>
      </w:r>
      <w:r w:rsidRPr="009F7470">
        <w:rPr>
          <w:color w:val="00B050"/>
          <w:lang w:val="sr-Cyrl-CS"/>
        </w:rPr>
        <w:t xml:space="preserve"> </w:t>
      </w:r>
      <w:r w:rsidRPr="009F7470">
        <w:rPr>
          <w:lang w:val="sr-Cyrl-CS"/>
        </w:rPr>
        <w:t>о раду јавних</w:t>
      </w:r>
      <w:r w:rsidRPr="009F7470">
        <w:rPr>
          <w:lang w:val="sr-Cyrl-CS"/>
        </w:rPr>
        <w:t xml:space="preserve"> тужилаштава на сузбијању криминалитета и заштити уставности и з</w:t>
      </w:r>
      <w:r>
        <w:rPr>
          <w:lang w:val="sr-Cyrl-CS"/>
        </w:rPr>
        <w:t xml:space="preserve">аконитости у 2015. години целовито представио </w:t>
      </w:r>
      <w:r w:rsidRPr="009F7470">
        <w:rPr>
          <w:lang w:val="sr-Cyrl-CS"/>
        </w:rPr>
        <w:t xml:space="preserve">активности </w:t>
      </w:r>
      <w:r>
        <w:rPr>
          <w:lang w:val="sr-Cyrl-CS"/>
        </w:rPr>
        <w:t xml:space="preserve">јавних </w:t>
      </w:r>
      <w:r w:rsidRPr="009F7470">
        <w:rPr>
          <w:lang w:val="sr-Cyrl-CS"/>
        </w:rPr>
        <w:t>тужилаштава, које произлазе из Уставом и законом</w:t>
      </w:r>
      <w:r>
        <w:rPr>
          <w:lang w:val="sr-Cyrl-CS"/>
        </w:rPr>
        <w:t xml:space="preserve"> утврђеног положаја </w:t>
      </w:r>
      <w:r w:rsidRPr="009F7470">
        <w:rPr>
          <w:lang w:val="sr-Cyrl-CS"/>
        </w:rPr>
        <w:t>тужилаштва као самосталног органа који гони починиоце кривич</w:t>
      </w:r>
      <w:r w:rsidRPr="009F7470">
        <w:rPr>
          <w:lang w:val="sr-Cyrl-CS"/>
        </w:rPr>
        <w:t>них и других ка</w:t>
      </w:r>
      <w:r>
        <w:rPr>
          <w:lang w:val="sr-Cyrl-CS"/>
        </w:rPr>
        <w:t>ж</w:t>
      </w:r>
      <w:r w:rsidRPr="009F7470">
        <w:rPr>
          <w:lang w:val="sr-Cyrl-CS"/>
        </w:rPr>
        <w:t>њивих дела и предузима мере заштите уставности и законитости.</w:t>
      </w:r>
    </w:p>
    <w:p w:rsidR="00F9727C" w:rsidRPr="00C60F2C" w:rsidRDefault="00635997" w:rsidP="00F9727C">
      <w:pPr>
        <w:jc w:val="both"/>
        <w:rPr>
          <w:lang w:val="sr-Cyrl-CS"/>
        </w:rPr>
      </w:pPr>
      <w:r>
        <w:rPr>
          <w:lang w:val="sr-Cyrl-CS"/>
        </w:rPr>
        <w:t xml:space="preserve">            </w:t>
      </w:r>
      <w:r>
        <w:rPr>
          <w:lang w:val="sr-Cyrl-CS"/>
        </w:rPr>
        <w:t>-да је з</w:t>
      </w:r>
      <w:r>
        <w:rPr>
          <w:lang w:val="sr-Cyrl-CS"/>
        </w:rPr>
        <w:t xml:space="preserve">а известиоца Одбора на седници Народне скупштине </w:t>
      </w:r>
      <w:r>
        <w:rPr>
          <w:lang w:val="sr-Cyrl-CS"/>
        </w:rPr>
        <w:t xml:space="preserve">буде </w:t>
      </w:r>
      <w:r>
        <w:rPr>
          <w:lang w:val="sr-Cyrl-CS"/>
        </w:rPr>
        <w:t>одређен Петар Петровић, председник Одбора.</w:t>
      </w:r>
    </w:p>
    <w:p w:rsidR="00F9727C" w:rsidRPr="00235619" w:rsidRDefault="00635997" w:rsidP="00AF4D61">
      <w:pPr>
        <w:ind w:firstLine="720"/>
        <w:jc w:val="both"/>
        <w:rPr>
          <w:b/>
          <w:lang w:val="sr-Cyrl-CS"/>
        </w:rPr>
      </w:pPr>
    </w:p>
    <w:p w:rsidR="00AF4D61" w:rsidRDefault="00635997" w:rsidP="00AF4D61">
      <w:pPr>
        <w:ind w:firstLine="720"/>
        <w:jc w:val="both"/>
        <w:rPr>
          <w:lang w:val="sr-Cyrl-CS"/>
        </w:rPr>
      </w:pPr>
      <w:r w:rsidRPr="00786A6C">
        <w:rPr>
          <w:lang w:val="sr-Cyrl-CS"/>
        </w:rPr>
        <w:t xml:space="preserve">Чланови Одбора су </w:t>
      </w:r>
      <w:r>
        <w:rPr>
          <w:b/>
          <w:lang w:val="sr-Cyrl-CS"/>
        </w:rPr>
        <w:t>већином гласова</w:t>
      </w:r>
      <w:r w:rsidRPr="00786A6C">
        <w:rPr>
          <w:b/>
          <w:lang w:val="sr-Cyrl-CS"/>
        </w:rPr>
        <w:t xml:space="preserve"> </w:t>
      </w:r>
      <w:r w:rsidRPr="00786A6C">
        <w:rPr>
          <w:lang w:val="sr-Cyrl-CS"/>
        </w:rPr>
        <w:t>усвојили наведен</w:t>
      </w:r>
      <w:r w:rsidRPr="00786A6C">
        <w:t>e</w:t>
      </w:r>
      <w:r w:rsidRPr="00786A6C">
        <w:rPr>
          <w:lang w:val="sr-Cyrl-CS"/>
        </w:rPr>
        <w:t xml:space="preserve"> предлог</w:t>
      </w:r>
      <w:r w:rsidRPr="00786A6C">
        <w:t>e</w:t>
      </w:r>
      <w:r w:rsidRPr="00786A6C">
        <w:rPr>
          <w:lang w:val="sr-Cyrl-CS"/>
        </w:rPr>
        <w:t>.</w:t>
      </w:r>
    </w:p>
    <w:p w:rsidR="00947006" w:rsidRPr="00786A6C" w:rsidRDefault="00635997" w:rsidP="00EF7B0F">
      <w:pPr>
        <w:jc w:val="both"/>
        <w:rPr>
          <w:lang w:val="sr-Cyrl-CS"/>
        </w:rPr>
      </w:pPr>
    </w:p>
    <w:p w:rsidR="00947006" w:rsidRPr="00D4018A" w:rsidRDefault="00635997" w:rsidP="00D4018A">
      <w:pPr>
        <w:pStyle w:val="NoSpacing"/>
        <w:jc w:val="both"/>
        <w:rPr>
          <w:rStyle w:val="FontStyle15"/>
          <w:rFonts w:ascii="Times New Roman" w:hAnsi="Times New Roman" w:cs="Times New Roman"/>
          <w:lang w:eastAsia="sr-Cyrl-CS"/>
        </w:rPr>
      </w:pPr>
      <w:r w:rsidRPr="00D4018A">
        <w:rPr>
          <w:rFonts w:ascii="Times New Roman" w:hAnsi="Times New Roman" w:cs="Times New Roman"/>
          <w:b/>
          <w:sz w:val="24"/>
          <w:szCs w:val="24"/>
          <w:lang w:val="sr-Cyrl-CS"/>
        </w:rPr>
        <w:t>ДРУГА ТАЧКА</w:t>
      </w:r>
      <w:r w:rsidRPr="00D4018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087C4B">
        <w:rPr>
          <w:rFonts w:ascii="Times New Roman" w:hAnsi="Times New Roman" w:cs="Times New Roman"/>
          <w:sz w:val="24"/>
          <w:szCs w:val="24"/>
          <w:lang w:val="sr-Cyrl-CS" w:eastAsia="sr-Cyrl-CS"/>
        </w:rPr>
        <w:t>Разматрање Извештаја о раду Државног већа тужилаца за 2017. годину (01 Број: 02-646/18 од 14. 3. 2018.)</w:t>
      </w:r>
      <w:r w:rsidRPr="00D4018A">
        <w:rPr>
          <w:rStyle w:val="FontStyle15"/>
          <w:rFonts w:ascii="Times New Roman" w:hAnsi="Times New Roman" w:cs="Times New Roman"/>
          <w:lang w:eastAsia="sr-Cyrl-CS"/>
        </w:rPr>
        <w:t>.</w:t>
      </w:r>
    </w:p>
    <w:p w:rsidR="00786A6C" w:rsidRDefault="00635997" w:rsidP="00D4018A">
      <w:pPr>
        <w:pStyle w:val="NoSpacing"/>
        <w:jc w:val="both"/>
        <w:rPr>
          <w:rStyle w:val="FontStyle15"/>
          <w:rFonts w:ascii="Times New Roman" w:hAnsi="Times New Roman" w:cs="Times New Roman"/>
          <w:lang w:eastAsia="sr-Cyrl-CS"/>
        </w:rPr>
      </w:pPr>
    </w:p>
    <w:p w:rsidR="00087C4B" w:rsidRDefault="00635997" w:rsidP="00D4018A">
      <w:pPr>
        <w:pStyle w:val="NoSpacing"/>
        <w:jc w:val="both"/>
        <w:rPr>
          <w:rStyle w:val="FontStyle15"/>
          <w:rFonts w:ascii="Times New Roman" w:hAnsi="Times New Roman" w:cs="Times New Roman"/>
          <w:lang w:eastAsia="sr-Cyrl-CS"/>
        </w:rPr>
      </w:pPr>
      <w:r>
        <w:rPr>
          <w:rStyle w:val="FontStyle15"/>
          <w:rFonts w:ascii="Times New Roman" w:hAnsi="Times New Roman" w:cs="Times New Roman"/>
          <w:lang w:eastAsia="sr-Cyrl-CS"/>
        </w:rPr>
        <w:tab/>
      </w:r>
      <w:r>
        <w:rPr>
          <w:rStyle w:val="FontStyle15"/>
          <w:rFonts w:ascii="Times New Roman" w:hAnsi="Times New Roman" w:cs="Times New Roman"/>
          <w:b/>
          <w:lang w:eastAsia="sr-Cyrl-CS"/>
        </w:rPr>
        <w:t>Татјана Лагумџија</w:t>
      </w:r>
      <w:r>
        <w:rPr>
          <w:rStyle w:val="FontStyle15"/>
          <w:rFonts w:ascii="Times New Roman" w:hAnsi="Times New Roman" w:cs="Times New Roman"/>
          <w:lang w:eastAsia="sr-Cyrl-CS"/>
        </w:rPr>
        <w:t xml:space="preserve"> је истакла да је Државно веће тужилаца, као орган који гарантује тужилачку аутономију и самосталност јавних тужилаца и заменика јавних тужилаца и у 2017. години функционисало у крњем саставу, с обзиром да један од изборних чланова из реда адвоката још ниј</w:t>
      </w:r>
      <w:r>
        <w:rPr>
          <w:rStyle w:val="FontStyle15"/>
          <w:rFonts w:ascii="Times New Roman" w:hAnsi="Times New Roman" w:cs="Times New Roman"/>
          <w:lang w:eastAsia="sr-Cyrl-CS"/>
        </w:rPr>
        <w:t>е изабран, о чему је обавештена Адвокатска комора, што ипак није значајно утицало на остваривање најзначајнијих функција Државног већа тужилаца.</w:t>
      </w:r>
    </w:p>
    <w:p w:rsidR="00087C4B" w:rsidRDefault="00635997" w:rsidP="00D4018A">
      <w:pPr>
        <w:pStyle w:val="NoSpacing"/>
        <w:jc w:val="both"/>
        <w:rPr>
          <w:rStyle w:val="FontStyle15"/>
          <w:rFonts w:ascii="Times New Roman" w:hAnsi="Times New Roman" w:cs="Times New Roman"/>
          <w:lang w:eastAsia="sr-Cyrl-CS"/>
        </w:rPr>
      </w:pPr>
      <w:r>
        <w:rPr>
          <w:rStyle w:val="FontStyle15"/>
          <w:rFonts w:ascii="Times New Roman" w:hAnsi="Times New Roman" w:cs="Times New Roman"/>
          <w:lang w:eastAsia="sr-Cyrl-CS"/>
        </w:rPr>
        <w:tab/>
        <w:t>Истакла је да су у овом извештајном периоду биле интензивне активности које су се односиле на управљање људски</w:t>
      </w:r>
      <w:r>
        <w:rPr>
          <w:rStyle w:val="FontStyle15"/>
          <w:rFonts w:ascii="Times New Roman" w:hAnsi="Times New Roman" w:cs="Times New Roman"/>
          <w:lang w:eastAsia="sr-Cyrl-CS"/>
        </w:rPr>
        <w:t>м ресурсима, у циљу обезбеђивања равномерне оптерећености рада јавних тужилаштава, као и управљање финансијским ресурсима, како би се умањиле доцње, а за то је било неопходно осавремењивање рада административне канцеларије и без одобрених средстава од стра</w:t>
      </w:r>
      <w:r>
        <w:rPr>
          <w:rStyle w:val="FontStyle15"/>
          <w:rFonts w:ascii="Times New Roman" w:hAnsi="Times New Roman" w:cs="Times New Roman"/>
          <w:lang w:eastAsia="sr-Cyrl-CS"/>
        </w:rPr>
        <w:t>не Министарства финансија</w:t>
      </w:r>
      <w:r>
        <w:rPr>
          <w:rStyle w:val="FontStyle15"/>
          <w:rFonts w:ascii="Times New Roman" w:hAnsi="Times New Roman" w:cs="Times New Roman"/>
          <w:lang w:eastAsia="sr-Cyrl-CS"/>
        </w:rPr>
        <w:t xml:space="preserve"> за 2017. годину, али уз њихово одобрење за 2018. годину, што ће утицати на побољшање квалитета рада</w:t>
      </w:r>
      <w:r>
        <w:rPr>
          <w:rStyle w:val="FontStyle15"/>
          <w:rFonts w:ascii="Times New Roman" w:hAnsi="Times New Roman" w:cs="Times New Roman"/>
          <w:lang w:eastAsia="sr-Cyrl-CS"/>
        </w:rPr>
        <w:t>.</w:t>
      </w:r>
    </w:p>
    <w:p w:rsidR="00F263A1" w:rsidRDefault="00635997" w:rsidP="00D4018A">
      <w:pPr>
        <w:pStyle w:val="NoSpacing"/>
        <w:jc w:val="both"/>
        <w:rPr>
          <w:rStyle w:val="FontStyle15"/>
          <w:rFonts w:ascii="Times New Roman" w:hAnsi="Times New Roman" w:cs="Times New Roman"/>
          <w:lang w:eastAsia="sr-Cyrl-CS"/>
        </w:rPr>
      </w:pPr>
      <w:r>
        <w:rPr>
          <w:rStyle w:val="FontStyle15"/>
          <w:rFonts w:ascii="Times New Roman" w:hAnsi="Times New Roman" w:cs="Times New Roman"/>
          <w:lang w:eastAsia="sr-Cyrl-CS"/>
        </w:rPr>
        <w:tab/>
        <w:t>Укратко је навела статистичке податке који се односе на рад Државног већа тужилаца у 2017. години.</w:t>
      </w:r>
    </w:p>
    <w:p w:rsidR="00F263A1" w:rsidRDefault="00635997" w:rsidP="00F263A1">
      <w:pPr>
        <w:pStyle w:val="NoSpacing"/>
        <w:ind w:firstLine="720"/>
        <w:jc w:val="both"/>
        <w:rPr>
          <w:rStyle w:val="FontStyle15"/>
          <w:rFonts w:ascii="Times New Roman" w:hAnsi="Times New Roman" w:cs="Times New Roman"/>
          <w:lang w:eastAsia="sr-Cyrl-CS"/>
        </w:rPr>
      </w:pPr>
      <w:r>
        <w:rPr>
          <w:rStyle w:val="FontStyle15"/>
          <w:rFonts w:ascii="Times New Roman" w:hAnsi="Times New Roman" w:cs="Times New Roman"/>
          <w:lang w:eastAsia="sr-Cyrl-CS"/>
        </w:rPr>
        <w:t>Посебно је истакла активности</w:t>
      </w:r>
      <w:r>
        <w:rPr>
          <w:rStyle w:val="FontStyle15"/>
          <w:rFonts w:ascii="Times New Roman" w:hAnsi="Times New Roman" w:cs="Times New Roman"/>
          <w:lang w:eastAsia="sr-Cyrl-CS"/>
        </w:rPr>
        <w:t xml:space="preserve"> које је Државно веће тужилаца имало у оквиру своје изборне и нормативне надлежности. </w:t>
      </w:r>
    </w:p>
    <w:p w:rsidR="00DA1A59" w:rsidRDefault="00635997" w:rsidP="00F263A1">
      <w:pPr>
        <w:pStyle w:val="NoSpacing"/>
        <w:ind w:firstLine="720"/>
        <w:jc w:val="both"/>
        <w:rPr>
          <w:rStyle w:val="FontStyle15"/>
          <w:rFonts w:ascii="Times New Roman" w:hAnsi="Times New Roman" w:cs="Times New Roman"/>
          <w:lang w:eastAsia="sr-Cyrl-CS"/>
        </w:rPr>
      </w:pPr>
      <w:r>
        <w:rPr>
          <w:rStyle w:val="FontStyle15"/>
          <w:rFonts w:ascii="Times New Roman" w:hAnsi="Times New Roman" w:cs="Times New Roman"/>
          <w:lang w:eastAsia="sr-Cyrl-CS"/>
        </w:rPr>
        <w:t>Нагласила је да се водило рачуна о успостављању методологије уједначавања броја предмета по заменику јавног тужиоца, пре свега у првостепеним тужилаштвима, те да је на о</w:t>
      </w:r>
      <w:r>
        <w:rPr>
          <w:rStyle w:val="FontStyle15"/>
          <w:rFonts w:ascii="Times New Roman" w:hAnsi="Times New Roman" w:cs="Times New Roman"/>
          <w:lang w:eastAsia="sr-Cyrl-CS"/>
        </w:rPr>
        <w:t xml:space="preserve">снову извршене анализе утврђено да је оптималан број предмета 15 по јавном </w:t>
      </w:r>
      <w:r>
        <w:rPr>
          <w:rStyle w:val="FontStyle15"/>
          <w:rFonts w:ascii="Times New Roman" w:hAnsi="Times New Roman" w:cs="Times New Roman"/>
          <w:lang w:eastAsia="sr-Cyrl-CS"/>
        </w:rPr>
        <w:lastRenderedPageBreak/>
        <w:t>тужиоцу у основним јавним тужилаштвима, односно пет у вишим јавним тужилаштвима, као и да у јавним тужилаштвима која су имала овакав прилив није било заостатака у броју решених пред</w:t>
      </w:r>
      <w:r>
        <w:rPr>
          <w:rStyle w:val="FontStyle15"/>
          <w:rFonts w:ascii="Times New Roman" w:hAnsi="Times New Roman" w:cs="Times New Roman"/>
          <w:lang w:eastAsia="sr-Cyrl-CS"/>
        </w:rPr>
        <w:t>мета.</w:t>
      </w:r>
    </w:p>
    <w:p w:rsidR="00DA1A59" w:rsidRDefault="00635997" w:rsidP="00F263A1">
      <w:pPr>
        <w:pStyle w:val="NoSpacing"/>
        <w:ind w:firstLine="720"/>
        <w:jc w:val="both"/>
        <w:rPr>
          <w:rStyle w:val="FontStyle15"/>
          <w:rFonts w:ascii="Times New Roman" w:hAnsi="Times New Roman" w:cs="Times New Roman"/>
          <w:lang w:eastAsia="sr-Cyrl-CS"/>
        </w:rPr>
      </w:pPr>
      <w:r>
        <w:rPr>
          <w:rStyle w:val="FontStyle15"/>
          <w:rFonts w:ascii="Times New Roman" w:hAnsi="Times New Roman" w:cs="Times New Roman"/>
          <w:lang w:eastAsia="sr-Cyrl-CS"/>
        </w:rPr>
        <w:t>Рекла је да је посебно значајан био избор тужиоца за ратне злочине од стране Народне скупштине, заједно са избором још 17 јавних тужилаца.</w:t>
      </w:r>
    </w:p>
    <w:p w:rsidR="00DA1A59" w:rsidRDefault="00635997" w:rsidP="00F263A1">
      <w:pPr>
        <w:pStyle w:val="NoSpacing"/>
        <w:ind w:firstLine="720"/>
        <w:jc w:val="both"/>
        <w:rPr>
          <w:rStyle w:val="FontStyle15"/>
          <w:rFonts w:ascii="Times New Roman" w:hAnsi="Times New Roman" w:cs="Times New Roman"/>
          <w:lang w:eastAsia="sr-Cyrl-CS"/>
        </w:rPr>
      </w:pPr>
      <w:r>
        <w:rPr>
          <w:rStyle w:val="FontStyle15"/>
          <w:rFonts w:ascii="Times New Roman" w:hAnsi="Times New Roman" w:cs="Times New Roman"/>
          <w:lang w:eastAsia="sr-Cyrl-CS"/>
        </w:rPr>
        <w:t>Указала је на активности које је Државно веће тужилаца имало у вези са промоцијом вредновања квалитета рада зам</w:t>
      </w:r>
      <w:r>
        <w:rPr>
          <w:rStyle w:val="FontStyle15"/>
          <w:rFonts w:ascii="Times New Roman" w:hAnsi="Times New Roman" w:cs="Times New Roman"/>
          <w:lang w:eastAsia="sr-Cyrl-CS"/>
        </w:rPr>
        <w:t>еника јавних тужилаца, на основу кога се омогућава и њихово напредовање у каријери.</w:t>
      </w:r>
    </w:p>
    <w:p w:rsidR="00F252B1" w:rsidRDefault="00635997" w:rsidP="00F263A1">
      <w:pPr>
        <w:pStyle w:val="NoSpacing"/>
        <w:ind w:firstLine="720"/>
        <w:jc w:val="both"/>
        <w:rPr>
          <w:rStyle w:val="FontStyle15"/>
          <w:rFonts w:ascii="Times New Roman" w:hAnsi="Times New Roman" w:cs="Times New Roman"/>
          <w:lang w:eastAsia="sr-Cyrl-CS"/>
        </w:rPr>
      </w:pPr>
      <w:r>
        <w:rPr>
          <w:rStyle w:val="FontStyle15"/>
          <w:rFonts w:ascii="Times New Roman" w:hAnsi="Times New Roman" w:cs="Times New Roman"/>
          <w:lang w:eastAsia="sr-Cyrl-CS"/>
        </w:rPr>
        <w:t>Истакла је да је током 2017. године дошло до незнатног смањења броја поднетих дисциплинских пријава у односу на претходну годину, те да су пријаве у највећем броју случајев</w:t>
      </w:r>
      <w:r>
        <w:rPr>
          <w:rStyle w:val="FontStyle15"/>
          <w:rFonts w:ascii="Times New Roman" w:hAnsi="Times New Roman" w:cs="Times New Roman"/>
          <w:lang w:eastAsia="sr-Cyrl-CS"/>
        </w:rPr>
        <w:t>а подносили грађани, а да су три дисциплинске пријаве поднете од стране јавних тужилаца, док је министарка правде поднела једну дисциплинску пријаву.</w:t>
      </w:r>
    </w:p>
    <w:p w:rsidR="00F252B1" w:rsidRDefault="00635997" w:rsidP="00F263A1">
      <w:pPr>
        <w:pStyle w:val="NoSpacing"/>
        <w:ind w:firstLine="720"/>
        <w:jc w:val="both"/>
        <w:rPr>
          <w:rStyle w:val="FontStyle15"/>
          <w:rFonts w:ascii="Times New Roman" w:hAnsi="Times New Roman" w:cs="Times New Roman"/>
          <w:lang w:eastAsia="sr-Cyrl-CS"/>
        </w:rPr>
      </w:pPr>
      <w:r>
        <w:rPr>
          <w:rStyle w:val="FontStyle15"/>
          <w:rFonts w:ascii="Times New Roman" w:hAnsi="Times New Roman" w:cs="Times New Roman"/>
          <w:lang w:eastAsia="sr-Cyrl-CS"/>
        </w:rPr>
        <w:t>Рекла је да је Државно веће тужилаца остварило изузетну сарадњу са Министарством финансија, што је имало з</w:t>
      </w:r>
      <w:r>
        <w:rPr>
          <w:rStyle w:val="FontStyle15"/>
          <w:rFonts w:ascii="Times New Roman" w:hAnsi="Times New Roman" w:cs="Times New Roman"/>
          <w:lang w:eastAsia="sr-Cyrl-CS"/>
        </w:rPr>
        <w:t>а послледицу да се смање доцње са 11% на 6% крајем 2017. године.</w:t>
      </w:r>
    </w:p>
    <w:p w:rsidR="00F252B1" w:rsidRDefault="00635997" w:rsidP="00F263A1">
      <w:pPr>
        <w:pStyle w:val="NoSpacing"/>
        <w:ind w:firstLine="720"/>
        <w:jc w:val="both"/>
        <w:rPr>
          <w:rStyle w:val="FontStyle15"/>
          <w:rFonts w:ascii="Times New Roman" w:hAnsi="Times New Roman" w:cs="Times New Roman"/>
          <w:lang w:eastAsia="sr-Cyrl-CS"/>
        </w:rPr>
      </w:pPr>
      <w:r>
        <w:rPr>
          <w:rStyle w:val="FontStyle15"/>
          <w:rFonts w:ascii="Times New Roman" w:hAnsi="Times New Roman" w:cs="Times New Roman"/>
          <w:lang w:eastAsia="sr-Cyrl-CS"/>
        </w:rPr>
        <w:t>Истакла је да је ДВТ одговорило на све поднете захтеве за приступ информацијама од јавног значаја.</w:t>
      </w:r>
    </w:p>
    <w:p w:rsidR="00F252B1" w:rsidRDefault="00635997" w:rsidP="00F263A1">
      <w:pPr>
        <w:pStyle w:val="NoSpacing"/>
        <w:ind w:firstLine="720"/>
        <w:jc w:val="both"/>
        <w:rPr>
          <w:rStyle w:val="FontStyle15"/>
          <w:rFonts w:ascii="Times New Roman" w:hAnsi="Times New Roman" w:cs="Times New Roman"/>
          <w:lang w:eastAsia="sr-Cyrl-CS"/>
        </w:rPr>
      </w:pPr>
      <w:r>
        <w:rPr>
          <w:rStyle w:val="FontStyle15"/>
          <w:rFonts w:ascii="Times New Roman" w:hAnsi="Times New Roman" w:cs="Times New Roman"/>
          <w:lang w:eastAsia="sr-Cyrl-CS"/>
        </w:rPr>
        <w:t>Посебно је нагласила постигнут напредак у области правовременог реаговања у случајевима евен</w:t>
      </w:r>
      <w:r>
        <w:rPr>
          <w:rStyle w:val="FontStyle15"/>
          <w:rFonts w:ascii="Times New Roman" w:hAnsi="Times New Roman" w:cs="Times New Roman"/>
          <w:lang w:eastAsia="sr-Cyrl-CS"/>
        </w:rPr>
        <w:t>туалног политичког утицаја, на тај начин што је Правилником предвиђено постојање повременог радног тела – Повереник за самосталност, чији је циљ јачање самосталности и институционалног интегритета јавног тужилаштва и заштите професионалног интегритета сами</w:t>
      </w:r>
      <w:r>
        <w:rPr>
          <w:rStyle w:val="FontStyle15"/>
          <w:rFonts w:ascii="Times New Roman" w:hAnsi="Times New Roman" w:cs="Times New Roman"/>
          <w:lang w:eastAsia="sr-Cyrl-CS"/>
        </w:rPr>
        <w:t>х носилаца јавнотужилачке функције. Рад повереника ја јаван и објављује се на интернет страници Државног већа тжилаца.</w:t>
      </w:r>
    </w:p>
    <w:p w:rsidR="00F252B1" w:rsidRDefault="00635997" w:rsidP="00F263A1">
      <w:pPr>
        <w:pStyle w:val="NoSpacing"/>
        <w:ind w:firstLine="720"/>
        <w:jc w:val="both"/>
        <w:rPr>
          <w:rStyle w:val="FontStyle15"/>
          <w:rFonts w:ascii="Times New Roman" w:hAnsi="Times New Roman" w:cs="Times New Roman"/>
          <w:lang w:eastAsia="sr-Cyrl-CS"/>
        </w:rPr>
      </w:pPr>
      <w:r>
        <w:rPr>
          <w:rStyle w:val="FontStyle15"/>
          <w:rFonts w:ascii="Times New Roman" w:hAnsi="Times New Roman" w:cs="Times New Roman"/>
          <w:lang w:eastAsia="sr-Cyrl-CS"/>
        </w:rPr>
        <w:t>Указала је на живу међуна</w:t>
      </w:r>
      <w:r>
        <w:rPr>
          <w:rStyle w:val="FontStyle15"/>
          <w:rFonts w:ascii="Times New Roman" w:hAnsi="Times New Roman" w:cs="Times New Roman"/>
          <w:lang w:eastAsia="sr-Cyrl-CS"/>
        </w:rPr>
        <w:t>р</w:t>
      </w:r>
      <w:r>
        <w:rPr>
          <w:rStyle w:val="FontStyle15"/>
          <w:rFonts w:ascii="Times New Roman" w:hAnsi="Times New Roman" w:cs="Times New Roman"/>
          <w:lang w:eastAsia="sr-Cyrl-CS"/>
        </w:rPr>
        <w:t>одну активност, која се одвијала у сарадњи са Републичким јавним тужиоцем, као и на значајне активности у оквир</w:t>
      </w:r>
      <w:r>
        <w:rPr>
          <w:rStyle w:val="FontStyle15"/>
          <w:rFonts w:ascii="Times New Roman" w:hAnsi="Times New Roman" w:cs="Times New Roman"/>
          <w:lang w:eastAsia="sr-Cyrl-CS"/>
        </w:rPr>
        <w:t>у Поглавља 23</w:t>
      </w:r>
      <w:r>
        <w:rPr>
          <w:rStyle w:val="FontStyle15"/>
          <w:rFonts w:ascii="Times New Roman" w:hAnsi="Times New Roman" w:cs="Times New Roman"/>
          <w:lang w:eastAsia="sr-Cyrl-CS"/>
        </w:rPr>
        <w:t>, те у</w:t>
      </w:r>
      <w:r>
        <w:rPr>
          <w:rStyle w:val="FontStyle15"/>
          <w:rFonts w:ascii="Times New Roman" w:hAnsi="Times New Roman" w:cs="Times New Roman"/>
          <w:lang w:eastAsia="sr-Cyrl-CS"/>
        </w:rPr>
        <w:t>тврђивањ</w:t>
      </w:r>
      <w:r>
        <w:rPr>
          <w:rStyle w:val="FontStyle15"/>
          <w:rFonts w:ascii="Times New Roman" w:hAnsi="Times New Roman" w:cs="Times New Roman"/>
          <w:lang w:eastAsia="sr-Cyrl-CS"/>
        </w:rPr>
        <w:t>е</w:t>
      </w:r>
      <w:r>
        <w:rPr>
          <w:rStyle w:val="FontStyle15"/>
          <w:rFonts w:ascii="Times New Roman" w:hAnsi="Times New Roman" w:cs="Times New Roman"/>
          <w:lang w:eastAsia="sr-Cyrl-CS"/>
        </w:rPr>
        <w:t xml:space="preserve"> механизма за равномерну заступљеност представника</w:t>
      </w:r>
      <w:r>
        <w:rPr>
          <w:rStyle w:val="FontStyle15"/>
          <w:rFonts w:ascii="Times New Roman" w:hAnsi="Times New Roman" w:cs="Times New Roman"/>
          <w:lang w:eastAsia="sr-Cyrl-CS"/>
        </w:rPr>
        <w:t xml:space="preserve"> националних мањина.</w:t>
      </w:r>
    </w:p>
    <w:p w:rsidR="002F32CB" w:rsidRDefault="00635997" w:rsidP="00F263A1">
      <w:pPr>
        <w:pStyle w:val="NoSpacing"/>
        <w:ind w:firstLine="720"/>
        <w:jc w:val="both"/>
        <w:rPr>
          <w:rStyle w:val="FontStyle15"/>
          <w:rFonts w:ascii="Times New Roman" w:hAnsi="Times New Roman" w:cs="Times New Roman"/>
          <w:lang w:eastAsia="sr-Cyrl-CS"/>
        </w:rPr>
      </w:pPr>
      <w:r>
        <w:rPr>
          <w:rStyle w:val="FontStyle15"/>
          <w:rFonts w:ascii="Times New Roman" w:hAnsi="Times New Roman" w:cs="Times New Roman"/>
          <w:lang w:eastAsia="sr-Cyrl-CS"/>
        </w:rPr>
        <w:t>Закључила је да је у фокусу делатности Државног већа тужилаца била изборна функција, која подразумева избор кандидата за заменике јавног тужиоца, која је усп</w:t>
      </w:r>
      <w:r>
        <w:rPr>
          <w:rStyle w:val="FontStyle15"/>
          <w:rFonts w:ascii="Times New Roman" w:hAnsi="Times New Roman" w:cs="Times New Roman"/>
          <w:lang w:eastAsia="sr-Cyrl-CS"/>
        </w:rPr>
        <w:t>ешно спроведена, да је институција Повереника за самосталност дала позитивне резултате, као и да ће у наредном периоду велика пажња бити посвећена унапређењу људских, материјалних и организационих ресурса.</w:t>
      </w:r>
    </w:p>
    <w:p w:rsidR="00E54865" w:rsidRDefault="00635997" w:rsidP="00F263A1">
      <w:pPr>
        <w:pStyle w:val="NoSpacing"/>
        <w:ind w:firstLine="720"/>
        <w:jc w:val="both"/>
        <w:rPr>
          <w:rStyle w:val="FontStyle15"/>
          <w:rFonts w:ascii="Times New Roman" w:hAnsi="Times New Roman" w:cs="Times New Roman"/>
          <w:lang w:eastAsia="sr-Cyrl-CS"/>
        </w:rPr>
      </w:pPr>
    </w:p>
    <w:p w:rsidR="00E54865" w:rsidRDefault="00635997" w:rsidP="00F263A1">
      <w:pPr>
        <w:pStyle w:val="NoSpacing"/>
        <w:ind w:firstLine="720"/>
        <w:jc w:val="both"/>
        <w:rPr>
          <w:rStyle w:val="FontStyle15"/>
          <w:rFonts w:ascii="Times New Roman" w:hAnsi="Times New Roman" w:cs="Times New Roman"/>
          <w:lang w:eastAsia="sr-Cyrl-CS"/>
        </w:rPr>
      </w:pPr>
      <w:r>
        <w:rPr>
          <w:rStyle w:val="FontStyle15"/>
          <w:rFonts w:ascii="Times New Roman" w:hAnsi="Times New Roman" w:cs="Times New Roman"/>
          <w:lang w:eastAsia="sr-Cyrl-CS"/>
        </w:rPr>
        <w:t>Председавајући је отворио расправу у вези са овом</w:t>
      </w:r>
      <w:r>
        <w:rPr>
          <w:rStyle w:val="FontStyle15"/>
          <w:rFonts w:ascii="Times New Roman" w:hAnsi="Times New Roman" w:cs="Times New Roman"/>
          <w:lang w:eastAsia="sr-Cyrl-CS"/>
        </w:rPr>
        <w:t xml:space="preserve"> тачком дневног реда, па како се нико није јавио за реч предложио је:</w:t>
      </w:r>
    </w:p>
    <w:p w:rsidR="00E54865" w:rsidRDefault="00635997" w:rsidP="00E54865">
      <w:pPr>
        <w:ind w:firstLine="720"/>
        <w:jc w:val="both"/>
        <w:rPr>
          <w:lang w:val="sr-Cyrl-CS"/>
        </w:rPr>
      </w:pPr>
      <w:r>
        <w:rPr>
          <w:rStyle w:val="FontStyle15"/>
          <w:rFonts w:ascii="Times New Roman" w:hAnsi="Times New Roman" w:cs="Times New Roman"/>
          <w:lang w:eastAsia="sr-Cyrl-CS"/>
        </w:rPr>
        <w:t xml:space="preserve">-да Одбор за правосуђе, државну управу и локалну самоуправу </w:t>
      </w:r>
      <w:r>
        <w:rPr>
          <w:lang w:val="sr-Cyrl-CS"/>
        </w:rPr>
        <w:t>констатује</w:t>
      </w:r>
      <w:r w:rsidRPr="001B3B69">
        <w:rPr>
          <w:lang w:val="sr-Cyrl-CS"/>
        </w:rPr>
        <w:t xml:space="preserve"> да је Државно веће туж</w:t>
      </w:r>
      <w:r>
        <w:rPr>
          <w:lang w:val="sr-Cyrl-CS"/>
        </w:rPr>
        <w:t>илаца у Извештају о раду за 2017</w:t>
      </w:r>
      <w:r w:rsidRPr="001B3B69">
        <w:rPr>
          <w:lang w:val="sr-Cyrl-CS"/>
        </w:rPr>
        <w:t>. годину целов</w:t>
      </w:r>
      <w:r>
        <w:rPr>
          <w:lang w:val="sr-Cyrl-CS"/>
        </w:rPr>
        <w:t>ито представило активности Већа</w:t>
      </w:r>
      <w:r w:rsidRPr="001B3B69">
        <w:rPr>
          <w:lang w:val="sr-Cyrl-CS"/>
        </w:rPr>
        <w:t xml:space="preserve"> које произлазе </w:t>
      </w:r>
      <w:r w:rsidRPr="001B3B69">
        <w:rPr>
          <w:lang w:val="sr-Cyrl-CS"/>
        </w:rPr>
        <w:t>из Уставом и законом утврђеног положаја Државног већа тужилаца као самосталног органа који обезбеђује и гарантује самосталност јавних тужи</w:t>
      </w:r>
      <w:r>
        <w:rPr>
          <w:lang w:val="sr-Cyrl-CS"/>
        </w:rPr>
        <w:t>лаца и заменика јавних тужилаца;</w:t>
      </w:r>
    </w:p>
    <w:p w:rsidR="00E54865" w:rsidRPr="003A513B" w:rsidRDefault="00635997" w:rsidP="003A513B">
      <w:pPr>
        <w:ind w:firstLine="720"/>
        <w:jc w:val="both"/>
      </w:pPr>
      <w:r>
        <w:rPr>
          <w:lang w:val="sr-Cyrl-CS"/>
        </w:rPr>
        <w:t>-да   Одбор предложи Народној скупштини да прихвати Извештај о раду Државног већа туж</w:t>
      </w:r>
      <w:r>
        <w:rPr>
          <w:lang w:val="sr-Cyrl-CS"/>
        </w:rPr>
        <w:t>илаца за 201</w:t>
      </w:r>
      <w:r>
        <w:t>7</w:t>
      </w:r>
      <w:r>
        <w:rPr>
          <w:lang w:val="sr-Cyrl-CS"/>
        </w:rPr>
        <w:t>. годину;</w:t>
      </w:r>
      <w:r w:rsidRPr="001B3B69">
        <w:rPr>
          <w:lang w:val="sr-Cyrl-CS"/>
        </w:rPr>
        <w:t xml:space="preserve">  </w:t>
      </w:r>
    </w:p>
    <w:p w:rsidR="00E54865" w:rsidRDefault="00635997" w:rsidP="00E54865">
      <w:pPr>
        <w:jc w:val="both"/>
        <w:rPr>
          <w:lang w:val="sr-Cyrl-CS"/>
        </w:rPr>
      </w:pPr>
      <w:r>
        <w:rPr>
          <w:lang w:val="sr-Cyrl-CS"/>
        </w:rPr>
        <w:t xml:space="preserve">            -да за известиоца Одбора на седници Народне скупштине буде одређен Петар Петровић, председник Одбора.</w:t>
      </w:r>
    </w:p>
    <w:p w:rsidR="005334BB" w:rsidRPr="009B246E" w:rsidRDefault="00635997" w:rsidP="009B246E">
      <w:pPr>
        <w:pStyle w:val="NoSpacing"/>
        <w:jc w:val="both"/>
        <w:rPr>
          <w:rFonts w:ascii="Times New Roman" w:hAnsi="Times New Roman" w:cs="Times New Roman"/>
          <w:sz w:val="24"/>
          <w:szCs w:val="24"/>
          <w:lang w:val="sr-Cyrl-CS"/>
        </w:rPr>
      </w:pPr>
    </w:p>
    <w:p w:rsidR="005334BB" w:rsidRPr="009B246E" w:rsidRDefault="00635997" w:rsidP="009B246E">
      <w:pPr>
        <w:pStyle w:val="NoSpacing"/>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 xml:space="preserve"> </w:t>
      </w:r>
      <w:r w:rsidRPr="009B246E">
        <w:rPr>
          <w:rFonts w:ascii="Times New Roman" w:hAnsi="Times New Roman" w:cs="Times New Roman"/>
          <w:sz w:val="24"/>
          <w:szCs w:val="24"/>
          <w:lang w:val="sr-Cyrl-CS"/>
        </w:rPr>
        <w:tab/>
        <w:t xml:space="preserve">Чланови Одбора су </w:t>
      </w:r>
      <w:r>
        <w:rPr>
          <w:rFonts w:ascii="Times New Roman" w:hAnsi="Times New Roman" w:cs="Times New Roman"/>
          <w:b/>
          <w:sz w:val="24"/>
          <w:szCs w:val="24"/>
          <w:lang w:val="sr-Cyrl-CS"/>
        </w:rPr>
        <w:t>већином гласова</w:t>
      </w:r>
      <w:r w:rsidRPr="009B246E">
        <w:rPr>
          <w:rFonts w:ascii="Times New Roman" w:hAnsi="Times New Roman" w:cs="Times New Roman"/>
          <w:b/>
          <w:sz w:val="24"/>
          <w:szCs w:val="24"/>
          <w:lang w:val="sr-Cyrl-CS"/>
        </w:rPr>
        <w:t xml:space="preserve"> </w:t>
      </w:r>
      <w:r w:rsidRPr="009B246E">
        <w:rPr>
          <w:rFonts w:ascii="Times New Roman" w:hAnsi="Times New Roman" w:cs="Times New Roman"/>
          <w:sz w:val="24"/>
          <w:szCs w:val="24"/>
          <w:lang w:val="sr-Cyrl-CS"/>
        </w:rPr>
        <w:t>усвојили наведен</w:t>
      </w:r>
      <w:r>
        <w:rPr>
          <w:rFonts w:ascii="Times New Roman" w:hAnsi="Times New Roman" w:cs="Times New Roman"/>
          <w:sz w:val="24"/>
          <w:szCs w:val="24"/>
          <w:lang w:val="sr-Cyrl-CS"/>
        </w:rPr>
        <w:t>е</w:t>
      </w:r>
      <w:r w:rsidRPr="009B246E">
        <w:rPr>
          <w:rFonts w:ascii="Times New Roman" w:hAnsi="Times New Roman" w:cs="Times New Roman"/>
          <w:sz w:val="24"/>
          <w:szCs w:val="24"/>
          <w:lang w:val="sr-Cyrl-CS"/>
        </w:rPr>
        <w:t xml:space="preserve"> предлог</w:t>
      </w:r>
      <w:r>
        <w:rPr>
          <w:rFonts w:ascii="Times New Roman" w:hAnsi="Times New Roman" w:cs="Times New Roman"/>
          <w:sz w:val="24"/>
          <w:szCs w:val="24"/>
          <w:lang w:val="sr-Cyrl-CS"/>
        </w:rPr>
        <w:t>е</w:t>
      </w:r>
      <w:r w:rsidRPr="009B246E">
        <w:rPr>
          <w:rFonts w:ascii="Times New Roman" w:hAnsi="Times New Roman" w:cs="Times New Roman"/>
          <w:sz w:val="24"/>
          <w:szCs w:val="24"/>
          <w:lang w:val="sr-Cyrl-CS"/>
        </w:rPr>
        <w:t>.</w:t>
      </w:r>
    </w:p>
    <w:p w:rsidR="002356EE" w:rsidRPr="009B246E" w:rsidRDefault="00635997" w:rsidP="009B246E">
      <w:pPr>
        <w:pStyle w:val="NoSpacing"/>
        <w:jc w:val="both"/>
        <w:rPr>
          <w:rFonts w:ascii="Times New Roman" w:hAnsi="Times New Roman" w:cs="Times New Roman"/>
          <w:sz w:val="24"/>
          <w:szCs w:val="24"/>
          <w:lang w:val="sr-Cyrl-CS"/>
        </w:rPr>
      </w:pPr>
    </w:p>
    <w:p w:rsidR="00902B58" w:rsidRPr="009B246E" w:rsidRDefault="00635997" w:rsidP="009B246E">
      <w:pPr>
        <w:pStyle w:val="NoSpacing"/>
        <w:jc w:val="both"/>
        <w:rPr>
          <w:rFonts w:ascii="Times New Roman" w:hAnsi="Times New Roman" w:cs="Times New Roman"/>
          <w:sz w:val="24"/>
          <w:szCs w:val="24"/>
        </w:rPr>
      </w:pPr>
      <w:r w:rsidRPr="009B246E">
        <w:rPr>
          <w:rFonts w:ascii="Times New Roman" w:hAnsi="Times New Roman" w:cs="Times New Roman"/>
          <w:b/>
          <w:sz w:val="24"/>
          <w:szCs w:val="24"/>
          <w:lang w:val="sr-Cyrl-CS"/>
        </w:rPr>
        <w:lastRenderedPageBreak/>
        <w:t>ТРЕЋА</w:t>
      </w:r>
      <w:r w:rsidRPr="009B246E">
        <w:rPr>
          <w:rFonts w:ascii="Times New Roman" w:hAnsi="Times New Roman" w:cs="Times New Roman"/>
          <w:b/>
          <w:sz w:val="24"/>
          <w:szCs w:val="24"/>
          <w:lang w:val="sr-Cyrl-CS"/>
        </w:rPr>
        <w:t xml:space="preserve"> ТАЧКА </w:t>
      </w:r>
      <w:r w:rsidRPr="009B246E">
        <w:rPr>
          <w:rFonts w:ascii="Times New Roman" w:hAnsi="Times New Roman" w:cs="Times New Roman"/>
          <w:b/>
          <w:sz w:val="24"/>
          <w:szCs w:val="24"/>
          <w:lang w:val="sr-Cyrl-CS"/>
        </w:rPr>
        <w:t>–</w:t>
      </w:r>
      <w:r w:rsidRPr="009B246E">
        <w:rPr>
          <w:rFonts w:ascii="Times New Roman" w:hAnsi="Times New Roman" w:cs="Times New Roman"/>
          <w:b/>
          <w:sz w:val="24"/>
          <w:szCs w:val="24"/>
          <w:lang w:val="sr-Cyrl-CS"/>
        </w:rPr>
        <w:t xml:space="preserve"> </w:t>
      </w:r>
      <w:r w:rsidRPr="008F4D87">
        <w:rPr>
          <w:rFonts w:ascii="Times New Roman" w:hAnsi="Times New Roman" w:cs="Times New Roman"/>
          <w:sz w:val="24"/>
          <w:szCs w:val="24"/>
          <w:lang w:val="sr-Cyrl-CS" w:eastAsia="sr-Cyrl-CS"/>
        </w:rPr>
        <w:t xml:space="preserve">Разматрање Извештаја о раду Високог </w:t>
      </w:r>
      <w:r w:rsidRPr="008F4D87">
        <w:rPr>
          <w:rFonts w:ascii="Times New Roman" w:hAnsi="Times New Roman" w:cs="Times New Roman"/>
          <w:sz w:val="24"/>
          <w:szCs w:val="24"/>
          <w:lang w:val="sr-Cyrl-CS" w:eastAsia="sr-Cyrl-CS"/>
        </w:rPr>
        <w:t>савета судства за 2017. годину (01 Број: 02-577/18 од 9. 3. 2018.)</w:t>
      </w:r>
      <w:r w:rsidRPr="009B246E">
        <w:rPr>
          <w:rFonts w:ascii="Times New Roman" w:hAnsi="Times New Roman" w:cs="Times New Roman"/>
          <w:sz w:val="24"/>
          <w:szCs w:val="24"/>
        </w:rPr>
        <w:t>.</w:t>
      </w:r>
    </w:p>
    <w:p w:rsidR="002369EF" w:rsidRDefault="00635997" w:rsidP="009B246E">
      <w:pPr>
        <w:pStyle w:val="NoSpacing"/>
        <w:jc w:val="both"/>
        <w:rPr>
          <w:rFonts w:ascii="Times New Roman" w:hAnsi="Times New Roman" w:cs="Times New Roman"/>
          <w:sz w:val="24"/>
          <w:szCs w:val="24"/>
        </w:rPr>
      </w:pPr>
    </w:p>
    <w:p w:rsidR="009A0F1E" w:rsidRDefault="00635997" w:rsidP="009B246E">
      <w:pPr>
        <w:pStyle w:val="NoSpacing"/>
        <w:jc w:val="both"/>
        <w:rPr>
          <w:rFonts w:ascii="Times New Roman" w:hAnsi="Times New Roman" w:cs="Times New Roman"/>
          <w:bCs/>
          <w:sz w:val="24"/>
          <w:szCs w:val="24"/>
        </w:rPr>
      </w:pPr>
      <w:r>
        <w:rPr>
          <w:rFonts w:ascii="Times New Roman" w:hAnsi="Times New Roman" w:cs="Times New Roman"/>
          <w:sz w:val="24"/>
          <w:szCs w:val="24"/>
        </w:rPr>
        <w:tab/>
      </w:r>
      <w:r w:rsidRPr="009A0F1E">
        <w:rPr>
          <w:rFonts w:ascii="Times New Roman" w:hAnsi="Times New Roman" w:cs="Times New Roman"/>
          <w:b/>
          <w:bCs/>
          <w:sz w:val="24"/>
          <w:szCs w:val="24"/>
        </w:rPr>
        <w:t>Иван Јовичић</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je истакао да је Високи савет судства у 2017. години у потпуности испунио Уставом и </w:t>
      </w:r>
      <w:r>
        <w:rPr>
          <w:rFonts w:ascii="Times New Roman" w:hAnsi="Times New Roman" w:cs="Times New Roman"/>
          <w:bCs/>
          <w:sz w:val="24"/>
          <w:szCs w:val="24"/>
        </w:rPr>
        <w:t>З</w:t>
      </w:r>
      <w:r>
        <w:rPr>
          <w:rFonts w:ascii="Times New Roman" w:hAnsi="Times New Roman" w:cs="Times New Roman"/>
          <w:bCs/>
          <w:sz w:val="24"/>
          <w:szCs w:val="24"/>
        </w:rPr>
        <w:t>аконом прописану функцију.</w:t>
      </w:r>
    </w:p>
    <w:p w:rsidR="005336C5" w:rsidRDefault="00635997" w:rsidP="009B246E">
      <w:pPr>
        <w:pStyle w:val="NoSpacing"/>
        <w:jc w:val="both"/>
        <w:rPr>
          <w:rFonts w:ascii="Times New Roman" w:hAnsi="Times New Roman" w:cs="Times New Roman"/>
          <w:bCs/>
          <w:sz w:val="24"/>
          <w:szCs w:val="24"/>
        </w:rPr>
      </w:pPr>
      <w:r>
        <w:rPr>
          <w:rFonts w:ascii="Times New Roman" w:hAnsi="Times New Roman" w:cs="Times New Roman"/>
          <w:bCs/>
          <w:sz w:val="24"/>
          <w:szCs w:val="24"/>
        </w:rPr>
        <w:tab/>
        <w:t>Нагласио је да је током 2017. године изабрано око два пута м</w:t>
      </w:r>
      <w:r>
        <w:rPr>
          <w:rFonts w:ascii="Times New Roman" w:hAnsi="Times New Roman" w:cs="Times New Roman"/>
          <w:bCs/>
          <w:sz w:val="24"/>
          <w:szCs w:val="24"/>
        </w:rPr>
        <w:t xml:space="preserve">ање судија него у претходној години, што није последица недовољног рада чланова Високог савета судства, већ обавезе да се у складу са изменама и допунама Закона о судијама донесе Правилник о критеријумима и мерилима за избор судија које се први пут бирају </w:t>
      </w:r>
      <w:r>
        <w:rPr>
          <w:rFonts w:ascii="Times New Roman" w:hAnsi="Times New Roman" w:cs="Times New Roman"/>
          <w:bCs/>
          <w:sz w:val="24"/>
          <w:szCs w:val="24"/>
        </w:rPr>
        <w:t>на судијску функцију.</w:t>
      </w:r>
    </w:p>
    <w:p w:rsidR="005336C5" w:rsidRDefault="00635997" w:rsidP="009B246E">
      <w:pPr>
        <w:pStyle w:val="NoSpacing"/>
        <w:jc w:val="both"/>
        <w:rPr>
          <w:rFonts w:ascii="Times New Roman" w:hAnsi="Times New Roman" w:cs="Times New Roman"/>
          <w:bCs/>
          <w:sz w:val="24"/>
          <w:szCs w:val="24"/>
        </w:rPr>
      </w:pPr>
      <w:r>
        <w:rPr>
          <w:rFonts w:ascii="Times New Roman" w:hAnsi="Times New Roman" w:cs="Times New Roman"/>
          <w:bCs/>
          <w:sz w:val="24"/>
          <w:szCs w:val="24"/>
        </w:rPr>
        <w:tab/>
        <w:t>Рекао је да је Уставни суд донео привремену меру којом је суспендован наведени правилник, због чега је Високи савет судства донео нови Правилник, по коме ће се спровести велики конкурс за избор преко 300 судија који је управо расписа</w:t>
      </w:r>
      <w:r>
        <w:rPr>
          <w:rFonts w:ascii="Times New Roman" w:hAnsi="Times New Roman" w:cs="Times New Roman"/>
          <w:bCs/>
          <w:sz w:val="24"/>
          <w:szCs w:val="24"/>
        </w:rPr>
        <w:t xml:space="preserve">н и поступак је у току. </w:t>
      </w:r>
    </w:p>
    <w:p w:rsidR="005336C5" w:rsidRDefault="00635997" w:rsidP="009B246E">
      <w:pPr>
        <w:pStyle w:val="NoSpacing"/>
        <w:jc w:val="both"/>
        <w:rPr>
          <w:rFonts w:ascii="Times New Roman" w:hAnsi="Times New Roman" w:cs="Times New Roman"/>
          <w:bCs/>
          <w:sz w:val="24"/>
          <w:szCs w:val="24"/>
        </w:rPr>
      </w:pPr>
      <w:r>
        <w:rPr>
          <w:rFonts w:ascii="Times New Roman" w:hAnsi="Times New Roman" w:cs="Times New Roman"/>
          <w:bCs/>
          <w:sz w:val="24"/>
          <w:szCs w:val="24"/>
        </w:rPr>
        <w:tab/>
        <w:t>Закључио је, на основу свега изнетог, да ће након избора судија које се први пут бирају на судијску функцију у 2018. години</w:t>
      </w:r>
      <w:r>
        <w:rPr>
          <w:rFonts w:ascii="Times New Roman" w:hAnsi="Times New Roman" w:cs="Times New Roman"/>
          <w:bCs/>
          <w:sz w:val="24"/>
          <w:szCs w:val="24"/>
        </w:rPr>
        <w:t>, укупапн број новоизабраних судија у последње две године, бити на петогодишњем просеку.</w:t>
      </w:r>
    </w:p>
    <w:p w:rsidR="00484A9A" w:rsidRDefault="00635997" w:rsidP="009B246E">
      <w:pPr>
        <w:pStyle w:val="NoSpacing"/>
        <w:jc w:val="both"/>
        <w:rPr>
          <w:rFonts w:ascii="Times New Roman" w:hAnsi="Times New Roman" w:cs="Times New Roman"/>
          <w:bCs/>
          <w:sz w:val="24"/>
          <w:szCs w:val="24"/>
        </w:rPr>
      </w:pPr>
      <w:r>
        <w:rPr>
          <w:rFonts w:ascii="Times New Roman" w:hAnsi="Times New Roman" w:cs="Times New Roman"/>
          <w:bCs/>
          <w:sz w:val="24"/>
          <w:szCs w:val="24"/>
        </w:rPr>
        <w:tab/>
        <w:t>Председавајући је</w:t>
      </w:r>
      <w:r>
        <w:rPr>
          <w:rFonts w:ascii="Times New Roman" w:hAnsi="Times New Roman" w:cs="Times New Roman"/>
          <w:bCs/>
          <w:sz w:val="24"/>
          <w:szCs w:val="24"/>
        </w:rPr>
        <w:t xml:space="preserve"> отворио расправу у вези са овом тачком дневног реда, па како се нико од чланова и заменика чланова Одбора није јавио за реч, закључио је расправу и предложио:</w:t>
      </w:r>
    </w:p>
    <w:p w:rsidR="00484A9A" w:rsidRDefault="00635997" w:rsidP="00484A9A">
      <w:pPr>
        <w:ind w:firstLine="720"/>
        <w:jc w:val="both"/>
      </w:pPr>
      <w:r>
        <w:rPr>
          <w:bCs/>
        </w:rPr>
        <w:t xml:space="preserve">-да </w:t>
      </w:r>
      <w:r>
        <w:rPr>
          <w:lang w:val="sr-Cyrl-CS"/>
        </w:rPr>
        <w:t>Одбор констатује</w:t>
      </w:r>
      <w:r w:rsidRPr="001B3B69">
        <w:rPr>
          <w:lang w:val="sr-Cyrl-CS"/>
        </w:rPr>
        <w:t xml:space="preserve"> да је </w:t>
      </w:r>
      <w:r>
        <w:rPr>
          <w:lang w:val="sr-Cyrl-CS"/>
        </w:rPr>
        <w:t>Високи савет судства у Извештају о раду за 2017</w:t>
      </w:r>
      <w:r w:rsidRPr="001B3B69">
        <w:rPr>
          <w:lang w:val="sr-Cyrl-CS"/>
        </w:rPr>
        <w:t>. годину целов</w:t>
      </w:r>
      <w:r>
        <w:rPr>
          <w:lang w:val="sr-Cyrl-CS"/>
        </w:rPr>
        <w:t>ито пред</w:t>
      </w:r>
      <w:r>
        <w:rPr>
          <w:lang w:val="sr-Cyrl-CS"/>
        </w:rPr>
        <w:t>ставило активности Савета</w:t>
      </w:r>
      <w:r w:rsidRPr="001B3B69">
        <w:rPr>
          <w:lang w:val="sr-Cyrl-CS"/>
        </w:rPr>
        <w:t xml:space="preserve"> које произлазе из Уставом и законом утврђеног положаја </w:t>
      </w:r>
      <w:r>
        <w:rPr>
          <w:lang w:val="sr-Cyrl-CS"/>
        </w:rPr>
        <w:t>Високог савета судства</w:t>
      </w:r>
      <w:r w:rsidRPr="001B3B69">
        <w:rPr>
          <w:lang w:val="sr-Cyrl-CS"/>
        </w:rPr>
        <w:t xml:space="preserve"> као </w:t>
      </w:r>
      <w:r>
        <w:rPr>
          <w:lang w:val="sr-Cyrl-CS"/>
        </w:rPr>
        <w:t xml:space="preserve">независног и </w:t>
      </w:r>
      <w:r w:rsidRPr="001B3B69">
        <w:rPr>
          <w:lang w:val="sr-Cyrl-CS"/>
        </w:rPr>
        <w:t xml:space="preserve">самосталног органа који обезбеђује и гарантује </w:t>
      </w:r>
      <w:r>
        <w:rPr>
          <w:lang w:val="sr-Cyrl-CS"/>
        </w:rPr>
        <w:t xml:space="preserve">независност и </w:t>
      </w:r>
      <w:r w:rsidRPr="001B3B69">
        <w:rPr>
          <w:lang w:val="sr-Cyrl-CS"/>
        </w:rPr>
        <w:t xml:space="preserve">самосталност </w:t>
      </w:r>
      <w:r>
        <w:rPr>
          <w:lang w:val="sr-Cyrl-CS"/>
        </w:rPr>
        <w:t>судова и судија;</w:t>
      </w:r>
    </w:p>
    <w:p w:rsidR="00484A9A" w:rsidRPr="00484A9A" w:rsidRDefault="00635997" w:rsidP="00484A9A">
      <w:pPr>
        <w:ind w:firstLine="720"/>
        <w:jc w:val="both"/>
      </w:pPr>
      <w:r>
        <w:rPr>
          <w:lang w:val="sr-Cyrl-CS"/>
        </w:rPr>
        <w:t xml:space="preserve"> -да Одбор предложи Народној скупштини да пр</w:t>
      </w:r>
      <w:r>
        <w:rPr>
          <w:lang w:val="sr-Cyrl-CS"/>
        </w:rPr>
        <w:t xml:space="preserve">ихвати </w:t>
      </w:r>
      <w:r>
        <w:t xml:space="preserve"> </w:t>
      </w:r>
      <w:r>
        <w:rPr>
          <w:lang w:val="sr-Cyrl-CS"/>
        </w:rPr>
        <w:t>Извештај о раду Високог савета судства за 201</w:t>
      </w:r>
      <w:r>
        <w:t>7</w:t>
      </w:r>
      <w:r>
        <w:rPr>
          <w:lang w:val="sr-Cyrl-CS"/>
        </w:rPr>
        <w:t>. годину.</w:t>
      </w:r>
    </w:p>
    <w:p w:rsidR="00484A9A" w:rsidRDefault="00635997" w:rsidP="00484A9A">
      <w:pPr>
        <w:jc w:val="both"/>
        <w:rPr>
          <w:lang w:val="sr-Cyrl-CS"/>
        </w:rPr>
      </w:pPr>
      <w:r>
        <w:rPr>
          <w:lang w:val="sr-Cyrl-CS"/>
        </w:rPr>
        <w:t xml:space="preserve">             -да за известиоца Одбора на седници Народне скупштине буде одређен Петар Петровић, председник Одбора.</w:t>
      </w:r>
    </w:p>
    <w:p w:rsidR="00484A9A" w:rsidRDefault="00635997" w:rsidP="00484A9A">
      <w:pPr>
        <w:pStyle w:val="NoSpacing"/>
        <w:ind w:firstLine="720"/>
        <w:jc w:val="both"/>
        <w:rPr>
          <w:rFonts w:ascii="Times New Roman" w:hAnsi="Times New Roman" w:cs="Times New Roman"/>
          <w:bCs/>
          <w:sz w:val="24"/>
          <w:szCs w:val="24"/>
        </w:rPr>
      </w:pPr>
    </w:p>
    <w:p w:rsidR="00484A9A" w:rsidRDefault="00635997" w:rsidP="00484A9A">
      <w:pPr>
        <w:pStyle w:val="NoSpacing"/>
        <w:ind w:firstLine="720"/>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 xml:space="preserve">Чланови Одбора су </w:t>
      </w:r>
      <w:r>
        <w:rPr>
          <w:rFonts w:ascii="Times New Roman" w:hAnsi="Times New Roman" w:cs="Times New Roman"/>
          <w:b/>
          <w:sz w:val="24"/>
          <w:szCs w:val="24"/>
          <w:lang w:val="sr-Cyrl-CS"/>
        </w:rPr>
        <w:t>већином гласова</w:t>
      </w:r>
      <w:r w:rsidRPr="009B246E">
        <w:rPr>
          <w:rFonts w:ascii="Times New Roman" w:hAnsi="Times New Roman" w:cs="Times New Roman"/>
          <w:b/>
          <w:sz w:val="24"/>
          <w:szCs w:val="24"/>
          <w:lang w:val="sr-Cyrl-CS"/>
        </w:rPr>
        <w:t xml:space="preserve"> </w:t>
      </w:r>
      <w:r w:rsidRPr="009B246E">
        <w:rPr>
          <w:rFonts w:ascii="Times New Roman" w:hAnsi="Times New Roman" w:cs="Times New Roman"/>
          <w:sz w:val="24"/>
          <w:szCs w:val="24"/>
          <w:lang w:val="sr-Cyrl-CS"/>
        </w:rPr>
        <w:t>усвојили наведен</w:t>
      </w:r>
      <w:r>
        <w:rPr>
          <w:rFonts w:ascii="Times New Roman" w:hAnsi="Times New Roman" w:cs="Times New Roman"/>
          <w:sz w:val="24"/>
          <w:szCs w:val="24"/>
          <w:lang w:val="sr-Cyrl-CS"/>
        </w:rPr>
        <w:t>е</w:t>
      </w:r>
      <w:r w:rsidRPr="009B246E">
        <w:rPr>
          <w:rFonts w:ascii="Times New Roman" w:hAnsi="Times New Roman" w:cs="Times New Roman"/>
          <w:sz w:val="24"/>
          <w:szCs w:val="24"/>
          <w:lang w:val="sr-Cyrl-CS"/>
        </w:rPr>
        <w:t xml:space="preserve"> предлог</w:t>
      </w:r>
      <w:r>
        <w:rPr>
          <w:rFonts w:ascii="Times New Roman" w:hAnsi="Times New Roman" w:cs="Times New Roman"/>
          <w:sz w:val="24"/>
          <w:szCs w:val="24"/>
          <w:lang w:val="sr-Cyrl-CS"/>
        </w:rPr>
        <w:t>е</w:t>
      </w:r>
      <w:r w:rsidRPr="009B246E">
        <w:rPr>
          <w:rFonts w:ascii="Times New Roman" w:hAnsi="Times New Roman" w:cs="Times New Roman"/>
          <w:sz w:val="24"/>
          <w:szCs w:val="24"/>
          <w:lang w:val="sr-Cyrl-CS"/>
        </w:rPr>
        <w:t>.</w:t>
      </w:r>
    </w:p>
    <w:p w:rsidR="00C27722" w:rsidRDefault="00635997" w:rsidP="00484A9A">
      <w:pPr>
        <w:pStyle w:val="NoSpacing"/>
        <w:jc w:val="both"/>
        <w:rPr>
          <w:rFonts w:ascii="Times New Roman" w:hAnsi="Times New Roman" w:cs="Times New Roman"/>
          <w:sz w:val="24"/>
          <w:szCs w:val="24"/>
          <w:lang w:val="sr-Cyrl-CS"/>
        </w:rPr>
      </w:pPr>
    </w:p>
    <w:p w:rsidR="00484A9A" w:rsidRDefault="00635997" w:rsidP="00484A9A">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CS"/>
        </w:rPr>
        <w:t>ЧЕТВРТА ТАЧКА</w:t>
      </w:r>
      <w:r>
        <w:rPr>
          <w:rFonts w:ascii="Times New Roman" w:hAnsi="Times New Roman" w:cs="Times New Roman"/>
          <w:sz w:val="24"/>
          <w:szCs w:val="24"/>
          <w:lang w:val="sr-Cyrl-CS"/>
        </w:rPr>
        <w:t xml:space="preserve"> - </w:t>
      </w:r>
      <w:r w:rsidRPr="00484A9A">
        <w:rPr>
          <w:rFonts w:ascii="Times New Roman" w:hAnsi="Times New Roman" w:cs="Times New Roman"/>
          <w:sz w:val="24"/>
          <w:szCs w:val="24"/>
          <w:lang w:val="sr-Cyrl-CS" w:eastAsia="sr-Cyrl-CS"/>
        </w:rPr>
        <w:t>Разматрање Извештаја о раду Агенције за борбу против корупције  за 2017. годину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(07 Број</w:t>
      </w:r>
      <w:r w:rsidRPr="00484A9A">
        <w:rPr>
          <w:rFonts w:ascii="Times New Roman" w:hAnsi="Times New Roman" w:cs="Times New Roman"/>
          <w:sz w:val="24"/>
          <w:szCs w:val="24"/>
          <w:lang w:val="sr-Cyrl-CS" w:eastAsia="sr-Cyrl-CS"/>
        </w:rPr>
        <w:t>: 02-829/18 од 30. 3. 2018.)</w:t>
      </w:r>
      <w:r>
        <w:rPr>
          <w:rFonts w:ascii="Times New Roman" w:hAnsi="Times New Roman" w:cs="Times New Roman"/>
          <w:sz w:val="24"/>
          <w:szCs w:val="24"/>
          <w:lang w:val="sr-Cyrl-CS" w:eastAsia="sr-Cyrl-CS"/>
        </w:rPr>
        <w:t>.</w:t>
      </w:r>
    </w:p>
    <w:p w:rsidR="00604DBC" w:rsidRDefault="00635997" w:rsidP="00484A9A">
      <w:pPr>
        <w:pStyle w:val="NoSpacing"/>
        <w:jc w:val="both"/>
        <w:rPr>
          <w:rFonts w:ascii="Times New Roman" w:hAnsi="Times New Roman" w:cs="Times New Roman"/>
          <w:sz w:val="24"/>
          <w:szCs w:val="24"/>
          <w:lang w:val="sr-Cyrl-CS" w:eastAsia="sr-Cyrl-CS"/>
        </w:rPr>
      </w:pPr>
    </w:p>
    <w:p w:rsidR="00604DBC" w:rsidRDefault="00635997" w:rsidP="00484A9A">
      <w:pPr>
        <w:pStyle w:val="NoSpacing"/>
        <w:jc w:val="both"/>
        <w:rPr>
          <w:rFonts w:ascii="Times New Roman" w:hAnsi="Times New Roman" w:cs="Times New Roman"/>
          <w:bCs/>
          <w:sz w:val="24"/>
          <w:szCs w:val="24"/>
        </w:rPr>
      </w:pPr>
      <w:r>
        <w:rPr>
          <w:rFonts w:ascii="Times New Roman" w:hAnsi="Times New Roman" w:cs="Times New Roman"/>
          <w:sz w:val="24"/>
          <w:szCs w:val="24"/>
          <w:lang w:val="sr-Cyrl-CS" w:eastAsia="sr-Cyrl-CS"/>
        </w:rPr>
        <w:tab/>
      </w:r>
      <w:r>
        <w:rPr>
          <w:rFonts w:ascii="Times New Roman" w:hAnsi="Times New Roman" w:cs="Times New Roman"/>
          <w:b/>
          <w:bCs/>
          <w:sz w:val="24"/>
          <w:szCs w:val="24"/>
        </w:rPr>
        <w:t>Верка Атанас</w:t>
      </w:r>
      <w:r w:rsidRPr="00604DBC">
        <w:rPr>
          <w:rFonts w:ascii="Times New Roman" w:hAnsi="Times New Roman" w:cs="Times New Roman"/>
          <w:b/>
          <w:bCs/>
          <w:sz w:val="24"/>
          <w:szCs w:val="24"/>
        </w:rPr>
        <w:t>ковић</w:t>
      </w:r>
      <w:r>
        <w:rPr>
          <w:rFonts w:ascii="Times New Roman" w:hAnsi="Times New Roman" w:cs="Times New Roman"/>
          <w:b/>
          <w:bCs/>
          <w:sz w:val="24"/>
          <w:szCs w:val="24"/>
        </w:rPr>
        <w:t xml:space="preserve"> </w:t>
      </w:r>
      <w:r>
        <w:rPr>
          <w:rFonts w:ascii="Times New Roman" w:hAnsi="Times New Roman" w:cs="Times New Roman"/>
          <w:bCs/>
          <w:sz w:val="24"/>
          <w:szCs w:val="24"/>
        </w:rPr>
        <w:t>је истакла да се Агенција за борбу против корупције у 2017. години суочавала са бројним изазовима, укључујући и чињеницу да је и током највећег дела претходне године функционисала на челу са вршиоцем дужнос</w:t>
      </w:r>
      <w:r>
        <w:rPr>
          <w:rFonts w:ascii="Times New Roman" w:hAnsi="Times New Roman" w:cs="Times New Roman"/>
          <w:bCs/>
          <w:sz w:val="24"/>
          <w:szCs w:val="24"/>
        </w:rPr>
        <w:t>ти директора, као и да Одбор Агенције није функционисао у пуном саставу.</w:t>
      </w:r>
    </w:p>
    <w:p w:rsidR="00604DBC" w:rsidRDefault="00635997" w:rsidP="00484A9A">
      <w:pPr>
        <w:pStyle w:val="NoSpacing"/>
        <w:jc w:val="both"/>
        <w:rPr>
          <w:rFonts w:ascii="Times New Roman" w:hAnsi="Times New Roman" w:cs="Times New Roman"/>
          <w:bCs/>
          <w:sz w:val="24"/>
          <w:szCs w:val="24"/>
        </w:rPr>
      </w:pPr>
      <w:r>
        <w:rPr>
          <w:rFonts w:ascii="Times New Roman" w:hAnsi="Times New Roman" w:cs="Times New Roman"/>
          <w:bCs/>
          <w:sz w:val="24"/>
          <w:szCs w:val="24"/>
        </w:rPr>
        <w:tab/>
        <w:t>Нагласила је да је Агенција за борбу против корупције уходани механизам, чије стручне службе</w:t>
      </w:r>
      <w:r>
        <w:rPr>
          <w:rFonts w:ascii="Times New Roman" w:hAnsi="Times New Roman" w:cs="Times New Roman"/>
          <w:bCs/>
          <w:sz w:val="24"/>
          <w:szCs w:val="24"/>
        </w:rPr>
        <w:t>, иако не</w:t>
      </w:r>
      <w:r>
        <w:rPr>
          <w:rFonts w:ascii="Times New Roman" w:hAnsi="Times New Roman" w:cs="Times New Roman"/>
          <w:bCs/>
          <w:sz w:val="24"/>
          <w:szCs w:val="24"/>
        </w:rPr>
        <w:t xml:space="preserve"> раде у пуном капацитету, </w:t>
      </w:r>
      <w:r>
        <w:rPr>
          <w:rFonts w:ascii="Times New Roman" w:hAnsi="Times New Roman" w:cs="Times New Roman"/>
          <w:bCs/>
          <w:sz w:val="24"/>
          <w:szCs w:val="24"/>
        </w:rPr>
        <w:t>успевају да одговоре свим изазовима, као и да су</w:t>
      </w:r>
      <w:r>
        <w:rPr>
          <w:rFonts w:ascii="Times New Roman" w:hAnsi="Times New Roman" w:cs="Times New Roman"/>
          <w:bCs/>
          <w:sz w:val="24"/>
          <w:szCs w:val="24"/>
        </w:rPr>
        <w:t xml:space="preserve"> постигнути резултати рада у многим областима бољи него у претходној години.</w:t>
      </w:r>
    </w:p>
    <w:p w:rsidR="00604DBC" w:rsidRDefault="00635997" w:rsidP="00484A9A">
      <w:pPr>
        <w:pStyle w:val="NoSpacing"/>
        <w:jc w:val="both"/>
        <w:rPr>
          <w:rFonts w:ascii="Times New Roman" w:hAnsi="Times New Roman" w:cs="Times New Roman"/>
          <w:bCs/>
          <w:sz w:val="24"/>
          <w:szCs w:val="24"/>
        </w:rPr>
      </w:pPr>
      <w:r>
        <w:rPr>
          <w:rFonts w:ascii="Times New Roman" w:hAnsi="Times New Roman" w:cs="Times New Roman"/>
          <w:bCs/>
          <w:sz w:val="24"/>
          <w:szCs w:val="24"/>
        </w:rPr>
        <w:tab/>
        <w:t>Рекла је да Агенција, као државни орган који има превасходно превентивну улогу</w:t>
      </w:r>
      <w:r>
        <w:rPr>
          <w:rFonts w:ascii="Times New Roman" w:hAnsi="Times New Roman" w:cs="Times New Roman"/>
          <w:bCs/>
          <w:sz w:val="24"/>
          <w:szCs w:val="24"/>
        </w:rPr>
        <w:t>,</w:t>
      </w:r>
      <w:r>
        <w:rPr>
          <w:rFonts w:ascii="Times New Roman" w:hAnsi="Times New Roman" w:cs="Times New Roman"/>
          <w:bCs/>
          <w:sz w:val="24"/>
          <w:szCs w:val="24"/>
        </w:rPr>
        <w:t xml:space="preserve"> с</w:t>
      </w:r>
      <w:r>
        <w:rPr>
          <w:rFonts w:ascii="Times New Roman" w:hAnsi="Times New Roman" w:cs="Times New Roman"/>
          <w:bCs/>
          <w:sz w:val="24"/>
          <w:szCs w:val="24"/>
        </w:rPr>
        <w:t xml:space="preserve">војим радом иницира деловања других државних органа, те да поступци који се воде </w:t>
      </w:r>
      <w:r>
        <w:rPr>
          <w:rFonts w:ascii="Times New Roman" w:hAnsi="Times New Roman" w:cs="Times New Roman"/>
          <w:bCs/>
          <w:sz w:val="24"/>
          <w:szCs w:val="24"/>
        </w:rPr>
        <w:lastRenderedPageBreak/>
        <w:t>пред Агенцијом м</w:t>
      </w:r>
      <w:r>
        <w:rPr>
          <w:rFonts w:ascii="Times New Roman" w:hAnsi="Times New Roman" w:cs="Times New Roman"/>
          <w:bCs/>
          <w:sz w:val="24"/>
          <w:szCs w:val="24"/>
        </w:rPr>
        <w:t xml:space="preserve">огу да буду </w:t>
      </w:r>
      <w:r>
        <w:rPr>
          <w:rFonts w:ascii="Times New Roman" w:hAnsi="Times New Roman" w:cs="Times New Roman"/>
          <w:bCs/>
          <w:sz w:val="24"/>
          <w:szCs w:val="24"/>
        </w:rPr>
        <w:t>пример</w:t>
      </w:r>
      <w:r>
        <w:rPr>
          <w:rFonts w:ascii="Times New Roman" w:hAnsi="Times New Roman" w:cs="Times New Roman"/>
          <w:bCs/>
          <w:sz w:val="24"/>
          <w:szCs w:val="24"/>
        </w:rPr>
        <w:t xml:space="preserve"> другим државним органима </w:t>
      </w:r>
      <w:r>
        <w:rPr>
          <w:rFonts w:ascii="Times New Roman" w:hAnsi="Times New Roman" w:cs="Times New Roman"/>
          <w:bCs/>
          <w:sz w:val="24"/>
          <w:szCs w:val="24"/>
        </w:rPr>
        <w:t>на који начин да се боре против разних видова корупције.</w:t>
      </w:r>
    </w:p>
    <w:p w:rsidR="00D30635" w:rsidRPr="00604DBC" w:rsidRDefault="00635997" w:rsidP="00484A9A">
      <w:pPr>
        <w:pStyle w:val="NoSpacing"/>
        <w:jc w:val="both"/>
        <w:rPr>
          <w:rFonts w:ascii="Times New Roman" w:hAnsi="Times New Roman" w:cs="Times New Roman"/>
          <w:sz w:val="24"/>
          <w:szCs w:val="24"/>
          <w:lang w:val="sr-Cyrl-CS"/>
        </w:rPr>
      </w:pPr>
      <w:r>
        <w:rPr>
          <w:rFonts w:ascii="Times New Roman" w:hAnsi="Times New Roman" w:cs="Times New Roman"/>
          <w:bCs/>
          <w:sz w:val="24"/>
          <w:szCs w:val="24"/>
        </w:rPr>
        <w:tab/>
        <w:t>Укратко је представила в</w:t>
      </w:r>
      <w:r>
        <w:rPr>
          <w:rFonts w:ascii="Times New Roman" w:hAnsi="Times New Roman" w:cs="Times New Roman"/>
          <w:bCs/>
          <w:sz w:val="24"/>
          <w:szCs w:val="24"/>
        </w:rPr>
        <w:t>елики број надлежности које су з</w:t>
      </w:r>
      <w:r>
        <w:rPr>
          <w:rFonts w:ascii="Times New Roman" w:hAnsi="Times New Roman" w:cs="Times New Roman"/>
          <w:bCs/>
          <w:sz w:val="24"/>
          <w:szCs w:val="24"/>
        </w:rPr>
        <w:t>акон</w:t>
      </w:r>
      <w:r>
        <w:rPr>
          <w:rFonts w:ascii="Times New Roman" w:hAnsi="Times New Roman" w:cs="Times New Roman"/>
          <w:bCs/>
          <w:sz w:val="24"/>
          <w:szCs w:val="24"/>
        </w:rPr>
        <w:t>ом</w:t>
      </w:r>
      <w:r>
        <w:rPr>
          <w:rFonts w:ascii="Times New Roman" w:hAnsi="Times New Roman" w:cs="Times New Roman"/>
          <w:bCs/>
          <w:sz w:val="24"/>
          <w:szCs w:val="24"/>
        </w:rPr>
        <w:t xml:space="preserve"> дате Агенцији за борбу против корупције, као и поступке и регистре које води у свакој од ти</w:t>
      </w:r>
      <w:r>
        <w:rPr>
          <w:rFonts w:ascii="Times New Roman" w:hAnsi="Times New Roman" w:cs="Times New Roman"/>
          <w:bCs/>
          <w:sz w:val="24"/>
          <w:szCs w:val="24"/>
        </w:rPr>
        <w:t>х области.</w:t>
      </w:r>
    </w:p>
    <w:p w:rsidR="00484A9A"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Навела је статистичке податке о броју поднетих пријава и поступања по њима на свим нивоима власти, као и о резултатима који су постигнути на основу поступања Агенције</w:t>
      </w:r>
      <w:r>
        <w:rPr>
          <w:rFonts w:ascii="Times New Roman" w:hAnsi="Times New Roman" w:cs="Times New Roman"/>
          <w:bCs/>
          <w:sz w:val="24"/>
          <w:szCs w:val="24"/>
        </w:rPr>
        <w:t xml:space="preserve"> и надлежних правосудних органа</w:t>
      </w:r>
      <w:r>
        <w:rPr>
          <w:rFonts w:ascii="Times New Roman" w:hAnsi="Times New Roman" w:cs="Times New Roman"/>
          <w:bCs/>
          <w:sz w:val="24"/>
          <w:szCs w:val="24"/>
        </w:rPr>
        <w:t xml:space="preserve">. </w:t>
      </w:r>
    </w:p>
    <w:p w:rsidR="00C27722"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Посебно је истакла успешно спроведене активно</w:t>
      </w:r>
      <w:r>
        <w:rPr>
          <w:rFonts w:ascii="Times New Roman" w:hAnsi="Times New Roman" w:cs="Times New Roman"/>
          <w:bCs/>
          <w:sz w:val="24"/>
          <w:szCs w:val="24"/>
        </w:rPr>
        <w:t>сти Агенције за борбу ппротив корупције на пољу превенције предвиђених Акционим планом за Поглавље 23 на нивоу локалне самоуправе.</w:t>
      </w:r>
    </w:p>
    <w:p w:rsidR="00C27722"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Указала је на значајне активности Агенције на међународном плану, које је спроводила у оквиру процеса придруживања Републике </w:t>
      </w:r>
      <w:r>
        <w:rPr>
          <w:rFonts w:ascii="Times New Roman" w:hAnsi="Times New Roman" w:cs="Times New Roman"/>
          <w:bCs/>
          <w:sz w:val="24"/>
          <w:szCs w:val="24"/>
        </w:rPr>
        <w:t>Србије Европској унији.</w:t>
      </w:r>
    </w:p>
    <w:p w:rsidR="00C27722"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Излагање је закључила навођењем области у којима је потребно унапредити материјалне, техничке и стручне капацитете и процедуре како би резултати у наредном периоду били још бољи.</w:t>
      </w:r>
    </w:p>
    <w:p w:rsidR="00380704" w:rsidRDefault="00635997" w:rsidP="00484A9A">
      <w:pPr>
        <w:pStyle w:val="NoSpacing"/>
        <w:ind w:firstLine="720"/>
        <w:jc w:val="both"/>
        <w:rPr>
          <w:rFonts w:ascii="Times New Roman" w:hAnsi="Times New Roman" w:cs="Times New Roman"/>
          <w:bCs/>
          <w:sz w:val="24"/>
          <w:szCs w:val="24"/>
        </w:rPr>
      </w:pPr>
    </w:p>
    <w:p w:rsidR="00D94062"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Председавајући је отворио расправу у вези са овом </w:t>
      </w:r>
      <w:r>
        <w:rPr>
          <w:rFonts w:ascii="Times New Roman" w:hAnsi="Times New Roman" w:cs="Times New Roman"/>
          <w:bCs/>
          <w:sz w:val="24"/>
          <w:szCs w:val="24"/>
        </w:rPr>
        <w:t>тачком дневног реда у којој су учествовали: Срето Перић и Верка Атанасковић.</w:t>
      </w:r>
    </w:p>
    <w:p w:rsidR="00380704" w:rsidRDefault="00635997" w:rsidP="00484A9A">
      <w:pPr>
        <w:pStyle w:val="NoSpacing"/>
        <w:ind w:firstLine="720"/>
        <w:jc w:val="both"/>
        <w:rPr>
          <w:rFonts w:ascii="Times New Roman" w:hAnsi="Times New Roman" w:cs="Times New Roman"/>
          <w:bCs/>
          <w:sz w:val="24"/>
          <w:szCs w:val="24"/>
        </w:rPr>
      </w:pPr>
    </w:p>
    <w:p w:rsidR="00380704" w:rsidRPr="00380704"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
          <w:bCs/>
          <w:sz w:val="24"/>
          <w:szCs w:val="24"/>
        </w:rPr>
        <w:t>Срето Перић</w:t>
      </w:r>
      <w:r>
        <w:rPr>
          <w:rFonts w:ascii="Times New Roman" w:hAnsi="Times New Roman" w:cs="Times New Roman"/>
          <w:bCs/>
          <w:sz w:val="24"/>
          <w:szCs w:val="24"/>
        </w:rPr>
        <w:t xml:space="preserve"> је поставио питање у вези са постигнутим напретком Републике Србије у борби против корупције у односу на период пре него што је Агенција за борбу против корупције уст</w:t>
      </w:r>
      <w:r>
        <w:rPr>
          <w:rFonts w:ascii="Times New Roman" w:hAnsi="Times New Roman" w:cs="Times New Roman"/>
          <w:bCs/>
          <w:sz w:val="24"/>
          <w:szCs w:val="24"/>
        </w:rPr>
        <w:t>ановљена, као и у односу на раније извештајне периоде.</w:t>
      </w:r>
    </w:p>
    <w:p w:rsidR="00C27722"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
          <w:bCs/>
          <w:sz w:val="24"/>
          <w:szCs w:val="24"/>
        </w:rPr>
        <w:t>Верка Атанас</w:t>
      </w:r>
      <w:r w:rsidRPr="00380704">
        <w:rPr>
          <w:rFonts w:ascii="Times New Roman" w:hAnsi="Times New Roman" w:cs="Times New Roman"/>
          <w:b/>
          <w:bCs/>
          <w:sz w:val="24"/>
          <w:szCs w:val="24"/>
        </w:rPr>
        <w:t>ковић</w:t>
      </w:r>
      <w:r>
        <w:rPr>
          <w:rFonts w:ascii="Times New Roman" w:hAnsi="Times New Roman" w:cs="Times New Roman"/>
          <w:bCs/>
          <w:sz w:val="24"/>
          <w:szCs w:val="24"/>
        </w:rPr>
        <w:t xml:space="preserve"> је у одговору на постављено питање истакла да се највећи број функционера придржава одредаба закона у вези са пријављивањем имовине, као и да поступају по коначним одлукама Агенције.</w:t>
      </w:r>
    </w:p>
    <w:p w:rsidR="00380704"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Указала је на, донекле, повећане проблеме у односу </w:t>
      </w:r>
      <w:r>
        <w:rPr>
          <w:rFonts w:ascii="Times New Roman" w:hAnsi="Times New Roman" w:cs="Times New Roman"/>
          <w:bCs/>
          <w:sz w:val="24"/>
          <w:szCs w:val="24"/>
        </w:rPr>
        <w:t xml:space="preserve">на поступање </w:t>
      </w:r>
      <w:r>
        <w:rPr>
          <w:rFonts w:ascii="Times New Roman" w:hAnsi="Times New Roman" w:cs="Times New Roman"/>
          <w:bCs/>
          <w:sz w:val="24"/>
          <w:szCs w:val="24"/>
        </w:rPr>
        <w:t xml:space="preserve">функционера </w:t>
      </w:r>
      <w:r>
        <w:rPr>
          <w:rFonts w:ascii="Times New Roman" w:hAnsi="Times New Roman" w:cs="Times New Roman"/>
          <w:bCs/>
          <w:sz w:val="24"/>
          <w:szCs w:val="24"/>
        </w:rPr>
        <w:t>и органа јединица локалне самоуправе</w:t>
      </w:r>
      <w:r>
        <w:rPr>
          <w:rFonts w:ascii="Times New Roman" w:hAnsi="Times New Roman" w:cs="Times New Roman"/>
          <w:bCs/>
          <w:sz w:val="24"/>
          <w:szCs w:val="24"/>
        </w:rPr>
        <w:t xml:space="preserve"> у вези са спровођењем Закона о </w:t>
      </w:r>
      <w:r>
        <w:rPr>
          <w:rFonts w:ascii="Times New Roman" w:hAnsi="Times New Roman" w:cs="Times New Roman"/>
          <w:bCs/>
          <w:sz w:val="24"/>
          <w:szCs w:val="24"/>
        </w:rPr>
        <w:t>А</w:t>
      </w:r>
      <w:r>
        <w:rPr>
          <w:rFonts w:ascii="Times New Roman" w:hAnsi="Times New Roman" w:cs="Times New Roman"/>
          <w:bCs/>
          <w:sz w:val="24"/>
          <w:szCs w:val="24"/>
        </w:rPr>
        <w:t>генцији за борбу против корупције</w:t>
      </w:r>
      <w:r>
        <w:rPr>
          <w:rFonts w:ascii="Times New Roman" w:hAnsi="Times New Roman" w:cs="Times New Roman"/>
          <w:bCs/>
          <w:sz w:val="24"/>
          <w:szCs w:val="24"/>
        </w:rPr>
        <w:t xml:space="preserve"> и одлука које Агенција доноси</w:t>
      </w:r>
      <w:r>
        <w:rPr>
          <w:rFonts w:ascii="Times New Roman" w:hAnsi="Times New Roman" w:cs="Times New Roman"/>
          <w:bCs/>
          <w:sz w:val="24"/>
          <w:szCs w:val="24"/>
        </w:rPr>
        <w:t>.</w:t>
      </w:r>
    </w:p>
    <w:p w:rsidR="00F0028F" w:rsidRDefault="00635997" w:rsidP="00484A9A">
      <w:pPr>
        <w:pStyle w:val="NoSpacing"/>
        <w:ind w:firstLine="720"/>
        <w:jc w:val="both"/>
        <w:rPr>
          <w:rFonts w:ascii="Times New Roman" w:hAnsi="Times New Roman" w:cs="Times New Roman"/>
          <w:bCs/>
          <w:sz w:val="24"/>
          <w:szCs w:val="24"/>
        </w:rPr>
      </w:pPr>
    </w:p>
    <w:p w:rsidR="00F0028F" w:rsidRDefault="00635997" w:rsidP="00484A9A">
      <w:pPr>
        <w:pStyle w:val="NoSpacing"/>
        <w:ind w:firstLine="720"/>
        <w:jc w:val="both"/>
        <w:rPr>
          <w:rFonts w:ascii="Times New Roman" w:hAnsi="Times New Roman" w:cs="Times New Roman"/>
          <w:sz w:val="24"/>
          <w:szCs w:val="24"/>
          <w:lang w:val="sr-Cyrl-CS" w:eastAsia="sr-Cyrl-CS"/>
        </w:rPr>
      </w:pPr>
      <w:r>
        <w:rPr>
          <w:rFonts w:ascii="Times New Roman" w:hAnsi="Times New Roman" w:cs="Times New Roman"/>
          <w:bCs/>
          <w:sz w:val="24"/>
          <w:szCs w:val="24"/>
        </w:rPr>
        <w:t>Председник Одбора је закључио расправу у вези</w:t>
      </w:r>
      <w:r>
        <w:rPr>
          <w:rFonts w:ascii="Times New Roman" w:hAnsi="Times New Roman" w:cs="Times New Roman"/>
          <w:bCs/>
          <w:sz w:val="24"/>
          <w:szCs w:val="24"/>
        </w:rPr>
        <w:t xml:space="preserve"> са овом тачком дневног реда и предложио да Одбор на некој од наредних седница утврди Предлог закључака на основу </w:t>
      </w:r>
      <w:r w:rsidRPr="00484A9A">
        <w:rPr>
          <w:rFonts w:ascii="Times New Roman" w:hAnsi="Times New Roman" w:cs="Times New Roman"/>
          <w:sz w:val="24"/>
          <w:szCs w:val="24"/>
          <w:lang w:val="sr-Cyrl-CS" w:eastAsia="sr-Cyrl-CS"/>
        </w:rPr>
        <w:t>Извештаја о раду Агенције за борбу против корупције  за 2017. годину са Извештајем о спровођењу Националне стратегије за борбу против корупциј</w:t>
      </w:r>
      <w:r w:rsidRPr="00484A9A">
        <w:rPr>
          <w:rFonts w:ascii="Times New Roman" w:hAnsi="Times New Roman" w:cs="Times New Roman"/>
          <w:sz w:val="24"/>
          <w:szCs w:val="24"/>
          <w:lang w:val="sr-Cyrl-CS" w:eastAsia="sr-Cyrl-CS"/>
        </w:rPr>
        <w:t>е у Републици Србији за период од 2013. до 2018. године и Акционог плана за њено спровођење</w:t>
      </w:r>
      <w:r>
        <w:rPr>
          <w:rFonts w:ascii="Times New Roman" w:hAnsi="Times New Roman" w:cs="Times New Roman"/>
          <w:sz w:val="24"/>
          <w:szCs w:val="24"/>
          <w:lang w:val="sr-Cyrl-CS" w:eastAsia="sr-Cyrl-CS"/>
        </w:rPr>
        <w:t xml:space="preserve"> и упути га Народној скупштини на усвајање, што су чланови Одбора порихватили.</w:t>
      </w:r>
    </w:p>
    <w:p w:rsidR="00F0028F" w:rsidRDefault="00635997" w:rsidP="00F0028F">
      <w:pPr>
        <w:pStyle w:val="NoSpacing"/>
        <w:jc w:val="both"/>
        <w:rPr>
          <w:rFonts w:ascii="Times New Roman" w:hAnsi="Times New Roman" w:cs="Times New Roman"/>
          <w:sz w:val="24"/>
          <w:szCs w:val="24"/>
          <w:lang w:val="sr-Cyrl-CS" w:eastAsia="sr-Cyrl-CS"/>
        </w:rPr>
      </w:pPr>
    </w:p>
    <w:p w:rsidR="00F0028F" w:rsidRDefault="00635997" w:rsidP="00F0028F">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CS" w:eastAsia="sr-Cyrl-CS"/>
        </w:rPr>
        <w:t xml:space="preserve">ПЕТА ТАЧКА </w:t>
      </w:r>
      <w:r>
        <w:rPr>
          <w:rFonts w:ascii="Times New Roman" w:hAnsi="Times New Roman" w:cs="Times New Roman"/>
          <w:sz w:val="24"/>
          <w:szCs w:val="24"/>
          <w:lang w:val="sr-Cyrl-CS" w:eastAsia="sr-Cyrl-CS"/>
        </w:rPr>
        <w:t xml:space="preserve">- </w:t>
      </w:r>
      <w:r w:rsidRPr="00F0028F">
        <w:rPr>
          <w:rFonts w:ascii="Times New Roman" w:hAnsi="Times New Roman" w:cs="Times New Roman"/>
          <w:sz w:val="24"/>
          <w:szCs w:val="24"/>
          <w:lang w:val="sr-Cyrl-CS" w:eastAsia="sr-Cyrl-CS"/>
        </w:rPr>
        <w:t xml:space="preserve">Разматрање Редовног годишњег извештаја Заштитника грађана за 2017. </w:t>
      </w:r>
      <w:r w:rsidRPr="00F0028F">
        <w:rPr>
          <w:rFonts w:ascii="Times New Roman" w:hAnsi="Times New Roman" w:cs="Times New Roman"/>
          <w:sz w:val="24"/>
          <w:szCs w:val="24"/>
          <w:lang w:val="sr-Cyrl-CS" w:eastAsia="sr-Cyrl-CS"/>
        </w:rPr>
        <w:t>годину (03 Број: 02-691/18 од 19. 3. 2018.)</w:t>
      </w:r>
      <w:r>
        <w:rPr>
          <w:rFonts w:ascii="Times New Roman" w:hAnsi="Times New Roman" w:cs="Times New Roman"/>
          <w:sz w:val="24"/>
          <w:szCs w:val="24"/>
          <w:lang w:val="sr-Cyrl-CS" w:eastAsia="sr-Cyrl-CS"/>
        </w:rPr>
        <w:t>.</w:t>
      </w:r>
    </w:p>
    <w:p w:rsidR="00F0028F" w:rsidRDefault="00635997" w:rsidP="00F0028F">
      <w:pPr>
        <w:pStyle w:val="NoSpacing"/>
        <w:jc w:val="both"/>
        <w:rPr>
          <w:rFonts w:ascii="Times New Roman" w:hAnsi="Times New Roman" w:cs="Times New Roman"/>
          <w:sz w:val="24"/>
          <w:szCs w:val="24"/>
          <w:lang w:val="sr-Cyrl-CS" w:eastAsia="sr-Cyrl-CS"/>
        </w:rPr>
      </w:pPr>
    </w:p>
    <w:p w:rsidR="00F0028F" w:rsidRDefault="00635997" w:rsidP="00F0028F">
      <w:pPr>
        <w:pStyle w:val="NoSpacing"/>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ab/>
      </w:r>
      <w:r>
        <w:rPr>
          <w:rFonts w:ascii="Times New Roman" w:hAnsi="Times New Roman" w:cs="Times New Roman"/>
          <w:b/>
          <w:sz w:val="24"/>
          <w:szCs w:val="24"/>
          <w:lang w:val="sr-Cyrl-CS" w:eastAsia="sr-Cyrl-CS"/>
        </w:rPr>
        <w:t>Зоран Пашалић</w:t>
      </w:r>
      <w:r>
        <w:rPr>
          <w:rFonts w:ascii="Times New Roman" w:hAnsi="Times New Roman" w:cs="Times New Roman"/>
          <w:sz w:val="24"/>
          <w:szCs w:val="24"/>
          <w:lang w:val="sr-Cyrl-CS" w:eastAsia="sr-Cyrl-CS"/>
        </w:rPr>
        <w:t xml:space="preserve"> је укратко изнео статистичке податке који су се односили на број представки грађана по којима је поступао Заштитник грађана у 2017. години, као и на број препорука које је упутио државним органим</w:t>
      </w:r>
      <w:r>
        <w:rPr>
          <w:rFonts w:ascii="Times New Roman" w:hAnsi="Times New Roman" w:cs="Times New Roman"/>
          <w:sz w:val="24"/>
          <w:szCs w:val="24"/>
          <w:lang w:val="sr-Cyrl-CS" w:eastAsia="sr-Cyrl-CS"/>
        </w:rPr>
        <w:t>а на основу својих поступања.</w:t>
      </w:r>
    </w:p>
    <w:p w:rsidR="00A925AF" w:rsidRDefault="00635997" w:rsidP="00F0028F">
      <w:pPr>
        <w:pStyle w:val="NoSpacing"/>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ab/>
        <w:t>Нагласио је да је посебна пажња била посвећена упућивању препорука које су се односиле на рад „добре управе“</w:t>
      </w:r>
      <w:r>
        <w:rPr>
          <w:rFonts w:ascii="Times New Roman" w:hAnsi="Times New Roman" w:cs="Times New Roman"/>
          <w:sz w:val="24"/>
          <w:szCs w:val="24"/>
          <w:lang w:eastAsia="sr-Cyrl-CS"/>
        </w:rPr>
        <w:t>, као и да је преко 95% препорука Заштитника грађана усвојено од стране државних органа на које су се односиле, што с</w:t>
      </w:r>
      <w:r>
        <w:rPr>
          <w:rFonts w:ascii="Times New Roman" w:hAnsi="Times New Roman" w:cs="Times New Roman"/>
          <w:sz w:val="24"/>
          <w:szCs w:val="24"/>
          <w:lang w:eastAsia="sr-Cyrl-CS"/>
        </w:rPr>
        <w:t>е мо</w:t>
      </w:r>
      <w:r>
        <w:rPr>
          <w:rFonts w:ascii="Times New Roman" w:hAnsi="Times New Roman" w:cs="Times New Roman"/>
          <w:sz w:val="24"/>
          <w:szCs w:val="24"/>
          <w:lang w:eastAsia="sr-Cyrl-CS"/>
        </w:rPr>
        <w:t>же сматрати одличним резултатом</w:t>
      </w:r>
      <w:r>
        <w:rPr>
          <w:rFonts w:ascii="Times New Roman" w:hAnsi="Times New Roman" w:cs="Times New Roman"/>
          <w:sz w:val="24"/>
          <w:szCs w:val="24"/>
          <w:lang w:val="sr-Cyrl-CS" w:eastAsia="sr-Cyrl-CS"/>
        </w:rPr>
        <w:t>.</w:t>
      </w:r>
    </w:p>
    <w:p w:rsidR="00A925AF" w:rsidRPr="00A925AF" w:rsidRDefault="00635997" w:rsidP="00F0028F">
      <w:pPr>
        <w:pStyle w:val="NoSpacing"/>
        <w:jc w:val="both"/>
        <w:rPr>
          <w:rFonts w:ascii="Times New Roman" w:hAnsi="Times New Roman" w:cs="Times New Roman"/>
          <w:bCs/>
          <w:sz w:val="24"/>
          <w:szCs w:val="24"/>
        </w:rPr>
      </w:pPr>
      <w:r>
        <w:rPr>
          <w:rFonts w:ascii="Times New Roman" w:hAnsi="Times New Roman" w:cs="Times New Roman"/>
          <w:sz w:val="24"/>
          <w:szCs w:val="24"/>
          <w:lang w:val="sr-Cyrl-CS" w:eastAsia="sr-Cyrl-CS"/>
        </w:rPr>
        <w:lastRenderedPageBreak/>
        <w:tab/>
        <w:t>Указао је на чињеницу да се преко 10% свих обраћања грађана односи на притужбе из области правосуђа, али да Заштитник грађана нема законска овлашћења да врши контролу судске гране власти.</w:t>
      </w:r>
    </w:p>
    <w:p w:rsidR="00F0028F"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Рекао је да се притужбе из ове</w:t>
      </w:r>
      <w:r>
        <w:rPr>
          <w:rFonts w:ascii="Times New Roman" w:hAnsi="Times New Roman" w:cs="Times New Roman"/>
          <w:bCs/>
          <w:sz w:val="24"/>
          <w:szCs w:val="24"/>
        </w:rPr>
        <w:t xml:space="preserve"> области, најчешће односе на непостојање законског основа за пружање бесплатне правне помоћи, те је изнео мишљење да би за један број грађана, доношење оваквог закона било веома значајно.</w:t>
      </w:r>
    </w:p>
    <w:p w:rsidR="005237C1"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Такође, истакао је да другу значајну групу притужби грађана из </w:t>
      </w:r>
      <w:r>
        <w:rPr>
          <w:rFonts w:ascii="Times New Roman" w:hAnsi="Times New Roman" w:cs="Times New Roman"/>
          <w:bCs/>
          <w:sz w:val="24"/>
          <w:szCs w:val="24"/>
        </w:rPr>
        <w:t>домена правосуђа, чине представке које се односе на рад приватних извршитеља, као и на поступке за избор судија и заменика јавних тужилаца, те брзином и ефикасношћу рада правосуђа.</w:t>
      </w:r>
    </w:p>
    <w:p w:rsidR="005237C1"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Указао је на обавезу доношења измена и допуна Закона о Заштитнику грађана у</w:t>
      </w:r>
      <w:r>
        <w:rPr>
          <w:rFonts w:ascii="Times New Roman" w:hAnsi="Times New Roman" w:cs="Times New Roman"/>
          <w:bCs/>
          <w:sz w:val="24"/>
          <w:szCs w:val="24"/>
        </w:rPr>
        <w:t xml:space="preserve"> што краћем периоду, на</w:t>
      </w:r>
      <w:r>
        <w:rPr>
          <w:rFonts w:ascii="Times New Roman" w:hAnsi="Times New Roman" w:cs="Times New Roman"/>
          <w:bCs/>
          <w:sz w:val="24"/>
          <w:szCs w:val="24"/>
        </w:rPr>
        <w:t xml:space="preserve"> </w:t>
      </w:r>
      <w:r>
        <w:rPr>
          <w:rFonts w:ascii="Times New Roman" w:hAnsi="Times New Roman" w:cs="Times New Roman"/>
          <w:bCs/>
          <w:sz w:val="24"/>
          <w:szCs w:val="24"/>
        </w:rPr>
        <w:t xml:space="preserve">шта обавезује и Акциони план за Поглавље 23, те изнео став да би </w:t>
      </w:r>
      <w:r>
        <w:rPr>
          <w:rFonts w:ascii="Times New Roman" w:hAnsi="Times New Roman" w:cs="Times New Roman"/>
          <w:bCs/>
          <w:sz w:val="24"/>
          <w:szCs w:val="24"/>
        </w:rPr>
        <w:t>тим поводом могле да буду исправљене извесне недоследности у погледу надлежности које су дате Заштитнику грађана.</w:t>
      </w:r>
    </w:p>
    <w:p w:rsidR="00A70A4C"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Скренуо је пажњу на групу представки грађана које се </w:t>
      </w:r>
      <w:r>
        <w:rPr>
          <w:rFonts w:ascii="Times New Roman" w:hAnsi="Times New Roman" w:cs="Times New Roman"/>
          <w:bCs/>
          <w:sz w:val="24"/>
          <w:szCs w:val="24"/>
        </w:rPr>
        <w:t>односе на економска питања, нарочито у погледу заштите имовине грађана.</w:t>
      </w:r>
    </w:p>
    <w:p w:rsidR="00A70A4C"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Обавестио је присутне о новој пракси коју је увео Заштитник грађана, а која се односи на непосредне обиласке државних органа и институција на терену, које се обављају</w:t>
      </w:r>
      <w:r>
        <w:rPr>
          <w:rFonts w:ascii="Times New Roman" w:hAnsi="Times New Roman" w:cs="Times New Roman"/>
          <w:bCs/>
          <w:sz w:val="24"/>
          <w:szCs w:val="24"/>
        </w:rPr>
        <w:t xml:space="preserve"> уз најаву или без</w:t>
      </w:r>
      <w:r>
        <w:rPr>
          <w:rFonts w:ascii="Times New Roman" w:hAnsi="Times New Roman" w:cs="Times New Roman"/>
          <w:bCs/>
          <w:sz w:val="24"/>
          <w:szCs w:val="24"/>
        </w:rPr>
        <w:t xml:space="preserve"> ње.</w:t>
      </w:r>
    </w:p>
    <w:p w:rsidR="00A81626"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Истакао је да се у области превенције тортуре лица лишених слободе, највише урадило </w:t>
      </w:r>
      <w:r>
        <w:rPr>
          <w:rFonts w:ascii="Times New Roman" w:hAnsi="Times New Roman" w:cs="Times New Roman"/>
          <w:bCs/>
          <w:sz w:val="24"/>
          <w:szCs w:val="24"/>
        </w:rPr>
        <w:t>у вези са</w:t>
      </w:r>
      <w:r>
        <w:rPr>
          <w:rFonts w:ascii="Times New Roman" w:hAnsi="Times New Roman" w:cs="Times New Roman"/>
          <w:bCs/>
          <w:sz w:val="24"/>
          <w:szCs w:val="24"/>
        </w:rPr>
        <w:t xml:space="preserve"> побољшањ</w:t>
      </w:r>
      <w:r>
        <w:rPr>
          <w:rFonts w:ascii="Times New Roman" w:hAnsi="Times New Roman" w:cs="Times New Roman"/>
          <w:bCs/>
          <w:sz w:val="24"/>
          <w:szCs w:val="24"/>
        </w:rPr>
        <w:t>ем</w:t>
      </w:r>
      <w:r>
        <w:rPr>
          <w:rFonts w:ascii="Times New Roman" w:hAnsi="Times New Roman" w:cs="Times New Roman"/>
          <w:bCs/>
          <w:sz w:val="24"/>
          <w:szCs w:val="24"/>
        </w:rPr>
        <w:t xml:space="preserve"> услова у казнено-поправним заводима, али да још увек постоје и они завод</w:t>
      </w:r>
      <w:r>
        <w:rPr>
          <w:rFonts w:ascii="Times New Roman" w:hAnsi="Times New Roman" w:cs="Times New Roman"/>
          <w:bCs/>
          <w:sz w:val="24"/>
          <w:szCs w:val="24"/>
        </w:rPr>
        <w:t>и</w:t>
      </w:r>
      <w:r>
        <w:rPr>
          <w:rFonts w:ascii="Times New Roman" w:hAnsi="Times New Roman" w:cs="Times New Roman"/>
          <w:bCs/>
          <w:sz w:val="24"/>
          <w:szCs w:val="24"/>
        </w:rPr>
        <w:t xml:space="preserve"> у којима треба извршити значајнија реновирања. Посебно је указао на обав</w:t>
      </w:r>
      <w:r>
        <w:rPr>
          <w:rFonts w:ascii="Times New Roman" w:hAnsi="Times New Roman" w:cs="Times New Roman"/>
          <w:bCs/>
          <w:sz w:val="24"/>
          <w:szCs w:val="24"/>
        </w:rPr>
        <w:t>езу већег ангажовања у побољшавању услова смештаја лица лишених слободе са менталним поремећајима, како младих, тако и старијих лица.</w:t>
      </w:r>
    </w:p>
    <w:p w:rsidR="00E93F86"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Изнео је став да је потребно унапредити закоски оквир доношењем новог, савременог протписа којим би била уређена област ја</w:t>
      </w:r>
      <w:r>
        <w:rPr>
          <w:rFonts w:ascii="Times New Roman" w:hAnsi="Times New Roman" w:cs="Times New Roman"/>
          <w:bCs/>
          <w:sz w:val="24"/>
          <w:szCs w:val="24"/>
        </w:rPr>
        <w:t xml:space="preserve">вне и службене употребе језика и писма, пре свега употребе </w:t>
      </w:r>
      <w:r>
        <w:rPr>
          <w:rFonts w:ascii="Times New Roman" w:hAnsi="Times New Roman" w:cs="Times New Roman"/>
          <w:bCs/>
          <w:sz w:val="24"/>
          <w:szCs w:val="24"/>
        </w:rPr>
        <w:t>ћирилице</w:t>
      </w:r>
      <w:r>
        <w:rPr>
          <w:rFonts w:ascii="Times New Roman" w:hAnsi="Times New Roman" w:cs="Times New Roman"/>
          <w:bCs/>
          <w:sz w:val="24"/>
          <w:szCs w:val="24"/>
        </w:rPr>
        <w:t>, као и на адекватну употребу језика и писма националних мањина.</w:t>
      </w:r>
    </w:p>
    <w:p w:rsidR="001700BF"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Заштитник грађана је указао  на изазове са којима су се суочавали државни органи и јединица локалне самоуправе у погледу при</w:t>
      </w:r>
      <w:r>
        <w:rPr>
          <w:rFonts w:ascii="Times New Roman" w:hAnsi="Times New Roman" w:cs="Times New Roman"/>
          <w:bCs/>
          <w:sz w:val="24"/>
          <w:szCs w:val="24"/>
        </w:rPr>
        <w:t>хвата и збриавања миграната, којих и сада има у великом броју у Србији, а посебно на значај инклузије деце миграната у наш образовни систем, при чему је и Заштитник грађана дао значајан допринос.</w:t>
      </w:r>
    </w:p>
    <w:p w:rsidR="00A81626"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Навео је и изазове са којима се сусретао у погледу збрињавањ</w:t>
      </w:r>
      <w:r>
        <w:rPr>
          <w:rFonts w:ascii="Times New Roman" w:hAnsi="Times New Roman" w:cs="Times New Roman"/>
          <w:bCs/>
          <w:sz w:val="24"/>
          <w:szCs w:val="24"/>
        </w:rPr>
        <w:t xml:space="preserve">а интерно расељених лица са простора бивше Југославије. </w:t>
      </w:r>
      <w:r>
        <w:rPr>
          <w:rFonts w:ascii="Times New Roman" w:hAnsi="Times New Roman" w:cs="Times New Roman"/>
          <w:bCs/>
          <w:sz w:val="24"/>
          <w:szCs w:val="24"/>
        </w:rPr>
        <w:t xml:space="preserve"> </w:t>
      </w:r>
    </w:p>
    <w:p w:rsidR="00A81626" w:rsidRDefault="00635997" w:rsidP="00484A9A">
      <w:pPr>
        <w:pStyle w:val="NoSpacing"/>
        <w:ind w:firstLine="720"/>
        <w:jc w:val="both"/>
        <w:rPr>
          <w:rFonts w:ascii="Times New Roman" w:hAnsi="Times New Roman" w:cs="Times New Roman"/>
          <w:bCs/>
          <w:sz w:val="24"/>
          <w:szCs w:val="24"/>
        </w:rPr>
      </w:pPr>
    </w:p>
    <w:p w:rsidR="007449DE"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Председавајући је отворио расправу у вези са овом тачком дневног реда у којој су учествовали Михаило Јокић</w:t>
      </w:r>
      <w:r>
        <w:rPr>
          <w:rFonts w:ascii="Times New Roman" w:hAnsi="Times New Roman" w:cs="Times New Roman"/>
          <w:bCs/>
          <w:sz w:val="24"/>
          <w:szCs w:val="24"/>
        </w:rPr>
        <w:t>, Срето Перић и Зоран Пашалић.</w:t>
      </w:r>
    </w:p>
    <w:p w:rsidR="007449DE" w:rsidRDefault="00635997" w:rsidP="00C34DBE">
      <w:pPr>
        <w:pStyle w:val="NoSpacing"/>
        <w:ind w:firstLine="720"/>
        <w:jc w:val="both"/>
        <w:rPr>
          <w:rFonts w:ascii="Times New Roman" w:hAnsi="Times New Roman" w:cs="Times New Roman"/>
          <w:bCs/>
          <w:sz w:val="24"/>
          <w:szCs w:val="24"/>
        </w:rPr>
      </w:pPr>
      <w:r>
        <w:rPr>
          <w:rFonts w:ascii="Times New Roman" w:hAnsi="Times New Roman" w:cs="Times New Roman"/>
          <w:b/>
          <w:bCs/>
          <w:sz w:val="24"/>
          <w:szCs w:val="24"/>
        </w:rPr>
        <w:t xml:space="preserve">Михаило Јокић </w:t>
      </w:r>
      <w:r>
        <w:rPr>
          <w:rFonts w:ascii="Times New Roman" w:hAnsi="Times New Roman" w:cs="Times New Roman"/>
          <w:bCs/>
          <w:sz w:val="24"/>
          <w:szCs w:val="24"/>
        </w:rPr>
        <w:t xml:space="preserve"> је указао на проблеме који повремено постоје у раду јавних извршитеља и изнео став да би њихов третман према лицима у различитим породичним и материјалним ситуацијама требало да буде различит и са више ра</w:t>
      </w:r>
      <w:r>
        <w:rPr>
          <w:rFonts w:ascii="Times New Roman" w:hAnsi="Times New Roman" w:cs="Times New Roman"/>
          <w:bCs/>
          <w:sz w:val="24"/>
          <w:szCs w:val="24"/>
        </w:rPr>
        <w:t>зумевања</w:t>
      </w:r>
      <w:r>
        <w:rPr>
          <w:rFonts w:ascii="Times New Roman" w:hAnsi="Times New Roman" w:cs="Times New Roman"/>
          <w:bCs/>
          <w:sz w:val="24"/>
          <w:szCs w:val="24"/>
        </w:rPr>
        <w:t>.</w:t>
      </w:r>
    </w:p>
    <w:p w:rsidR="00CE6C91"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
          <w:bCs/>
          <w:sz w:val="24"/>
          <w:szCs w:val="24"/>
        </w:rPr>
        <w:t xml:space="preserve">Зоран Пашалић </w:t>
      </w:r>
      <w:r>
        <w:rPr>
          <w:rFonts w:ascii="Times New Roman" w:hAnsi="Times New Roman" w:cs="Times New Roman"/>
          <w:bCs/>
          <w:sz w:val="24"/>
          <w:szCs w:val="24"/>
        </w:rPr>
        <w:t>је израрио мишљење да диску</w:t>
      </w:r>
      <w:r>
        <w:rPr>
          <w:rFonts w:ascii="Times New Roman" w:hAnsi="Times New Roman" w:cs="Times New Roman"/>
          <w:bCs/>
          <w:sz w:val="24"/>
          <w:szCs w:val="24"/>
        </w:rPr>
        <w:t>сија народног посланика Јокића представља подршку  Заштитнику грађана у његовим настојањима да се прошире овлашћења која има.</w:t>
      </w:r>
    </w:p>
    <w:p w:rsidR="00CE6C91" w:rsidRPr="00CE6C91"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Истакао је да се у преко 600 случчајева притужби грађана лично уверио у оправданост индивидуалног приступа решавању сваког конкрет</w:t>
      </w:r>
      <w:r>
        <w:rPr>
          <w:rFonts w:ascii="Times New Roman" w:hAnsi="Times New Roman" w:cs="Times New Roman"/>
          <w:bCs/>
          <w:sz w:val="24"/>
          <w:szCs w:val="24"/>
        </w:rPr>
        <w:t>ног случаја извршења у складу са законом.</w:t>
      </w:r>
    </w:p>
    <w:p w:rsidR="00CE6C91" w:rsidRPr="00CE6C91"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
          <w:bCs/>
          <w:sz w:val="24"/>
          <w:szCs w:val="24"/>
        </w:rPr>
        <w:lastRenderedPageBreak/>
        <w:t>Срето Перић</w:t>
      </w:r>
      <w:r>
        <w:rPr>
          <w:rFonts w:ascii="Times New Roman" w:hAnsi="Times New Roman" w:cs="Times New Roman"/>
          <w:bCs/>
          <w:sz w:val="24"/>
          <w:szCs w:val="24"/>
        </w:rPr>
        <w:t xml:space="preserve"> је поставио питање у вези са Предлогом закона о изменама и допунама закона о локланој самоуправи, који се налази у скупштинској процедури, а које се односило на оправданост термина</w:t>
      </w:r>
      <w:r>
        <w:rPr>
          <w:rFonts w:ascii="Times New Roman" w:hAnsi="Times New Roman" w:cs="Times New Roman"/>
          <w:bCs/>
          <w:sz w:val="24"/>
          <w:szCs w:val="24"/>
        </w:rPr>
        <w:t>, као и успостављања и</w:t>
      </w:r>
      <w:r>
        <w:rPr>
          <w:rFonts w:ascii="Times New Roman" w:hAnsi="Times New Roman" w:cs="Times New Roman"/>
          <w:bCs/>
          <w:sz w:val="24"/>
          <w:szCs w:val="24"/>
        </w:rPr>
        <w:t>нституције</w:t>
      </w:r>
      <w:r>
        <w:rPr>
          <w:rFonts w:ascii="Times New Roman" w:hAnsi="Times New Roman" w:cs="Times New Roman"/>
          <w:bCs/>
          <w:sz w:val="24"/>
          <w:szCs w:val="24"/>
        </w:rPr>
        <w:t xml:space="preserve"> „локални омбудсман“</w:t>
      </w:r>
      <w:r>
        <w:rPr>
          <w:rFonts w:ascii="Times New Roman" w:hAnsi="Times New Roman" w:cs="Times New Roman"/>
          <w:bCs/>
          <w:sz w:val="24"/>
          <w:szCs w:val="24"/>
        </w:rPr>
        <w:t>,</w:t>
      </w:r>
      <w:r>
        <w:rPr>
          <w:rFonts w:ascii="Times New Roman" w:hAnsi="Times New Roman" w:cs="Times New Roman"/>
          <w:bCs/>
          <w:sz w:val="24"/>
          <w:szCs w:val="24"/>
        </w:rPr>
        <w:t xml:space="preserve"> која се у њему користи.</w:t>
      </w:r>
    </w:p>
    <w:p w:rsidR="00CE6C91"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
          <w:bCs/>
          <w:sz w:val="24"/>
          <w:szCs w:val="24"/>
        </w:rPr>
        <w:t>Зоран Пашалић</w:t>
      </w:r>
      <w:r>
        <w:rPr>
          <w:rFonts w:ascii="Times New Roman" w:hAnsi="Times New Roman" w:cs="Times New Roman"/>
          <w:bCs/>
          <w:sz w:val="24"/>
          <w:szCs w:val="24"/>
        </w:rPr>
        <w:t xml:space="preserve"> је указао на проблеме на које је наилазио у досадашњој пракси, а који се односе на могућност заштитника грађана у јединицама локалних самоуправа и на нивоу покрајине да у свом раду приме</w:t>
      </w:r>
      <w:r>
        <w:rPr>
          <w:rFonts w:ascii="Times New Roman" w:hAnsi="Times New Roman" w:cs="Times New Roman"/>
          <w:bCs/>
          <w:sz w:val="24"/>
          <w:szCs w:val="24"/>
        </w:rPr>
        <w:t>њују само прописе које доносе јединице локалне самоуправе, односно покрајинске прописе, те на веома широку и сложену област у којој није лако донети оптимално решење.</w:t>
      </w:r>
      <w:r>
        <w:rPr>
          <w:rFonts w:ascii="Times New Roman" w:hAnsi="Times New Roman" w:cs="Times New Roman"/>
          <w:bCs/>
          <w:sz w:val="24"/>
          <w:szCs w:val="24"/>
        </w:rPr>
        <w:t xml:space="preserve"> Такође, рекао је да сам термин није адекватан, али и да га није могуће добро превести, ка</w:t>
      </w:r>
      <w:r>
        <w:rPr>
          <w:rFonts w:ascii="Times New Roman" w:hAnsi="Times New Roman" w:cs="Times New Roman"/>
          <w:bCs/>
          <w:sz w:val="24"/>
          <w:szCs w:val="24"/>
        </w:rPr>
        <w:t>ко би био у духу нашег језика.</w:t>
      </w:r>
    </w:p>
    <w:p w:rsidR="00C34DBE" w:rsidRDefault="00635997" w:rsidP="00C34DBE">
      <w:pPr>
        <w:pStyle w:val="NoSpacing"/>
        <w:ind w:firstLine="720"/>
        <w:jc w:val="both"/>
        <w:rPr>
          <w:rFonts w:ascii="Times New Roman" w:hAnsi="Times New Roman" w:cs="Times New Roman"/>
          <w:sz w:val="24"/>
          <w:szCs w:val="24"/>
          <w:lang w:val="sr-Cyrl-CS" w:eastAsia="sr-Cyrl-CS"/>
        </w:rPr>
      </w:pPr>
      <w:r>
        <w:rPr>
          <w:rFonts w:ascii="Times New Roman" w:hAnsi="Times New Roman" w:cs="Times New Roman"/>
          <w:bCs/>
          <w:sz w:val="24"/>
          <w:szCs w:val="24"/>
        </w:rPr>
        <w:t xml:space="preserve">Председник Одбора је закључио расправу у вези са овом тачком дневног реда и предложио да Одбор на некој од наредних седница утврди Предлог закључака на основу </w:t>
      </w:r>
      <w:r w:rsidRPr="00F0028F">
        <w:rPr>
          <w:rFonts w:ascii="Times New Roman" w:hAnsi="Times New Roman" w:cs="Times New Roman"/>
          <w:sz w:val="24"/>
          <w:szCs w:val="24"/>
          <w:lang w:val="sr-Cyrl-CS" w:eastAsia="sr-Cyrl-CS"/>
        </w:rPr>
        <w:t>Редовног годишњег извештаја Заштитника грађана за 2017. годину</w:t>
      </w:r>
      <w:r>
        <w:rPr>
          <w:rFonts w:ascii="Times New Roman" w:hAnsi="Times New Roman" w:cs="Times New Roman"/>
          <w:sz w:val="24"/>
          <w:szCs w:val="24"/>
          <w:lang w:val="sr-Cyrl-CS" w:eastAsia="sr-Cyrl-CS"/>
        </w:rPr>
        <w:t xml:space="preserve"> и у</w:t>
      </w:r>
      <w:r>
        <w:rPr>
          <w:rFonts w:ascii="Times New Roman" w:hAnsi="Times New Roman" w:cs="Times New Roman"/>
          <w:sz w:val="24"/>
          <w:szCs w:val="24"/>
          <w:lang w:val="sr-Cyrl-CS" w:eastAsia="sr-Cyrl-CS"/>
        </w:rPr>
        <w:t>пути га Народној скупштини на усвајање, што су чланови Одбора порихватили.</w:t>
      </w:r>
    </w:p>
    <w:p w:rsidR="002E3230" w:rsidRDefault="00635997" w:rsidP="00C34DBE">
      <w:pPr>
        <w:pStyle w:val="NoSpacing"/>
        <w:jc w:val="both"/>
        <w:rPr>
          <w:rFonts w:ascii="Times New Roman" w:hAnsi="Times New Roman" w:cs="Times New Roman"/>
          <w:bCs/>
          <w:sz w:val="24"/>
          <w:szCs w:val="24"/>
        </w:rPr>
      </w:pPr>
    </w:p>
    <w:p w:rsidR="00C34DBE" w:rsidRDefault="00635997" w:rsidP="00C34DBE">
      <w:pPr>
        <w:pStyle w:val="NoSpacing"/>
        <w:jc w:val="both"/>
        <w:rPr>
          <w:rFonts w:ascii="Times New Roman" w:hAnsi="Times New Roman" w:cs="Times New Roman"/>
          <w:sz w:val="24"/>
          <w:szCs w:val="24"/>
          <w:lang w:val="sr-Cyrl-CS" w:eastAsia="sr-Cyrl-CS"/>
        </w:rPr>
      </w:pPr>
      <w:r>
        <w:rPr>
          <w:rFonts w:ascii="Times New Roman" w:hAnsi="Times New Roman" w:cs="Times New Roman"/>
          <w:b/>
          <w:bCs/>
          <w:sz w:val="24"/>
          <w:szCs w:val="24"/>
        </w:rPr>
        <w:t>ШЕСТА ТАЧКА</w:t>
      </w:r>
      <w:r>
        <w:rPr>
          <w:rFonts w:ascii="Times New Roman" w:hAnsi="Times New Roman" w:cs="Times New Roman"/>
          <w:bCs/>
          <w:sz w:val="24"/>
          <w:szCs w:val="24"/>
        </w:rPr>
        <w:t xml:space="preserve"> - </w:t>
      </w:r>
      <w:r w:rsidRPr="00C34DBE">
        <w:rPr>
          <w:rFonts w:ascii="Times New Roman" w:hAnsi="Times New Roman" w:cs="Times New Roman"/>
          <w:sz w:val="24"/>
          <w:szCs w:val="24"/>
          <w:lang w:val="sr-Cyrl-CS" w:eastAsia="sr-Cyrl-CS"/>
        </w:rPr>
        <w:t xml:space="preserve">Разматрање Извештаја о спровођењу Закона о слободном приступу информацијама од јавног значаја и Закона о заштити података о личности за 2017. годину (03 Број: </w:t>
      </w:r>
      <w:r w:rsidRPr="00C34DBE">
        <w:rPr>
          <w:rFonts w:ascii="Times New Roman" w:hAnsi="Times New Roman" w:cs="Times New Roman"/>
          <w:sz w:val="24"/>
          <w:szCs w:val="24"/>
          <w:lang w:val="sr-Cyrl-CS" w:eastAsia="sr-Cyrl-CS"/>
        </w:rPr>
        <w:t>02-818/18 од 30. 3. 2018.)</w:t>
      </w:r>
      <w:r>
        <w:rPr>
          <w:rFonts w:ascii="Times New Roman" w:hAnsi="Times New Roman" w:cs="Times New Roman"/>
          <w:sz w:val="24"/>
          <w:szCs w:val="24"/>
          <w:lang w:val="sr-Cyrl-CS" w:eastAsia="sr-Cyrl-CS"/>
        </w:rPr>
        <w:t>.</w:t>
      </w:r>
    </w:p>
    <w:p w:rsidR="00C34DBE" w:rsidRDefault="00635997" w:rsidP="00C34DBE">
      <w:pPr>
        <w:pStyle w:val="NoSpacing"/>
        <w:jc w:val="both"/>
        <w:rPr>
          <w:rFonts w:ascii="Times New Roman" w:hAnsi="Times New Roman" w:cs="Times New Roman"/>
          <w:sz w:val="24"/>
          <w:szCs w:val="24"/>
          <w:lang w:val="sr-Cyrl-CS" w:eastAsia="sr-Cyrl-CS"/>
        </w:rPr>
      </w:pPr>
    </w:p>
    <w:p w:rsidR="00C34DBE" w:rsidRPr="00C34DBE" w:rsidRDefault="00635997" w:rsidP="00C34DBE">
      <w:pPr>
        <w:pStyle w:val="NoSpacing"/>
        <w:jc w:val="both"/>
        <w:rPr>
          <w:rFonts w:ascii="Times New Roman" w:hAnsi="Times New Roman" w:cs="Times New Roman"/>
          <w:bCs/>
          <w:sz w:val="24"/>
          <w:szCs w:val="24"/>
        </w:rPr>
      </w:pPr>
      <w:r>
        <w:rPr>
          <w:rFonts w:ascii="Times New Roman" w:hAnsi="Times New Roman" w:cs="Times New Roman"/>
          <w:sz w:val="24"/>
          <w:szCs w:val="24"/>
          <w:lang w:val="sr-Cyrl-CS" w:eastAsia="sr-Cyrl-CS"/>
        </w:rPr>
        <w:tab/>
      </w:r>
      <w:r>
        <w:rPr>
          <w:rFonts w:ascii="Times New Roman" w:hAnsi="Times New Roman" w:cs="Times New Roman"/>
          <w:b/>
          <w:sz w:val="24"/>
          <w:szCs w:val="24"/>
          <w:lang w:val="sr-Cyrl-CS" w:eastAsia="sr-Cyrl-CS"/>
        </w:rPr>
        <w:t>Родољуб Шабић</w:t>
      </w:r>
      <w:r>
        <w:rPr>
          <w:rFonts w:ascii="Times New Roman" w:hAnsi="Times New Roman" w:cs="Times New Roman"/>
          <w:sz w:val="24"/>
          <w:szCs w:val="24"/>
          <w:lang w:val="sr-Cyrl-CS" w:eastAsia="sr-Cyrl-CS"/>
        </w:rPr>
        <w:t xml:space="preserve"> је указао на драстичне разлике које постоје у области </w:t>
      </w:r>
      <w:r w:rsidRPr="00C34DBE">
        <w:rPr>
          <w:rFonts w:ascii="Times New Roman" w:hAnsi="Times New Roman" w:cs="Times New Roman"/>
          <w:sz w:val="24"/>
          <w:szCs w:val="24"/>
          <w:lang w:val="sr-Cyrl-CS" w:eastAsia="sr-Cyrl-CS"/>
        </w:rPr>
        <w:t>слободно</w:t>
      </w:r>
      <w:r>
        <w:rPr>
          <w:rFonts w:ascii="Times New Roman" w:hAnsi="Times New Roman" w:cs="Times New Roman"/>
          <w:sz w:val="24"/>
          <w:szCs w:val="24"/>
          <w:lang w:val="sr-Cyrl-CS" w:eastAsia="sr-Cyrl-CS"/>
        </w:rPr>
        <w:t>г</w:t>
      </w:r>
      <w:r w:rsidRPr="00C34DBE">
        <w:rPr>
          <w:rFonts w:ascii="Times New Roman" w:hAnsi="Times New Roman" w:cs="Times New Roman"/>
          <w:sz w:val="24"/>
          <w:szCs w:val="24"/>
          <w:lang w:val="sr-Cyrl-CS" w:eastAsia="sr-Cyrl-CS"/>
        </w:rPr>
        <w:t xml:space="preserve"> приступ</w:t>
      </w:r>
      <w:r>
        <w:rPr>
          <w:rFonts w:ascii="Times New Roman" w:hAnsi="Times New Roman" w:cs="Times New Roman"/>
          <w:sz w:val="24"/>
          <w:szCs w:val="24"/>
          <w:lang w:val="sr-Cyrl-CS" w:eastAsia="sr-Cyrl-CS"/>
        </w:rPr>
        <w:t>а</w:t>
      </w:r>
      <w:r w:rsidRPr="00C34DBE">
        <w:rPr>
          <w:rFonts w:ascii="Times New Roman" w:hAnsi="Times New Roman" w:cs="Times New Roman"/>
          <w:sz w:val="24"/>
          <w:szCs w:val="24"/>
          <w:lang w:val="sr-Cyrl-CS" w:eastAsia="sr-Cyrl-CS"/>
        </w:rPr>
        <w:t xml:space="preserve"> информацијама од јавног значаја</w:t>
      </w:r>
      <w:r>
        <w:rPr>
          <w:rFonts w:ascii="Times New Roman" w:hAnsi="Times New Roman" w:cs="Times New Roman"/>
          <w:sz w:val="24"/>
          <w:szCs w:val="24"/>
          <w:lang w:val="sr-Cyrl-CS" w:eastAsia="sr-Cyrl-CS"/>
        </w:rPr>
        <w:t>, где је стање, и поред извесних тешкоћа задовољавајуће и области заштите подата о личности где је стање заб</w:t>
      </w:r>
      <w:r>
        <w:rPr>
          <w:rFonts w:ascii="Times New Roman" w:hAnsi="Times New Roman" w:cs="Times New Roman"/>
          <w:sz w:val="24"/>
          <w:szCs w:val="24"/>
          <w:lang w:val="sr-Cyrl-CS" w:eastAsia="sr-Cyrl-CS"/>
        </w:rPr>
        <w:t>рињавајуће.</w:t>
      </w:r>
    </w:p>
    <w:p w:rsidR="00812B38" w:rsidRDefault="00635997" w:rsidP="00484A9A">
      <w:pPr>
        <w:pStyle w:val="NoSpacing"/>
        <w:ind w:firstLine="720"/>
        <w:jc w:val="both"/>
        <w:rPr>
          <w:rFonts w:ascii="Times New Roman" w:hAnsi="Times New Roman" w:cs="Times New Roman"/>
          <w:sz w:val="24"/>
          <w:szCs w:val="24"/>
          <w:lang w:val="sr-Cyrl-CS" w:eastAsia="sr-Cyrl-CS"/>
        </w:rPr>
      </w:pPr>
      <w:r>
        <w:rPr>
          <w:rFonts w:ascii="Times New Roman" w:hAnsi="Times New Roman" w:cs="Times New Roman"/>
          <w:bCs/>
          <w:sz w:val="24"/>
          <w:szCs w:val="24"/>
        </w:rPr>
        <w:t xml:space="preserve">Нагласио је да у области </w:t>
      </w:r>
      <w:r w:rsidRPr="00C34DBE">
        <w:rPr>
          <w:rFonts w:ascii="Times New Roman" w:hAnsi="Times New Roman" w:cs="Times New Roman"/>
          <w:sz w:val="24"/>
          <w:szCs w:val="24"/>
          <w:lang w:val="sr-Cyrl-CS" w:eastAsia="sr-Cyrl-CS"/>
        </w:rPr>
        <w:t>слободно</w:t>
      </w:r>
      <w:r>
        <w:rPr>
          <w:rFonts w:ascii="Times New Roman" w:hAnsi="Times New Roman" w:cs="Times New Roman"/>
          <w:sz w:val="24"/>
          <w:szCs w:val="24"/>
          <w:lang w:val="sr-Cyrl-CS" w:eastAsia="sr-Cyrl-CS"/>
        </w:rPr>
        <w:t>г</w:t>
      </w:r>
      <w:r w:rsidRPr="00C34DBE">
        <w:rPr>
          <w:rFonts w:ascii="Times New Roman" w:hAnsi="Times New Roman" w:cs="Times New Roman"/>
          <w:sz w:val="24"/>
          <w:szCs w:val="24"/>
          <w:lang w:val="sr-Cyrl-CS" w:eastAsia="sr-Cyrl-CS"/>
        </w:rPr>
        <w:t xml:space="preserve"> приступ</w:t>
      </w:r>
      <w:r>
        <w:rPr>
          <w:rFonts w:ascii="Times New Roman" w:hAnsi="Times New Roman" w:cs="Times New Roman"/>
          <w:sz w:val="24"/>
          <w:szCs w:val="24"/>
          <w:lang w:val="sr-Cyrl-CS" w:eastAsia="sr-Cyrl-CS"/>
        </w:rPr>
        <w:t>а</w:t>
      </w:r>
      <w:r w:rsidRPr="00C34DBE">
        <w:rPr>
          <w:rFonts w:ascii="Times New Roman" w:hAnsi="Times New Roman" w:cs="Times New Roman"/>
          <w:sz w:val="24"/>
          <w:szCs w:val="24"/>
          <w:lang w:val="sr-Cyrl-CS" w:eastAsia="sr-Cyrl-CS"/>
        </w:rPr>
        <w:t xml:space="preserve"> информацијама од јавног значаја</w:t>
      </w:r>
      <w:r>
        <w:rPr>
          <w:rFonts w:ascii="Times New Roman" w:hAnsi="Times New Roman" w:cs="Times New Roman"/>
          <w:sz w:val="24"/>
          <w:szCs w:val="24"/>
          <w:lang w:val="sr-Cyrl-CS" w:eastAsia="sr-Cyrl-CS"/>
        </w:rPr>
        <w:t xml:space="preserve"> основну тешкоћу представља веома велики број непотребних притужби у смилу што државни органи често игноришу захтеве за добијање информација од јавног значаја, а информа</w:t>
      </w:r>
      <w:r>
        <w:rPr>
          <w:rFonts w:ascii="Times New Roman" w:hAnsi="Times New Roman" w:cs="Times New Roman"/>
          <w:sz w:val="24"/>
          <w:szCs w:val="24"/>
          <w:lang w:val="sr-Cyrl-CS" w:eastAsia="sr-Cyrl-CS"/>
        </w:rPr>
        <w:t>ције без проблема дају тек након интервенције Повереника.</w:t>
      </w:r>
    </w:p>
    <w:p w:rsidR="002E3230"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sz w:val="24"/>
          <w:szCs w:val="24"/>
          <w:lang w:val="sr-Cyrl-CS" w:eastAsia="sr-Cyrl-CS"/>
        </w:rPr>
        <w:t>Указао је на проценат од преко 90% извршених налога Повереника од стране државних органа што се може сматрати одличним резултатом.</w:t>
      </w:r>
      <w:r>
        <w:rPr>
          <w:rFonts w:ascii="Times New Roman" w:hAnsi="Times New Roman" w:cs="Times New Roman"/>
          <w:sz w:val="24"/>
          <w:szCs w:val="24"/>
          <w:lang w:val="sr-Cyrl-CS" w:eastAsia="sr-Cyrl-CS"/>
        </w:rPr>
        <w:t xml:space="preserve"> </w:t>
      </w:r>
    </w:p>
    <w:p w:rsidR="002E3230"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Рекао је да Повереник не може бити задовољан поступањем Владе и су</w:t>
      </w:r>
      <w:r>
        <w:rPr>
          <w:rFonts w:ascii="Times New Roman" w:hAnsi="Times New Roman" w:cs="Times New Roman"/>
          <w:bCs/>
          <w:sz w:val="24"/>
          <w:szCs w:val="24"/>
        </w:rPr>
        <w:t>дова по захтевима Повериника, као и да постоји неупоредиво већи број поступака које покрећу и успешно окончавају грађани и новинари у вези са питањима по којима би требало да реагује Влада, као и да ову ситуацију може да унапреди само Народна скупштина.</w:t>
      </w:r>
    </w:p>
    <w:p w:rsidR="00812B38"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Посебно је указао на озбиљан проблем који постоји у области заштите података о личности, те непостојању адекватног законског оквира, као и </w:t>
      </w:r>
      <w:r>
        <w:rPr>
          <w:rFonts w:ascii="Times New Roman" w:hAnsi="Times New Roman" w:cs="Times New Roman"/>
          <w:bCs/>
          <w:sz w:val="24"/>
          <w:szCs w:val="24"/>
        </w:rPr>
        <w:t>недовољно доброг</w:t>
      </w:r>
      <w:r>
        <w:rPr>
          <w:rFonts w:ascii="Times New Roman" w:hAnsi="Times New Roman" w:cs="Times New Roman"/>
          <w:bCs/>
          <w:sz w:val="24"/>
          <w:szCs w:val="24"/>
        </w:rPr>
        <w:t xml:space="preserve"> нацрта закона у овој области</w:t>
      </w:r>
      <w:r>
        <w:rPr>
          <w:rFonts w:ascii="Times New Roman" w:hAnsi="Times New Roman" w:cs="Times New Roman"/>
          <w:bCs/>
          <w:sz w:val="24"/>
          <w:szCs w:val="24"/>
        </w:rPr>
        <w:t>, нарочито када се има у виду да је закон требало донети још 2013. годин</w:t>
      </w:r>
      <w:r>
        <w:rPr>
          <w:rFonts w:ascii="Times New Roman" w:hAnsi="Times New Roman" w:cs="Times New Roman"/>
          <w:bCs/>
          <w:sz w:val="24"/>
          <w:szCs w:val="24"/>
        </w:rPr>
        <w:t>е.</w:t>
      </w:r>
    </w:p>
    <w:p w:rsidR="00EF3066" w:rsidRDefault="00635997" w:rsidP="00484A9A">
      <w:pPr>
        <w:pStyle w:val="NoSpacing"/>
        <w:ind w:firstLine="720"/>
        <w:jc w:val="both"/>
        <w:rPr>
          <w:rFonts w:ascii="Times New Roman" w:hAnsi="Times New Roman" w:cs="Times New Roman"/>
          <w:bCs/>
          <w:sz w:val="24"/>
          <w:szCs w:val="24"/>
        </w:rPr>
      </w:pPr>
      <w:r>
        <w:rPr>
          <w:rFonts w:ascii="Times New Roman" w:hAnsi="Times New Roman" w:cs="Times New Roman"/>
          <w:bCs/>
          <w:sz w:val="24"/>
          <w:szCs w:val="24"/>
        </w:rPr>
        <w:t>Изнео је став у вези са веома ограниченим материјалним и људским ресурсима са којима располаже Повереник, што, по његовом мишљењу</w:t>
      </w:r>
      <w:r>
        <w:rPr>
          <w:rFonts w:ascii="Times New Roman" w:hAnsi="Times New Roman" w:cs="Times New Roman"/>
          <w:bCs/>
          <w:sz w:val="24"/>
          <w:szCs w:val="24"/>
        </w:rPr>
        <w:t>,</w:t>
      </w:r>
      <w:r>
        <w:rPr>
          <w:rFonts w:ascii="Times New Roman" w:hAnsi="Times New Roman" w:cs="Times New Roman"/>
          <w:bCs/>
          <w:sz w:val="24"/>
          <w:szCs w:val="24"/>
        </w:rPr>
        <w:t xml:space="preserve"> у значајној мери утиче на квалитет рада ове институције.</w:t>
      </w:r>
    </w:p>
    <w:p w:rsidR="00EF3066" w:rsidRDefault="00635997" w:rsidP="00484A9A">
      <w:pPr>
        <w:pStyle w:val="NoSpacing"/>
        <w:ind w:firstLine="720"/>
        <w:jc w:val="both"/>
        <w:rPr>
          <w:rFonts w:ascii="Times New Roman" w:hAnsi="Times New Roman" w:cs="Times New Roman"/>
          <w:bCs/>
          <w:sz w:val="24"/>
          <w:szCs w:val="24"/>
        </w:rPr>
      </w:pPr>
    </w:p>
    <w:p w:rsidR="00EF3066" w:rsidRDefault="00635997" w:rsidP="00484A9A">
      <w:pPr>
        <w:pStyle w:val="NoSpacing"/>
        <w:ind w:firstLine="720"/>
        <w:jc w:val="both"/>
        <w:rPr>
          <w:rFonts w:ascii="Times New Roman" w:hAnsi="Times New Roman" w:cs="Times New Roman"/>
          <w:sz w:val="24"/>
          <w:szCs w:val="24"/>
          <w:lang w:val="sr-Cyrl-CS" w:eastAsia="sr-Cyrl-CS"/>
        </w:rPr>
      </w:pPr>
      <w:r>
        <w:rPr>
          <w:rFonts w:ascii="Times New Roman" w:hAnsi="Times New Roman" w:cs="Times New Roman"/>
          <w:bCs/>
          <w:sz w:val="24"/>
          <w:szCs w:val="24"/>
        </w:rPr>
        <w:t>Председавајући је отворио расправу у вези са овом тачком дневног</w:t>
      </w:r>
      <w:r>
        <w:rPr>
          <w:rFonts w:ascii="Times New Roman" w:hAnsi="Times New Roman" w:cs="Times New Roman"/>
          <w:bCs/>
          <w:sz w:val="24"/>
          <w:szCs w:val="24"/>
        </w:rPr>
        <w:t xml:space="preserve"> реда, па како се нико од чланова и заменика чланова Одбора није јавио за реч закључио </w:t>
      </w:r>
      <w:r>
        <w:rPr>
          <w:rFonts w:ascii="Times New Roman" w:hAnsi="Times New Roman" w:cs="Times New Roman"/>
          <w:bCs/>
          <w:sz w:val="24"/>
          <w:szCs w:val="24"/>
        </w:rPr>
        <w:t xml:space="preserve">је </w:t>
      </w:r>
      <w:r>
        <w:rPr>
          <w:rFonts w:ascii="Times New Roman" w:hAnsi="Times New Roman" w:cs="Times New Roman"/>
          <w:bCs/>
          <w:sz w:val="24"/>
          <w:szCs w:val="24"/>
        </w:rPr>
        <w:t xml:space="preserve">расправу и предложио да Одбор на некој од наредних седница утврди Предлог закључака на основу </w:t>
      </w:r>
      <w:r w:rsidRPr="00C34DBE">
        <w:rPr>
          <w:rFonts w:ascii="Times New Roman" w:hAnsi="Times New Roman" w:cs="Times New Roman"/>
          <w:sz w:val="24"/>
          <w:szCs w:val="24"/>
          <w:lang w:val="sr-Cyrl-CS" w:eastAsia="sr-Cyrl-CS"/>
        </w:rPr>
        <w:t>Извештаја о спровођењу Закона о слободном приступу информацијама од јавн</w:t>
      </w:r>
      <w:r w:rsidRPr="00C34DBE">
        <w:rPr>
          <w:rFonts w:ascii="Times New Roman" w:hAnsi="Times New Roman" w:cs="Times New Roman"/>
          <w:sz w:val="24"/>
          <w:szCs w:val="24"/>
          <w:lang w:val="sr-Cyrl-CS" w:eastAsia="sr-Cyrl-CS"/>
        </w:rPr>
        <w:t>ог значаја и Закона о заштити података о личности за 2017. годину</w:t>
      </w:r>
      <w:r>
        <w:rPr>
          <w:rFonts w:ascii="Times New Roman" w:hAnsi="Times New Roman" w:cs="Times New Roman"/>
          <w:sz w:val="24"/>
          <w:szCs w:val="24"/>
          <w:lang w:val="sr-Cyrl-CS" w:eastAsia="sr-Cyrl-CS"/>
        </w:rPr>
        <w:t xml:space="preserve"> и упути га Народној скупштини на усвајање, што су чланови Одбора порихватили</w:t>
      </w:r>
      <w:r>
        <w:rPr>
          <w:rFonts w:ascii="Times New Roman" w:hAnsi="Times New Roman" w:cs="Times New Roman"/>
          <w:sz w:val="24"/>
          <w:szCs w:val="24"/>
          <w:lang w:val="sr-Cyrl-CS" w:eastAsia="sr-Cyrl-CS"/>
        </w:rPr>
        <w:t>.</w:t>
      </w:r>
    </w:p>
    <w:p w:rsidR="00D20E08" w:rsidRDefault="00635997" w:rsidP="00D20E08">
      <w:pPr>
        <w:pStyle w:val="NoSpacing"/>
        <w:jc w:val="both"/>
        <w:rPr>
          <w:rFonts w:ascii="Times New Roman" w:hAnsi="Times New Roman" w:cs="Times New Roman"/>
          <w:sz w:val="24"/>
          <w:szCs w:val="24"/>
          <w:lang w:val="sr-Cyrl-CS" w:eastAsia="sr-Cyrl-CS"/>
        </w:rPr>
      </w:pPr>
    </w:p>
    <w:p w:rsidR="00D20E08" w:rsidRDefault="00635997" w:rsidP="00D20E08">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CS" w:eastAsia="sr-Cyrl-CS"/>
        </w:rPr>
        <w:t xml:space="preserve">СЕДМА ТАЧКА – </w:t>
      </w:r>
      <w:r>
        <w:rPr>
          <w:rFonts w:ascii="Times New Roman" w:hAnsi="Times New Roman" w:cs="Times New Roman"/>
          <w:sz w:val="24"/>
          <w:szCs w:val="24"/>
          <w:lang w:val="sr-Cyrl-CS" w:eastAsia="sr-Cyrl-CS"/>
        </w:rPr>
        <w:t>Разно.</w:t>
      </w:r>
    </w:p>
    <w:p w:rsidR="00D20E08" w:rsidRDefault="00635997" w:rsidP="00D20E08">
      <w:pPr>
        <w:pStyle w:val="NoSpacing"/>
        <w:jc w:val="both"/>
        <w:rPr>
          <w:rFonts w:ascii="Times New Roman" w:hAnsi="Times New Roman" w:cs="Times New Roman"/>
          <w:sz w:val="24"/>
          <w:szCs w:val="24"/>
          <w:lang w:val="sr-Cyrl-CS" w:eastAsia="sr-Cyrl-CS"/>
        </w:rPr>
      </w:pPr>
    </w:p>
    <w:p w:rsidR="00D20E08" w:rsidRDefault="00635997" w:rsidP="00D20E08">
      <w:pPr>
        <w:pStyle w:val="NoSpacing"/>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ab/>
      </w:r>
      <w:r>
        <w:rPr>
          <w:rFonts w:ascii="Times New Roman" w:hAnsi="Times New Roman" w:cs="Times New Roman"/>
          <w:b/>
          <w:sz w:val="24"/>
          <w:szCs w:val="24"/>
          <w:lang w:val="sr-Cyrl-CS" w:eastAsia="sr-Cyrl-CS"/>
        </w:rPr>
        <w:t>Петар Петровић</w:t>
      </w:r>
      <w:r w:rsidRPr="00D20E08">
        <w:rPr>
          <w:rFonts w:ascii="Times New Roman" w:hAnsi="Times New Roman" w:cs="Times New Roman"/>
          <w:sz w:val="24"/>
          <w:szCs w:val="24"/>
          <w:lang w:val="sr-Cyrl-CS" w:eastAsia="sr-Cyrl-CS"/>
        </w:rPr>
        <w:t xml:space="preserve"> је обавестио чланове и заменике чланова Одбора да ће им се у оквиру ове тачке дневног реда обратити </w:t>
      </w:r>
      <w:r>
        <w:rPr>
          <w:rFonts w:ascii="Times New Roman" w:hAnsi="Times New Roman" w:cs="Times New Roman"/>
          <w:sz w:val="24"/>
          <w:szCs w:val="24"/>
          <w:lang w:val="sr-Cyrl-CS" w:eastAsia="sr-Cyrl-CS"/>
        </w:rPr>
        <w:t>народни посланик Предраг Мијатовић и дати потребне информације у вези са Циљевима одрживог развоја.</w:t>
      </w:r>
    </w:p>
    <w:p w:rsidR="00D20E08" w:rsidRDefault="00635997" w:rsidP="00D20E08">
      <w:pPr>
        <w:pStyle w:val="NoSpacing"/>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ab/>
      </w:r>
    </w:p>
    <w:p w:rsidR="00D20E08" w:rsidRPr="00D20E08" w:rsidRDefault="00635997" w:rsidP="00D20E08">
      <w:pPr>
        <w:pStyle w:val="NoSpacing"/>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ab/>
      </w:r>
      <w:r>
        <w:rPr>
          <w:rFonts w:ascii="Times New Roman" w:hAnsi="Times New Roman" w:cs="Times New Roman"/>
          <w:b/>
          <w:sz w:val="24"/>
          <w:szCs w:val="24"/>
          <w:lang w:val="sr-Cyrl-CS" w:eastAsia="sr-Cyrl-CS"/>
        </w:rPr>
        <w:t>Предраг Мијатовић</w:t>
      </w:r>
      <w:r>
        <w:rPr>
          <w:rFonts w:ascii="Times New Roman" w:hAnsi="Times New Roman" w:cs="Times New Roman"/>
          <w:sz w:val="24"/>
          <w:szCs w:val="24"/>
          <w:lang w:val="sr-Cyrl-CS" w:eastAsia="sr-Cyrl-CS"/>
        </w:rPr>
        <w:t xml:space="preserve"> је укратко представио Агенду 2030,</w:t>
      </w:r>
      <w:r>
        <w:rPr>
          <w:rFonts w:ascii="Times New Roman" w:hAnsi="Times New Roman" w:cs="Times New Roman"/>
          <w:sz w:val="24"/>
          <w:szCs w:val="24"/>
          <w:lang w:val="sr-Cyrl-CS" w:eastAsia="sr-Cyrl-CS"/>
        </w:rPr>
        <w:t xml:space="preserve"> истакавши да је реч о томе да су Уједињене нације у септембру 2015. године донеле</w:t>
      </w:r>
      <w:r>
        <w:rPr>
          <w:rFonts w:ascii="Times New Roman" w:hAnsi="Times New Roman" w:cs="Times New Roman"/>
          <w:sz w:val="24"/>
          <w:szCs w:val="24"/>
          <w:lang w:val="sr-Cyrl-CS" w:eastAsia="sr-Cyrl-CS"/>
        </w:rPr>
        <w:t xml:space="preserve"> </w:t>
      </w:r>
      <w:r>
        <w:rPr>
          <w:rFonts w:ascii="Times New Roman" w:hAnsi="Times New Roman" w:cs="Times New Roman"/>
          <w:sz w:val="24"/>
          <w:szCs w:val="24"/>
          <w:lang w:val="sr-Cyrl-CS" w:eastAsia="sr-Cyrl-CS"/>
        </w:rPr>
        <w:t>наведену агенду, чиме су престали да важе Миленијумски циљеви</w:t>
      </w:r>
      <w:r>
        <w:rPr>
          <w:rFonts w:ascii="Times New Roman" w:hAnsi="Times New Roman" w:cs="Times New Roman"/>
          <w:sz w:val="24"/>
          <w:szCs w:val="24"/>
          <w:lang w:val="sr-Cyrl-CS" w:eastAsia="sr-Cyrl-CS"/>
        </w:rPr>
        <w:t>, које су заменили Ц</w:t>
      </w:r>
      <w:r>
        <w:rPr>
          <w:rFonts w:ascii="Times New Roman" w:hAnsi="Times New Roman" w:cs="Times New Roman"/>
          <w:sz w:val="24"/>
          <w:szCs w:val="24"/>
          <w:lang w:val="sr-Cyrl-CS" w:eastAsia="sr-Cyrl-CS"/>
        </w:rPr>
        <w:t>иљеви одрживог развоја.</w:t>
      </w:r>
    </w:p>
    <w:p w:rsidR="00D20E08" w:rsidRDefault="00635997" w:rsidP="00D20E08">
      <w:pPr>
        <w:pStyle w:val="NoSpacing"/>
        <w:jc w:val="both"/>
        <w:rPr>
          <w:rFonts w:ascii="Times New Roman" w:hAnsi="Times New Roman" w:cs="Times New Roman"/>
          <w:bCs/>
          <w:sz w:val="24"/>
          <w:szCs w:val="24"/>
        </w:rPr>
      </w:pPr>
      <w:r>
        <w:rPr>
          <w:rFonts w:ascii="Times New Roman" w:hAnsi="Times New Roman" w:cs="Times New Roman"/>
          <w:bCs/>
          <w:sz w:val="24"/>
          <w:szCs w:val="24"/>
        </w:rPr>
        <w:tab/>
        <w:t xml:space="preserve">Истакао је да Циљеви одрживог развоја представљају комплекс разних </w:t>
      </w:r>
      <w:r>
        <w:rPr>
          <w:rFonts w:ascii="Times New Roman" w:hAnsi="Times New Roman" w:cs="Times New Roman"/>
          <w:bCs/>
          <w:sz w:val="24"/>
          <w:szCs w:val="24"/>
        </w:rPr>
        <w:t>питања која се морају решавати до 2030. године и то: из области заштите човекове околине, области економије, из области политичког система.</w:t>
      </w:r>
    </w:p>
    <w:p w:rsidR="00D20E08" w:rsidRDefault="00635997" w:rsidP="00D20E08">
      <w:pPr>
        <w:pStyle w:val="NoSpacing"/>
        <w:jc w:val="both"/>
        <w:rPr>
          <w:rFonts w:ascii="Times New Roman" w:hAnsi="Times New Roman" w:cs="Times New Roman"/>
          <w:bCs/>
          <w:sz w:val="24"/>
          <w:szCs w:val="24"/>
        </w:rPr>
      </w:pPr>
      <w:r>
        <w:rPr>
          <w:rFonts w:ascii="Times New Roman" w:hAnsi="Times New Roman" w:cs="Times New Roman"/>
          <w:bCs/>
          <w:sz w:val="24"/>
          <w:szCs w:val="24"/>
        </w:rPr>
        <w:tab/>
        <w:t xml:space="preserve">Представио је </w:t>
      </w:r>
      <w:r>
        <w:rPr>
          <w:rFonts w:ascii="Times New Roman" w:hAnsi="Times New Roman" w:cs="Times New Roman"/>
          <w:bCs/>
          <w:sz w:val="24"/>
          <w:szCs w:val="24"/>
        </w:rPr>
        <w:t xml:space="preserve">материјал који је у сарадњи са УНДП (Програм Уједињених нација за развој) преведен на српски, а који </w:t>
      </w:r>
      <w:r>
        <w:rPr>
          <w:rFonts w:ascii="Times New Roman" w:hAnsi="Times New Roman" w:cs="Times New Roman"/>
          <w:bCs/>
          <w:sz w:val="24"/>
          <w:szCs w:val="24"/>
        </w:rPr>
        <w:t>је подељен свим члановима Одбора за правосуђе, државну управу и локалну самоуправу.</w:t>
      </w:r>
    </w:p>
    <w:p w:rsidR="00C96CA0" w:rsidRDefault="00635997" w:rsidP="00D20E08">
      <w:pPr>
        <w:pStyle w:val="NoSpacing"/>
        <w:jc w:val="both"/>
        <w:rPr>
          <w:rFonts w:ascii="Times New Roman" w:hAnsi="Times New Roman" w:cs="Times New Roman"/>
          <w:bCs/>
          <w:sz w:val="24"/>
          <w:szCs w:val="24"/>
        </w:rPr>
      </w:pPr>
      <w:r>
        <w:rPr>
          <w:rFonts w:ascii="Times New Roman" w:hAnsi="Times New Roman" w:cs="Times New Roman"/>
          <w:bCs/>
          <w:sz w:val="24"/>
          <w:szCs w:val="24"/>
        </w:rPr>
        <w:tab/>
        <w:t>Нагласио је да је Република Србија потписала Агенду 2030, те да је председница Народне скупштине Маја Гојковић формирала Фокус групу, која има 13 чланова и чији је основни</w:t>
      </w:r>
      <w:r>
        <w:rPr>
          <w:rFonts w:ascii="Times New Roman" w:hAnsi="Times New Roman" w:cs="Times New Roman"/>
          <w:bCs/>
          <w:sz w:val="24"/>
          <w:szCs w:val="24"/>
        </w:rPr>
        <w:t xml:space="preserve"> задатак да надзире реализацију циљева одрживог развоја унутар наше земље.</w:t>
      </w:r>
    </w:p>
    <w:p w:rsidR="00C96CA0" w:rsidRDefault="00635997" w:rsidP="00D20E08">
      <w:pPr>
        <w:pStyle w:val="NoSpacing"/>
        <w:jc w:val="both"/>
        <w:rPr>
          <w:rFonts w:ascii="Times New Roman" w:hAnsi="Times New Roman" w:cs="Times New Roman"/>
          <w:bCs/>
          <w:sz w:val="24"/>
          <w:szCs w:val="24"/>
        </w:rPr>
      </w:pPr>
      <w:r>
        <w:rPr>
          <w:rFonts w:ascii="Times New Roman" w:hAnsi="Times New Roman" w:cs="Times New Roman"/>
          <w:bCs/>
          <w:sz w:val="24"/>
          <w:szCs w:val="24"/>
        </w:rPr>
        <w:tab/>
        <w:t>Рекао је да је и Влада РС формира</w:t>
      </w:r>
      <w:r>
        <w:rPr>
          <w:rFonts w:ascii="Times New Roman" w:hAnsi="Times New Roman" w:cs="Times New Roman"/>
          <w:bCs/>
          <w:sz w:val="24"/>
          <w:szCs w:val="24"/>
        </w:rPr>
        <w:t>ла</w:t>
      </w:r>
      <w:r>
        <w:rPr>
          <w:rFonts w:ascii="Times New Roman" w:hAnsi="Times New Roman" w:cs="Times New Roman"/>
          <w:bCs/>
          <w:sz w:val="24"/>
          <w:szCs w:val="24"/>
        </w:rPr>
        <w:t xml:space="preserve"> Међуресорну радну групу, чији је основни задат</w:t>
      </w:r>
      <w:r>
        <w:rPr>
          <w:rFonts w:ascii="Times New Roman" w:hAnsi="Times New Roman" w:cs="Times New Roman"/>
          <w:bCs/>
          <w:sz w:val="24"/>
          <w:szCs w:val="24"/>
        </w:rPr>
        <w:t>ак</w:t>
      </w:r>
      <w:r>
        <w:rPr>
          <w:rFonts w:ascii="Times New Roman" w:hAnsi="Times New Roman" w:cs="Times New Roman"/>
          <w:bCs/>
          <w:sz w:val="24"/>
          <w:szCs w:val="24"/>
        </w:rPr>
        <w:t xml:space="preserve"> да координира рад свих министарстава прилоком реализације циљева одрживог развоја.</w:t>
      </w:r>
    </w:p>
    <w:p w:rsidR="00C96CA0" w:rsidRDefault="00635997" w:rsidP="00D20E08">
      <w:pPr>
        <w:pStyle w:val="NoSpacing"/>
        <w:jc w:val="both"/>
        <w:rPr>
          <w:rFonts w:ascii="Times New Roman" w:hAnsi="Times New Roman" w:cs="Times New Roman"/>
          <w:bCs/>
          <w:sz w:val="24"/>
          <w:szCs w:val="24"/>
        </w:rPr>
      </w:pPr>
      <w:r>
        <w:rPr>
          <w:rFonts w:ascii="Times New Roman" w:hAnsi="Times New Roman" w:cs="Times New Roman"/>
          <w:bCs/>
          <w:sz w:val="24"/>
          <w:szCs w:val="24"/>
        </w:rPr>
        <w:tab/>
        <w:t xml:space="preserve">Истакао је </w:t>
      </w:r>
      <w:r>
        <w:rPr>
          <w:rFonts w:ascii="Times New Roman" w:hAnsi="Times New Roman" w:cs="Times New Roman"/>
          <w:bCs/>
          <w:sz w:val="24"/>
          <w:szCs w:val="24"/>
        </w:rPr>
        <w:t>да има 17 циљева одрживог развоја, који могу деловати веома уопштено, али да њих конкретизује 169 подциљева, те да свака земља има обавезу да врши евалуацију процеса њихове реализације.</w:t>
      </w:r>
    </w:p>
    <w:p w:rsidR="003A513B" w:rsidRDefault="00635997" w:rsidP="00D20E08">
      <w:pPr>
        <w:pStyle w:val="NoSpacing"/>
        <w:jc w:val="both"/>
        <w:rPr>
          <w:rFonts w:ascii="Times New Roman" w:hAnsi="Times New Roman" w:cs="Times New Roman"/>
          <w:bCs/>
          <w:sz w:val="24"/>
          <w:szCs w:val="24"/>
        </w:rPr>
      </w:pPr>
      <w:r>
        <w:rPr>
          <w:rFonts w:ascii="Times New Roman" w:hAnsi="Times New Roman" w:cs="Times New Roman"/>
          <w:bCs/>
          <w:sz w:val="24"/>
          <w:szCs w:val="24"/>
        </w:rPr>
        <w:tab/>
        <w:t>Посебно је истакао обавезу свих земаља да до 2030. године уведу обаве</w:t>
      </w:r>
      <w:r>
        <w:rPr>
          <w:rFonts w:ascii="Times New Roman" w:hAnsi="Times New Roman" w:cs="Times New Roman"/>
          <w:bCs/>
          <w:sz w:val="24"/>
          <w:szCs w:val="24"/>
        </w:rPr>
        <w:t>зно и бесплатно основно и средње образовање, чему наша земља мора да посвети дужну пажњу како би овај циљ био реализован у догледно време и као илустрацију је навео обавезу сваке земље да у наставни програм за гимназије, као изборни предмет, уведе циљеве о</w:t>
      </w:r>
      <w:r>
        <w:rPr>
          <w:rFonts w:ascii="Times New Roman" w:hAnsi="Times New Roman" w:cs="Times New Roman"/>
          <w:bCs/>
          <w:sz w:val="24"/>
          <w:szCs w:val="24"/>
        </w:rPr>
        <w:t>држивог развоја.</w:t>
      </w:r>
    </w:p>
    <w:p w:rsidR="00C96CA0" w:rsidRPr="00D20E08" w:rsidRDefault="00635997" w:rsidP="00D20E08">
      <w:pPr>
        <w:pStyle w:val="NoSpacing"/>
        <w:jc w:val="both"/>
        <w:rPr>
          <w:rFonts w:ascii="Times New Roman" w:hAnsi="Times New Roman" w:cs="Times New Roman"/>
          <w:bCs/>
          <w:sz w:val="24"/>
          <w:szCs w:val="24"/>
        </w:rPr>
      </w:pPr>
      <w:r>
        <w:rPr>
          <w:rFonts w:ascii="Times New Roman" w:hAnsi="Times New Roman" w:cs="Times New Roman"/>
          <w:bCs/>
          <w:sz w:val="24"/>
          <w:szCs w:val="24"/>
        </w:rPr>
        <w:tab/>
        <w:t xml:space="preserve">Нагласио је да се Република Србија налази у првих десет земаља у свету у погледу резултата које постиже на плану реализације циљева одрживог развоја. </w:t>
      </w:r>
    </w:p>
    <w:p w:rsidR="006B6DBF" w:rsidRDefault="00635997" w:rsidP="009B246E">
      <w:pPr>
        <w:pStyle w:val="NoSpacing"/>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ab/>
      </w:r>
      <w:r>
        <w:rPr>
          <w:rFonts w:ascii="Times New Roman" w:hAnsi="Times New Roman" w:cs="Times New Roman"/>
          <w:sz w:val="24"/>
          <w:szCs w:val="24"/>
          <w:lang w:val="sr-Cyrl-CS"/>
        </w:rPr>
        <w:t xml:space="preserve">Представио је Конференцију кој треба да буде одржана у Народној скупштини на којој се </w:t>
      </w:r>
      <w:r>
        <w:rPr>
          <w:rFonts w:ascii="Times New Roman" w:hAnsi="Times New Roman" w:cs="Times New Roman"/>
          <w:sz w:val="24"/>
          <w:szCs w:val="24"/>
          <w:lang w:val="sr-Cyrl-CS"/>
        </w:rPr>
        <w:t>планира учешће представника преко 15 земаљ</w:t>
      </w:r>
      <w:r>
        <w:rPr>
          <w:rFonts w:ascii="Times New Roman" w:hAnsi="Times New Roman" w:cs="Times New Roman"/>
          <w:sz w:val="24"/>
          <w:szCs w:val="24"/>
          <w:lang w:val="sr-Cyrl-CS"/>
        </w:rPr>
        <w:t>а</w:t>
      </w:r>
      <w:r>
        <w:rPr>
          <w:rFonts w:ascii="Times New Roman" w:hAnsi="Times New Roman" w:cs="Times New Roman"/>
          <w:sz w:val="24"/>
          <w:szCs w:val="24"/>
          <w:lang w:val="sr-Cyrl-CS"/>
        </w:rPr>
        <w:t>, а на којој би били представљени резултати које је постигла наша земља, као и анализирана достигнућа и изазоови из ове области.</w:t>
      </w:r>
    </w:p>
    <w:p w:rsidR="003A513B" w:rsidRDefault="00635997" w:rsidP="009B246E">
      <w:pPr>
        <w:pStyle w:val="NoSpacing"/>
        <w:jc w:val="both"/>
        <w:rPr>
          <w:rFonts w:ascii="Times New Roman" w:hAnsi="Times New Roman" w:cs="Times New Roman"/>
          <w:sz w:val="24"/>
          <w:szCs w:val="24"/>
        </w:rPr>
      </w:pPr>
      <w:r>
        <w:rPr>
          <w:rFonts w:ascii="Times New Roman" w:hAnsi="Times New Roman" w:cs="Times New Roman"/>
          <w:color w:val="1F497D"/>
          <w:sz w:val="24"/>
          <w:szCs w:val="24"/>
        </w:rPr>
        <w:tab/>
      </w:r>
      <w:r>
        <w:rPr>
          <w:rFonts w:ascii="Times New Roman" w:hAnsi="Times New Roman" w:cs="Times New Roman"/>
          <w:sz w:val="24"/>
          <w:szCs w:val="24"/>
        </w:rPr>
        <w:t xml:space="preserve">Излагање је завршио представљајући циљ 16  „Мир, правда и снажне институције“ који </w:t>
      </w:r>
      <w:r>
        <w:rPr>
          <w:rFonts w:ascii="Times New Roman" w:hAnsi="Times New Roman" w:cs="Times New Roman"/>
          <w:sz w:val="24"/>
          <w:szCs w:val="24"/>
        </w:rPr>
        <w:t>се односи на Одбор за правосуђе, државну управу и локалну самоуправу.</w:t>
      </w:r>
    </w:p>
    <w:p w:rsidR="003A513B" w:rsidRPr="003A513B" w:rsidRDefault="00635997" w:rsidP="009B246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C6463E" w:rsidRDefault="00635997" w:rsidP="009B246E">
      <w:pPr>
        <w:pStyle w:val="NoSpacing"/>
        <w:ind w:firstLine="720"/>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 xml:space="preserve">Седница је завршена у </w:t>
      </w:r>
      <w:r w:rsidRPr="009B246E">
        <w:rPr>
          <w:rFonts w:ascii="Times New Roman" w:hAnsi="Times New Roman" w:cs="Times New Roman"/>
          <w:sz w:val="24"/>
          <w:szCs w:val="24"/>
          <w:lang w:val="sr-Cyrl-CS"/>
        </w:rPr>
        <w:t>12</w:t>
      </w:r>
      <w:r w:rsidRPr="009B246E">
        <w:rPr>
          <w:rFonts w:ascii="Times New Roman" w:hAnsi="Times New Roman" w:cs="Times New Roman"/>
          <w:sz w:val="24"/>
          <w:szCs w:val="24"/>
          <w:lang w:val="sr-Cyrl-CS"/>
        </w:rPr>
        <w:t>,</w:t>
      </w:r>
      <w:r w:rsidRPr="009B246E">
        <w:rPr>
          <w:rFonts w:ascii="Times New Roman" w:hAnsi="Times New Roman" w:cs="Times New Roman"/>
          <w:sz w:val="24"/>
          <w:szCs w:val="24"/>
          <w:lang w:val="sr-Cyrl-CS"/>
        </w:rPr>
        <w:t>1</w:t>
      </w:r>
      <w:r w:rsidRPr="009B246E">
        <w:rPr>
          <w:rFonts w:ascii="Times New Roman" w:hAnsi="Times New Roman" w:cs="Times New Roman"/>
          <w:sz w:val="24"/>
          <w:szCs w:val="24"/>
          <w:lang w:val="sr-Cyrl-CS"/>
        </w:rPr>
        <w:t xml:space="preserve">5 </w:t>
      </w:r>
      <w:r w:rsidRPr="009B246E">
        <w:rPr>
          <w:rFonts w:ascii="Times New Roman" w:hAnsi="Times New Roman" w:cs="Times New Roman"/>
          <w:sz w:val="24"/>
          <w:szCs w:val="24"/>
          <w:lang w:val="sr-Cyrl-CS"/>
        </w:rPr>
        <w:t>часова.</w:t>
      </w:r>
    </w:p>
    <w:p w:rsidR="003A513B" w:rsidRPr="009B246E" w:rsidRDefault="00635997" w:rsidP="009B246E">
      <w:pPr>
        <w:pStyle w:val="NoSpacing"/>
        <w:ind w:firstLine="720"/>
        <w:jc w:val="both"/>
        <w:rPr>
          <w:rFonts w:ascii="Times New Roman" w:hAnsi="Times New Roman" w:cs="Times New Roman"/>
          <w:sz w:val="24"/>
          <w:szCs w:val="24"/>
          <w:lang w:val="sr-Cyrl-CS"/>
        </w:rPr>
      </w:pPr>
    </w:p>
    <w:p w:rsidR="00024302" w:rsidRPr="009B246E" w:rsidRDefault="00635997" w:rsidP="009B246E">
      <w:pPr>
        <w:pStyle w:val="NoSpacing"/>
        <w:jc w:val="both"/>
        <w:rPr>
          <w:rFonts w:ascii="Times New Roman" w:hAnsi="Times New Roman" w:cs="Times New Roman"/>
          <w:sz w:val="24"/>
          <w:szCs w:val="24"/>
        </w:rPr>
      </w:pPr>
    </w:p>
    <w:p w:rsidR="00024302" w:rsidRDefault="00635997" w:rsidP="009B246E">
      <w:pPr>
        <w:pStyle w:val="NoSpacing"/>
        <w:jc w:val="both"/>
        <w:rPr>
          <w:rFonts w:ascii="Times New Roman" w:hAnsi="Times New Roman" w:cs="Times New Roman"/>
          <w:sz w:val="24"/>
          <w:szCs w:val="24"/>
          <w:lang w:val="sr-Cyrl-CS"/>
        </w:rPr>
      </w:pPr>
      <w:r w:rsidRPr="009B246E">
        <w:rPr>
          <w:rFonts w:ascii="Times New Roman" w:hAnsi="Times New Roman" w:cs="Times New Roman"/>
          <w:sz w:val="24"/>
          <w:szCs w:val="24"/>
          <w:lang w:val="sr-Cyrl-CS"/>
        </w:rPr>
        <w:t xml:space="preserve">СЕКРЕТАР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9B246E">
        <w:rPr>
          <w:rFonts w:ascii="Times New Roman" w:hAnsi="Times New Roman" w:cs="Times New Roman"/>
          <w:sz w:val="24"/>
          <w:szCs w:val="24"/>
          <w:lang w:val="sr-Cyrl-CS"/>
        </w:rPr>
        <w:t>ПРЕДСЕДНИК</w:t>
      </w:r>
    </w:p>
    <w:p w:rsidR="003A513B" w:rsidRPr="009B246E" w:rsidRDefault="00635997" w:rsidP="009B246E">
      <w:pPr>
        <w:pStyle w:val="NoSpacing"/>
        <w:jc w:val="both"/>
        <w:rPr>
          <w:rFonts w:ascii="Times New Roman" w:hAnsi="Times New Roman" w:cs="Times New Roman"/>
          <w:sz w:val="24"/>
          <w:szCs w:val="24"/>
          <w:lang w:val="sr-Cyrl-CS"/>
        </w:rPr>
      </w:pPr>
    </w:p>
    <w:p w:rsidR="00024302" w:rsidRPr="009B246E" w:rsidRDefault="00635997" w:rsidP="009B246E">
      <w:pPr>
        <w:pStyle w:val="NoSpacing"/>
        <w:jc w:val="both"/>
        <w:rPr>
          <w:rFonts w:ascii="Times New Roman" w:hAnsi="Times New Roman" w:cs="Times New Roman"/>
          <w:sz w:val="24"/>
          <w:szCs w:val="24"/>
        </w:rPr>
      </w:pPr>
      <w:r w:rsidRPr="009B246E">
        <w:rPr>
          <w:rFonts w:ascii="Times New Roman" w:hAnsi="Times New Roman" w:cs="Times New Roman"/>
          <w:sz w:val="24"/>
          <w:szCs w:val="24"/>
          <w:lang w:val="sr-Cyrl-CS"/>
        </w:rPr>
        <w:t xml:space="preserve">Сања Пецељ       </w:t>
      </w:r>
      <w:r w:rsidRPr="009B246E">
        <w:rPr>
          <w:rFonts w:ascii="Times New Roman" w:hAnsi="Times New Roman" w:cs="Times New Roman"/>
          <w:sz w:val="24"/>
          <w:szCs w:val="24"/>
          <w:lang w:val="sr-Cyrl-CS"/>
        </w:rPr>
        <w:tab/>
      </w:r>
      <w:r w:rsidRPr="009B246E">
        <w:rPr>
          <w:rFonts w:ascii="Times New Roman" w:hAnsi="Times New Roman" w:cs="Times New Roman"/>
          <w:sz w:val="24"/>
          <w:szCs w:val="24"/>
          <w:lang w:val="sr-Cyrl-CS"/>
        </w:rPr>
        <w:tab/>
      </w:r>
      <w:r w:rsidRPr="009B246E">
        <w:rPr>
          <w:rFonts w:ascii="Times New Roman" w:hAnsi="Times New Roman" w:cs="Times New Roman"/>
          <w:sz w:val="24"/>
          <w:szCs w:val="24"/>
          <w:lang w:val="sr-Cyrl-CS"/>
        </w:rPr>
        <w:tab/>
      </w:r>
      <w:r w:rsidRPr="009B246E">
        <w:rPr>
          <w:rFonts w:ascii="Times New Roman" w:hAnsi="Times New Roman" w:cs="Times New Roman"/>
          <w:sz w:val="24"/>
          <w:szCs w:val="24"/>
          <w:lang w:val="sr-Cyrl-CS"/>
        </w:rPr>
        <w:t xml:space="preserve">                                       </w:t>
      </w:r>
      <w:r w:rsidRPr="009B246E">
        <w:rPr>
          <w:rFonts w:ascii="Times New Roman" w:hAnsi="Times New Roman" w:cs="Times New Roman"/>
          <w:sz w:val="24"/>
          <w:szCs w:val="24"/>
          <w:lang w:val="sr-Latn-CS"/>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9B246E">
        <w:rPr>
          <w:rFonts w:ascii="Times New Roman" w:hAnsi="Times New Roman" w:cs="Times New Roman"/>
          <w:sz w:val="24"/>
          <w:szCs w:val="24"/>
          <w:lang w:val="sr-Cyrl-CS"/>
        </w:rPr>
        <w:t>Петар Петровић</w:t>
      </w:r>
    </w:p>
    <w:p w:rsidR="00C30241" w:rsidRPr="009B246E" w:rsidRDefault="00C30241">
      <w:pPr>
        <w:pStyle w:val="NoSpacing"/>
        <w:jc w:val="both"/>
        <w:rPr>
          <w:rFonts w:ascii="Times New Roman" w:hAnsi="Times New Roman" w:cs="Times New Roman"/>
          <w:sz w:val="24"/>
          <w:szCs w:val="24"/>
        </w:rPr>
      </w:pPr>
    </w:p>
    <w:sectPr w:rsidR="00C30241" w:rsidRPr="009B246E" w:rsidSect="00FE41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997" w:rsidRDefault="00635997">
      <w:r>
        <w:separator/>
      </w:r>
    </w:p>
  </w:endnote>
  <w:endnote w:type="continuationSeparator" w:id="0">
    <w:p w:rsidR="00635997" w:rsidRDefault="0063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635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6359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635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997" w:rsidRDefault="00635997">
      <w:r>
        <w:separator/>
      </w:r>
    </w:p>
  </w:footnote>
  <w:footnote w:type="continuationSeparator" w:id="0">
    <w:p w:rsidR="00635997" w:rsidRDefault="00635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6359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337184"/>
      <w:docPartObj>
        <w:docPartGallery w:val="Page Numbers (Top of Page)"/>
        <w:docPartUnique/>
      </w:docPartObj>
    </w:sdtPr>
    <w:sdtEndPr>
      <w:rPr>
        <w:noProof/>
      </w:rPr>
    </w:sdtEndPr>
    <w:sdtContent>
      <w:p w:rsidR="00FE4194" w:rsidRDefault="00635997">
        <w:pPr>
          <w:pStyle w:val="Header"/>
          <w:jc w:val="center"/>
        </w:pPr>
        <w:r>
          <w:fldChar w:fldCharType="begin"/>
        </w:r>
        <w:r>
          <w:instrText xml:space="preserve"> PAGE   \* MERGEFORMAT </w:instrText>
        </w:r>
        <w:r>
          <w:fldChar w:fldCharType="separate"/>
        </w:r>
        <w:r w:rsidR="00C30241">
          <w:rPr>
            <w:noProof/>
          </w:rPr>
          <w:t>10</w:t>
        </w:r>
        <w:r>
          <w:rPr>
            <w:noProof/>
          </w:rPr>
          <w:fldChar w:fldCharType="end"/>
        </w:r>
      </w:p>
    </w:sdtContent>
  </w:sdt>
  <w:p w:rsidR="00FE4194" w:rsidRDefault="006359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635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0D72"/>
    <w:multiLevelType w:val="multilevel"/>
    <w:tmpl w:val="ED8A5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C592A56"/>
    <w:multiLevelType w:val="hybridMultilevel"/>
    <w:tmpl w:val="AA36805C"/>
    <w:lvl w:ilvl="0" w:tplc="FD5C3EAA">
      <w:start w:val="1"/>
      <w:numFmt w:val="decimal"/>
      <w:lvlText w:val="%1."/>
      <w:lvlJc w:val="left"/>
      <w:pPr>
        <w:ind w:left="1080" w:hanging="360"/>
      </w:pPr>
      <w:rPr>
        <w:color w:val="auto"/>
      </w:rPr>
    </w:lvl>
    <w:lvl w:ilvl="1" w:tplc="6B202AC6">
      <w:start w:val="1"/>
      <w:numFmt w:val="lowerLetter"/>
      <w:lvlText w:val="%2."/>
      <w:lvlJc w:val="left"/>
      <w:pPr>
        <w:ind w:left="1800" w:hanging="360"/>
      </w:pPr>
    </w:lvl>
    <w:lvl w:ilvl="2" w:tplc="52E8FA0E">
      <w:start w:val="1"/>
      <w:numFmt w:val="lowerRoman"/>
      <w:lvlText w:val="%3."/>
      <w:lvlJc w:val="right"/>
      <w:pPr>
        <w:ind w:left="2520" w:hanging="180"/>
      </w:pPr>
    </w:lvl>
    <w:lvl w:ilvl="3" w:tplc="A2563FA8">
      <w:start w:val="1"/>
      <w:numFmt w:val="decimal"/>
      <w:lvlText w:val="%4."/>
      <w:lvlJc w:val="left"/>
      <w:pPr>
        <w:ind w:left="3240" w:hanging="360"/>
      </w:pPr>
    </w:lvl>
    <w:lvl w:ilvl="4" w:tplc="6A06DA5C">
      <w:start w:val="1"/>
      <w:numFmt w:val="lowerLetter"/>
      <w:lvlText w:val="%5."/>
      <w:lvlJc w:val="left"/>
      <w:pPr>
        <w:ind w:left="3960" w:hanging="360"/>
      </w:pPr>
    </w:lvl>
    <w:lvl w:ilvl="5" w:tplc="8ACE7FD8">
      <w:start w:val="1"/>
      <w:numFmt w:val="lowerRoman"/>
      <w:lvlText w:val="%6."/>
      <w:lvlJc w:val="right"/>
      <w:pPr>
        <w:ind w:left="4680" w:hanging="180"/>
      </w:pPr>
    </w:lvl>
    <w:lvl w:ilvl="6" w:tplc="1194BEE0">
      <w:start w:val="1"/>
      <w:numFmt w:val="decimal"/>
      <w:lvlText w:val="%7."/>
      <w:lvlJc w:val="left"/>
      <w:pPr>
        <w:ind w:left="5400" w:hanging="360"/>
      </w:pPr>
    </w:lvl>
    <w:lvl w:ilvl="7" w:tplc="1B06FD12">
      <w:start w:val="1"/>
      <w:numFmt w:val="lowerLetter"/>
      <w:lvlText w:val="%8."/>
      <w:lvlJc w:val="left"/>
      <w:pPr>
        <w:ind w:left="6120" w:hanging="360"/>
      </w:pPr>
    </w:lvl>
    <w:lvl w:ilvl="8" w:tplc="39D4E41A">
      <w:start w:val="1"/>
      <w:numFmt w:val="lowerRoman"/>
      <w:lvlText w:val="%9."/>
      <w:lvlJc w:val="right"/>
      <w:pPr>
        <w:ind w:left="6840" w:hanging="180"/>
      </w:pPr>
    </w:lvl>
  </w:abstractNum>
  <w:abstractNum w:abstractNumId="2">
    <w:nsid w:val="239B3872"/>
    <w:multiLevelType w:val="hybridMultilevel"/>
    <w:tmpl w:val="34644C1E"/>
    <w:lvl w:ilvl="0" w:tplc="B5AE71F8">
      <w:numFmt w:val="bullet"/>
      <w:lvlText w:val="-"/>
      <w:lvlJc w:val="left"/>
      <w:pPr>
        <w:ind w:left="720" w:hanging="360"/>
      </w:pPr>
      <w:rPr>
        <w:rFonts w:ascii="Calibri" w:eastAsia="Calibri" w:hAnsi="Calibri" w:hint="default"/>
      </w:rPr>
    </w:lvl>
    <w:lvl w:ilvl="1" w:tplc="D9D0B648">
      <w:start w:val="1"/>
      <w:numFmt w:val="bullet"/>
      <w:lvlText w:val="o"/>
      <w:lvlJc w:val="left"/>
      <w:pPr>
        <w:ind w:left="1440" w:hanging="360"/>
      </w:pPr>
      <w:rPr>
        <w:rFonts w:ascii="Courier New" w:hAnsi="Courier New" w:cs="Courier New" w:hint="default"/>
      </w:rPr>
    </w:lvl>
    <w:lvl w:ilvl="2" w:tplc="5FC8EBB8">
      <w:start w:val="1"/>
      <w:numFmt w:val="bullet"/>
      <w:lvlText w:val=""/>
      <w:lvlJc w:val="left"/>
      <w:pPr>
        <w:ind w:left="2160" w:hanging="360"/>
      </w:pPr>
      <w:rPr>
        <w:rFonts w:ascii="Wingdings" w:hAnsi="Wingdings" w:hint="default"/>
      </w:rPr>
    </w:lvl>
    <w:lvl w:ilvl="3" w:tplc="A576496C">
      <w:start w:val="1"/>
      <w:numFmt w:val="bullet"/>
      <w:lvlText w:val=""/>
      <w:lvlJc w:val="left"/>
      <w:pPr>
        <w:ind w:left="2880" w:hanging="360"/>
      </w:pPr>
      <w:rPr>
        <w:rFonts w:ascii="Symbol" w:hAnsi="Symbol" w:hint="default"/>
      </w:rPr>
    </w:lvl>
    <w:lvl w:ilvl="4" w:tplc="447EE4E0">
      <w:start w:val="1"/>
      <w:numFmt w:val="bullet"/>
      <w:lvlText w:val="o"/>
      <w:lvlJc w:val="left"/>
      <w:pPr>
        <w:ind w:left="3600" w:hanging="360"/>
      </w:pPr>
      <w:rPr>
        <w:rFonts w:ascii="Courier New" w:hAnsi="Courier New" w:cs="Courier New" w:hint="default"/>
      </w:rPr>
    </w:lvl>
    <w:lvl w:ilvl="5" w:tplc="F6B8A3A0">
      <w:start w:val="1"/>
      <w:numFmt w:val="bullet"/>
      <w:lvlText w:val=""/>
      <w:lvlJc w:val="left"/>
      <w:pPr>
        <w:ind w:left="4320" w:hanging="360"/>
      </w:pPr>
      <w:rPr>
        <w:rFonts w:ascii="Wingdings" w:hAnsi="Wingdings" w:hint="default"/>
      </w:rPr>
    </w:lvl>
    <w:lvl w:ilvl="6" w:tplc="A35A3E48">
      <w:start w:val="1"/>
      <w:numFmt w:val="bullet"/>
      <w:lvlText w:val=""/>
      <w:lvlJc w:val="left"/>
      <w:pPr>
        <w:ind w:left="5040" w:hanging="360"/>
      </w:pPr>
      <w:rPr>
        <w:rFonts w:ascii="Symbol" w:hAnsi="Symbol" w:hint="default"/>
      </w:rPr>
    </w:lvl>
    <w:lvl w:ilvl="7" w:tplc="CF50C0C4">
      <w:start w:val="1"/>
      <w:numFmt w:val="bullet"/>
      <w:lvlText w:val="o"/>
      <w:lvlJc w:val="left"/>
      <w:pPr>
        <w:ind w:left="5760" w:hanging="360"/>
      </w:pPr>
      <w:rPr>
        <w:rFonts w:ascii="Courier New" w:hAnsi="Courier New" w:cs="Courier New" w:hint="default"/>
      </w:rPr>
    </w:lvl>
    <w:lvl w:ilvl="8" w:tplc="A54609E4">
      <w:start w:val="1"/>
      <w:numFmt w:val="bullet"/>
      <w:lvlText w:val=""/>
      <w:lvlJc w:val="left"/>
      <w:pPr>
        <w:ind w:left="6480" w:hanging="360"/>
      </w:pPr>
      <w:rPr>
        <w:rFonts w:ascii="Wingdings" w:hAnsi="Wingdings" w:hint="default"/>
      </w:rPr>
    </w:lvl>
  </w:abstractNum>
  <w:abstractNum w:abstractNumId="3">
    <w:nsid w:val="398A2E9D"/>
    <w:multiLevelType w:val="hybridMultilevel"/>
    <w:tmpl w:val="5D46CBC8"/>
    <w:lvl w:ilvl="0" w:tplc="97204664">
      <w:start w:val="7"/>
      <w:numFmt w:val="bullet"/>
      <w:lvlText w:val="-"/>
      <w:lvlJc w:val="left"/>
      <w:pPr>
        <w:ind w:left="1080" w:hanging="360"/>
      </w:pPr>
      <w:rPr>
        <w:rFonts w:ascii="Times New Roman" w:eastAsia="Times New Roman" w:hAnsi="Times New Roman" w:cs="Times New Roman" w:hint="default"/>
      </w:rPr>
    </w:lvl>
    <w:lvl w:ilvl="1" w:tplc="FFDC446E">
      <w:start w:val="1"/>
      <w:numFmt w:val="bullet"/>
      <w:lvlText w:val="o"/>
      <w:lvlJc w:val="left"/>
      <w:pPr>
        <w:ind w:left="1800" w:hanging="360"/>
      </w:pPr>
      <w:rPr>
        <w:rFonts w:ascii="Courier New" w:hAnsi="Courier New" w:cs="Courier New" w:hint="default"/>
      </w:rPr>
    </w:lvl>
    <w:lvl w:ilvl="2" w:tplc="C4B84642">
      <w:start w:val="1"/>
      <w:numFmt w:val="bullet"/>
      <w:lvlText w:val=""/>
      <w:lvlJc w:val="left"/>
      <w:pPr>
        <w:ind w:left="2520" w:hanging="360"/>
      </w:pPr>
      <w:rPr>
        <w:rFonts w:ascii="Wingdings" w:hAnsi="Wingdings" w:hint="default"/>
      </w:rPr>
    </w:lvl>
    <w:lvl w:ilvl="3" w:tplc="C5C814E4">
      <w:start w:val="1"/>
      <w:numFmt w:val="bullet"/>
      <w:lvlText w:val=""/>
      <w:lvlJc w:val="left"/>
      <w:pPr>
        <w:ind w:left="3240" w:hanging="360"/>
      </w:pPr>
      <w:rPr>
        <w:rFonts w:ascii="Symbol" w:hAnsi="Symbol" w:hint="default"/>
      </w:rPr>
    </w:lvl>
    <w:lvl w:ilvl="4" w:tplc="CE1A35E0">
      <w:start w:val="1"/>
      <w:numFmt w:val="bullet"/>
      <w:lvlText w:val="o"/>
      <w:lvlJc w:val="left"/>
      <w:pPr>
        <w:ind w:left="3960" w:hanging="360"/>
      </w:pPr>
      <w:rPr>
        <w:rFonts w:ascii="Courier New" w:hAnsi="Courier New" w:cs="Courier New" w:hint="default"/>
      </w:rPr>
    </w:lvl>
    <w:lvl w:ilvl="5" w:tplc="3500D1B6">
      <w:start w:val="1"/>
      <w:numFmt w:val="bullet"/>
      <w:lvlText w:val=""/>
      <w:lvlJc w:val="left"/>
      <w:pPr>
        <w:ind w:left="4680" w:hanging="360"/>
      </w:pPr>
      <w:rPr>
        <w:rFonts w:ascii="Wingdings" w:hAnsi="Wingdings" w:hint="default"/>
      </w:rPr>
    </w:lvl>
    <w:lvl w:ilvl="6" w:tplc="D2DE12D0">
      <w:start w:val="1"/>
      <w:numFmt w:val="bullet"/>
      <w:lvlText w:val=""/>
      <w:lvlJc w:val="left"/>
      <w:pPr>
        <w:ind w:left="5400" w:hanging="360"/>
      </w:pPr>
      <w:rPr>
        <w:rFonts w:ascii="Symbol" w:hAnsi="Symbol" w:hint="default"/>
      </w:rPr>
    </w:lvl>
    <w:lvl w:ilvl="7" w:tplc="FCB2F1E6">
      <w:start w:val="1"/>
      <w:numFmt w:val="bullet"/>
      <w:lvlText w:val="o"/>
      <w:lvlJc w:val="left"/>
      <w:pPr>
        <w:ind w:left="6120" w:hanging="360"/>
      </w:pPr>
      <w:rPr>
        <w:rFonts w:ascii="Courier New" w:hAnsi="Courier New" w:cs="Courier New" w:hint="default"/>
      </w:rPr>
    </w:lvl>
    <w:lvl w:ilvl="8" w:tplc="C060B112">
      <w:start w:val="1"/>
      <w:numFmt w:val="bullet"/>
      <w:lvlText w:val=""/>
      <w:lvlJc w:val="left"/>
      <w:pPr>
        <w:ind w:left="6840" w:hanging="360"/>
      </w:pPr>
      <w:rPr>
        <w:rFonts w:ascii="Wingdings" w:hAnsi="Wingdings" w:hint="default"/>
      </w:rPr>
    </w:lvl>
  </w:abstractNum>
  <w:abstractNum w:abstractNumId="4">
    <w:nsid w:val="39F36364"/>
    <w:multiLevelType w:val="hybridMultilevel"/>
    <w:tmpl w:val="68B42F80"/>
    <w:lvl w:ilvl="0" w:tplc="06D69B36">
      <w:start w:val="1"/>
      <w:numFmt w:val="decimal"/>
      <w:lvlText w:val="%1."/>
      <w:lvlJc w:val="left"/>
      <w:pPr>
        <w:ind w:left="1800" w:hanging="360"/>
      </w:pPr>
      <w:rPr>
        <w:rFonts w:hint="default"/>
      </w:rPr>
    </w:lvl>
    <w:lvl w:ilvl="1" w:tplc="EE9C998C" w:tentative="1">
      <w:start w:val="1"/>
      <w:numFmt w:val="lowerLetter"/>
      <w:lvlText w:val="%2."/>
      <w:lvlJc w:val="left"/>
      <w:pPr>
        <w:ind w:left="2520" w:hanging="360"/>
      </w:pPr>
    </w:lvl>
    <w:lvl w:ilvl="2" w:tplc="FABE17F6" w:tentative="1">
      <w:start w:val="1"/>
      <w:numFmt w:val="lowerRoman"/>
      <w:lvlText w:val="%3."/>
      <w:lvlJc w:val="right"/>
      <w:pPr>
        <w:ind w:left="3240" w:hanging="180"/>
      </w:pPr>
    </w:lvl>
    <w:lvl w:ilvl="3" w:tplc="799E2108" w:tentative="1">
      <w:start w:val="1"/>
      <w:numFmt w:val="decimal"/>
      <w:lvlText w:val="%4."/>
      <w:lvlJc w:val="left"/>
      <w:pPr>
        <w:ind w:left="3960" w:hanging="360"/>
      </w:pPr>
    </w:lvl>
    <w:lvl w:ilvl="4" w:tplc="8B48B978" w:tentative="1">
      <w:start w:val="1"/>
      <w:numFmt w:val="lowerLetter"/>
      <w:lvlText w:val="%5."/>
      <w:lvlJc w:val="left"/>
      <w:pPr>
        <w:ind w:left="4680" w:hanging="360"/>
      </w:pPr>
    </w:lvl>
    <w:lvl w:ilvl="5" w:tplc="A658E712" w:tentative="1">
      <w:start w:val="1"/>
      <w:numFmt w:val="lowerRoman"/>
      <w:lvlText w:val="%6."/>
      <w:lvlJc w:val="right"/>
      <w:pPr>
        <w:ind w:left="5400" w:hanging="180"/>
      </w:pPr>
    </w:lvl>
    <w:lvl w:ilvl="6" w:tplc="5C522E4E" w:tentative="1">
      <w:start w:val="1"/>
      <w:numFmt w:val="decimal"/>
      <w:lvlText w:val="%7."/>
      <w:lvlJc w:val="left"/>
      <w:pPr>
        <w:ind w:left="6120" w:hanging="360"/>
      </w:pPr>
    </w:lvl>
    <w:lvl w:ilvl="7" w:tplc="C902E1E2" w:tentative="1">
      <w:start w:val="1"/>
      <w:numFmt w:val="lowerLetter"/>
      <w:lvlText w:val="%8."/>
      <w:lvlJc w:val="left"/>
      <w:pPr>
        <w:ind w:left="6840" w:hanging="360"/>
      </w:pPr>
    </w:lvl>
    <w:lvl w:ilvl="8" w:tplc="5072B7C2" w:tentative="1">
      <w:start w:val="1"/>
      <w:numFmt w:val="lowerRoman"/>
      <w:lvlText w:val="%9."/>
      <w:lvlJc w:val="right"/>
      <w:pPr>
        <w:ind w:left="7560" w:hanging="180"/>
      </w:pPr>
    </w:lvl>
  </w:abstractNum>
  <w:abstractNum w:abstractNumId="5">
    <w:nsid w:val="5CE92573"/>
    <w:multiLevelType w:val="hybridMultilevel"/>
    <w:tmpl w:val="0D9A524A"/>
    <w:lvl w:ilvl="0" w:tplc="49E2B63A">
      <w:start w:val="7"/>
      <w:numFmt w:val="bullet"/>
      <w:lvlText w:val="-"/>
      <w:lvlJc w:val="left"/>
      <w:pPr>
        <w:ind w:left="1059" w:hanging="360"/>
      </w:pPr>
      <w:rPr>
        <w:rFonts w:ascii="Times New Roman" w:eastAsia="Times New Roman" w:hAnsi="Times New Roman" w:cs="Times New Roman" w:hint="default"/>
        <w:color w:val="000000"/>
      </w:rPr>
    </w:lvl>
    <w:lvl w:ilvl="1" w:tplc="5D4C8D80" w:tentative="1">
      <w:start w:val="1"/>
      <w:numFmt w:val="bullet"/>
      <w:lvlText w:val="o"/>
      <w:lvlJc w:val="left"/>
      <w:pPr>
        <w:ind w:left="1779" w:hanging="360"/>
      </w:pPr>
      <w:rPr>
        <w:rFonts w:ascii="Courier New" w:hAnsi="Courier New" w:cs="Courier New" w:hint="default"/>
      </w:rPr>
    </w:lvl>
    <w:lvl w:ilvl="2" w:tplc="EE000E22" w:tentative="1">
      <w:start w:val="1"/>
      <w:numFmt w:val="bullet"/>
      <w:lvlText w:val=""/>
      <w:lvlJc w:val="left"/>
      <w:pPr>
        <w:ind w:left="2499" w:hanging="360"/>
      </w:pPr>
      <w:rPr>
        <w:rFonts w:ascii="Wingdings" w:hAnsi="Wingdings" w:hint="default"/>
      </w:rPr>
    </w:lvl>
    <w:lvl w:ilvl="3" w:tplc="8FC63C8C" w:tentative="1">
      <w:start w:val="1"/>
      <w:numFmt w:val="bullet"/>
      <w:lvlText w:val=""/>
      <w:lvlJc w:val="left"/>
      <w:pPr>
        <w:ind w:left="3219" w:hanging="360"/>
      </w:pPr>
      <w:rPr>
        <w:rFonts w:ascii="Symbol" w:hAnsi="Symbol" w:hint="default"/>
      </w:rPr>
    </w:lvl>
    <w:lvl w:ilvl="4" w:tplc="2E12D3F6" w:tentative="1">
      <w:start w:val="1"/>
      <w:numFmt w:val="bullet"/>
      <w:lvlText w:val="o"/>
      <w:lvlJc w:val="left"/>
      <w:pPr>
        <w:ind w:left="3939" w:hanging="360"/>
      </w:pPr>
      <w:rPr>
        <w:rFonts w:ascii="Courier New" w:hAnsi="Courier New" w:cs="Courier New" w:hint="default"/>
      </w:rPr>
    </w:lvl>
    <w:lvl w:ilvl="5" w:tplc="31E6980C" w:tentative="1">
      <w:start w:val="1"/>
      <w:numFmt w:val="bullet"/>
      <w:lvlText w:val=""/>
      <w:lvlJc w:val="left"/>
      <w:pPr>
        <w:ind w:left="4659" w:hanging="360"/>
      </w:pPr>
      <w:rPr>
        <w:rFonts w:ascii="Wingdings" w:hAnsi="Wingdings" w:hint="default"/>
      </w:rPr>
    </w:lvl>
    <w:lvl w:ilvl="6" w:tplc="938AC156" w:tentative="1">
      <w:start w:val="1"/>
      <w:numFmt w:val="bullet"/>
      <w:lvlText w:val=""/>
      <w:lvlJc w:val="left"/>
      <w:pPr>
        <w:ind w:left="5379" w:hanging="360"/>
      </w:pPr>
      <w:rPr>
        <w:rFonts w:ascii="Symbol" w:hAnsi="Symbol" w:hint="default"/>
      </w:rPr>
    </w:lvl>
    <w:lvl w:ilvl="7" w:tplc="A2506848" w:tentative="1">
      <w:start w:val="1"/>
      <w:numFmt w:val="bullet"/>
      <w:lvlText w:val="o"/>
      <w:lvlJc w:val="left"/>
      <w:pPr>
        <w:ind w:left="6099" w:hanging="360"/>
      </w:pPr>
      <w:rPr>
        <w:rFonts w:ascii="Courier New" w:hAnsi="Courier New" w:cs="Courier New" w:hint="default"/>
      </w:rPr>
    </w:lvl>
    <w:lvl w:ilvl="8" w:tplc="2C96E21A" w:tentative="1">
      <w:start w:val="1"/>
      <w:numFmt w:val="bullet"/>
      <w:lvlText w:val=""/>
      <w:lvlJc w:val="left"/>
      <w:pPr>
        <w:ind w:left="6819" w:hanging="360"/>
      </w:pPr>
      <w:rPr>
        <w:rFonts w:ascii="Wingdings" w:hAnsi="Wingdings" w:hint="default"/>
      </w:rPr>
    </w:lvl>
  </w:abstractNum>
  <w:abstractNum w:abstractNumId="6">
    <w:nsid w:val="79CA03FE"/>
    <w:multiLevelType w:val="hybridMultilevel"/>
    <w:tmpl w:val="92EA9506"/>
    <w:lvl w:ilvl="0" w:tplc="DE84FCE4">
      <w:start w:val="7"/>
      <w:numFmt w:val="bullet"/>
      <w:lvlText w:val="-"/>
      <w:lvlJc w:val="left"/>
      <w:pPr>
        <w:ind w:left="1059" w:hanging="360"/>
      </w:pPr>
      <w:rPr>
        <w:rFonts w:ascii="Times New Roman" w:eastAsia="Times New Roman" w:hAnsi="Times New Roman" w:cs="Times New Roman" w:hint="default"/>
      </w:rPr>
    </w:lvl>
    <w:lvl w:ilvl="1" w:tplc="73B692E0" w:tentative="1">
      <w:start w:val="1"/>
      <w:numFmt w:val="bullet"/>
      <w:lvlText w:val="o"/>
      <w:lvlJc w:val="left"/>
      <w:pPr>
        <w:ind w:left="1779" w:hanging="360"/>
      </w:pPr>
      <w:rPr>
        <w:rFonts w:ascii="Courier New" w:hAnsi="Courier New" w:cs="Courier New" w:hint="default"/>
      </w:rPr>
    </w:lvl>
    <w:lvl w:ilvl="2" w:tplc="2D884094" w:tentative="1">
      <w:start w:val="1"/>
      <w:numFmt w:val="bullet"/>
      <w:lvlText w:val=""/>
      <w:lvlJc w:val="left"/>
      <w:pPr>
        <w:ind w:left="2499" w:hanging="360"/>
      </w:pPr>
      <w:rPr>
        <w:rFonts w:ascii="Wingdings" w:hAnsi="Wingdings" w:hint="default"/>
      </w:rPr>
    </w:lvl>
    <w:lvl w:ilvl="3" w:tplc="DFFE98B8" w:tentative="1">
      <w:start w:val="1"/>
      <w:numFmt w:val="bullet"/>
      <w:lvlText w:val=""/>
      <w:lvlJc w:val="left"/>
      <w:pPr>
        <w:ind w:left="3219" w:hanging="360"/>
      </w:pPr>
      <w:rPr>
        <w:rFonts w:ascii="Symbol" w:hAnsi="Symbol" w:hint="default"/>
      </w:rPr>
    </w:lvl>
    <w:lvl w:ilvl="4" w:tplc="361C2978" w:tentative="1">
      <w:start w:val="1"/>
      <w:numFmt w:val="bullet"/>
      <w:lvlText w:val="o"/>
      <w:lvlJc w:val="left"/>
      <w:pPr>
        <w:ind w:left="3939" w:hanging="360"/>
      </w:pPr>
      <w:rPr>
        <w:rFonts w:ascii="Courier New" w:hAnsi="Courier New" w:cs="Courier New" w:hint="default"/>
      </w:rPr>
    </w:lvl>
    <w:lvl w:ilvl="5" w:tplc="23F61D5C" w:tentative="1">
      <w:start w:val="1"/>
      <w:numFmt w:val="bullet"/>
      <w:lvlText w:val=""/>
      <w:lvlJc w:val="left"/>
      <w:pPr>
        <w:ind w:left="4659" w:hanging="360"/>
      </w:pPr>
      <w:rPr>
        <w:rFonts w:ascii="Wingdings" w:hAnsi="Wingdings" w:hint="default"/>
      </w:rPr>
    </w:lvl>
    <w:lvl w:ilvl="6" w:tplc="AF804834" w:tentative="1">
      <w:start w:val="1"/>
      <w:numFmt w:val="bullet"/>
      <w:lvlText w:val=""/>
      <w:lvlJc w:val="left"/>
      <w:pPr>
        <w:ind w:left="5379" w:hanging="360"/>
      </w:pPr>
      <w:rPr>
        <w:rFonts w:ascii="Symbol" w:hAnsi="Symbol" w:hint="default"/>
      </w:rPr>
    </w:lvl>
    <w:lvl w:ilvl="7" w:tplc="7A3CB15C" w:tentative="1">
      <w:start w:val="1"/>
      <w:numFmt w:val="bullet"/>
      <w:lvlText w:val="o"/>
      <w:lvlJc w:val="left"/>
      <w:pPr>
        <w:ind w:left="6099" w:hanging="360"/>
      </w:pPr>
      <w:rPr>
        <w:rFonts w:ascii="Courier New" w:hAnsi="Courier New" w:cs="Courier New" w:hint="default"/>
      </w:rPr>
    </w:lvl>
    <w:lvl w:ilvl="8" w:tplc="99FE1774" w:tentative="1">
      <w:start w:val="1"/>
      <w:numFmt w:val="bullet"/>
      <w:lvlText w:val=""/>
      <w:lvlJc w:val="left"/>
      <w:pPr>
        <w:ind w:left="6819" w:hanging="360"/>
      </w:pPr>
      <w:rPr>
        <w:rFonts w:ascii="Wingdings" w:hAnsi="Wingdings" w:hint="default"/>
      </w:rPr>
    </w:lvl>
  </w:abstractNum>
  <w:abstractNum w:abstractNumId="7">
    <w:nsid w:val="7FF64E56"/>
    <w:multiLevelType w:val="hybridMultilevel"/>
    <w:tmpl w:val="B96AC95A"/>
    <w:lvl w:ilvl="0" w:tplc="446EAF7A">
      <w:start w:val="5"/>
      <w:numFmt w:val="bullet"/>
      <w:lvlText w:val="-"/>
      <w:lvlJc w:val="left"/>
      <w:pPr>
        <w:ind w:left="1080" w:hanging="360"/>
      </w:pPr>
      <w:rPr>
        <w:rFonts w:ascii="Times New Roman" w:eastAsia="Times New Roman" w:hAnsi="Times New Roman" w:cs="Times New Roman" w:hint="default"/>
      </w:rPr>
    </w:lvl>
    <w:lvl w:ilvl="1" w:tplc="6D1C575E" w:tentative="1">
      <w:start w:val="1"/>
      <w:numFmt w:val="bullet"/>
      <w:lvlText w:val="o"/>
      <w:lvlJc w:val="left"/>
      <w:pPr>
        <w:ind w:left="1800" w:hanging="360"/>
      </w:pPr>
      <w:rPr>
        <w:rFonts w:ascii="Courier New" w:hAnsi="Courier New" w:cs="Courier New" w:hint="default"/>
      </w:rPr>
    </w:lvl>
    <w:lvl w:ilvl="2" w:tplc="22543ED0" w:tentative="1">
      <w:start w:val="1"/>
      <w:numFmt w:val="bullet"/>
      <w:lvlText w:val=""/>
      <w:lvlJc w:val="left"/>
      <w:pPr>
        <w:ind w:left="2520" w:hanging="360"/>
      </w:pPr>
      <w:rPr>
        <w:rFonts w:ascii="Wingdings" w:hAnsi="Wingdings" w:hint="default"/>
      </w:rPr>
    </w:lvl>
    <w:lvl w:ilvl="3" w:tplc="45064886" w:tentative="1">
      <w:start w:val="1"/>
      <w:numFmt w:val="bullet"/>
      <w:lvlText w:val=""/>
      <w:lvlJc w:val="left"/>
      <w:pPr>
        <w:ind w:left="3240" w:hanging="360"/>
      </w:pPr>
      <w:rPr>
        <w:rFonts w:ascii="Symbol" w:hAnsi="Symbol" w:hint="default"/>
      </w:rPr>
    </w:lvl>
    <w:lvl w:ilvl="4" w:tplc="D136830C" w:tentative="1">
      <w:start w:val="1"/>
      <w:numFmt w:val="bullet"/>
      <w:lvlText w:val="o"/>
      <w:lvlJc w:val="left"/>
      <w:pPr>
        <w:ind w:left="3960" w:hanging="360"/>
      </w:pPr>
      <w:rPr>
        <w:rFonts w:ascii="Courier New" w:hAnsi="Courier New" w:cs="Courier New" w:hint="default"/>
      </w:rPr>
    </w:lvl>
    <w:lvl w:ilvl="5" w:tplc="0CF2FC64" w:tentative="1">
      <w:start w:val="1"/>
      <w:numFmt w:val="bullet"/>
      <w:lvlText w:val=""/>
      <w:lvlJc w:val="left"/>
      <w:pPr>
        <w:ind w:left="4680" w:hanging="360"/>
      </w:pPr>
      <w:rPr>
        <w:rFonts w:ascii="Wingdings" w:hAnsi="Wingdings" w:hint="default"/>
      </w:rPr>
    </w:lvl>
    <w:lvl w:ilvl="6" w:tplc="2E92F394" w:tentative="1">
      <w:start w:val="1"/>
      <w:numFmt w:val="bullet"/>
      <w:lvlText w:val=""/>
      <w:lvlJc w:val="left"/>
      <w:pPr>
        <w:ind w:left="5400" w:hanging="360"/>
      </w:pPr>
      <w:rPr>
        <w:rFonts w:ascii="Symbol" w:hAnsi="Symbol" w:hint="default"/>
      </w:rPr>
    </w:lvl>
    <w:lvl w:ilvl="7" w:tplc="3F76E498" w:tentative="1">
      <w:start w:val="1"/>
      <w:numFmt w:val="bullet"/>
      <w:lvlText w:val="o"/>
      <w:lvlJc w:val="left"/>
      <w:pPr>
        <w:ind w:left="6120" w:hanging="360"/>
      </w:pPr>
      <w:rPr>
        <w:rFonts w:ascii="Courier New" w:hAnsi="Courier New" w:cs="Courier New" w:hint="default"/>
      </w:rPr>
    </w:lvl>
    <w:lvl w:ilvl="8" w:tplc="2A94F708"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0241"/>
    <w:rsid w:val="00635997"/>
    <w:rsid w:val="00C30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5">
    <w:name w:val="Font Style15"/>
    <w:basedOn w:val="DefaultParagraphFont"/>
    <w:uiPriority w:val="99"/>
    <w:rsid w:val="00443758"/>
    <w:rPr>
      <w:rFonts w:ascii="Arial" w:hAnsi="Arial" w:cs="Arial"/>
      <w:color w:val="000000"/>
      <w:sz w:val="24"/>
      <w:szCs w:val="24"/>
    </w:rPr>
  </w:style>
  <w:style w:type="character" w:customStyle="1" w:styleId="FontStyle18">
    <w:name w:val="Font Style18"/>
    <w:basedOn w:val="DefaultParagraphFont"/>
    <w:uiPriority w:val="99"/>
    <w:rsid w:val="00443758"/>
    <w:rPr>
      <w:rFonts w:ascii="Arial" w:hAnsi="Arial" w:cs="Arial"/>
      <w:b/>
      <w:bCs/>
      <w:color w:val="000000"/>
      <w:sz w:val="24"/>
      <w:szCs w:val="24"/>
    </w:rPr>
  </w:style>
  <w:style w:type="character" w:customStyle="1" w:styleId="FontStyle29">
    <w:name w:val="Font Style29"/>
    <w:basedOn w:val="DefaultParagraphFont"/>
    <w:uiPriority w:val="99"/>
    <w:rsid w:val="00AF4D61"/>
    <w:rPr>
      <w:rFonts w:ascii="Book Antiqua" w:hAnsi="Book Antiqua" w:cs="Book Antiqua" w:hint="default"/>
      <w:color w:val="000000"/>
      <w:sz w:val="20"/>
      <w:szCs w:val="20"/>
    </w:rPr>
  </w:style>
  <w:style w:type="paragraph" w:customStyle="1" w:styleId="Style8">
    <w:name w:val="Style8"/>
    <w:basedOn w:val="Normal"/>
    <w:uiPriority w:val="99"/>
    <w:rsid w:val="003D2F57"/>
    <w:pPr>
      <w:widowControl w:val="0"/>
      <w:autoSpaceDE w:val="0"/>
      <w:autoSpaceDN w:val="0"/>
      <w:adjustRightInd w:val="0"/>
      <w:spacing w:line="275" w:lineRule="exact"/>
      <w:jc w:val="both"/>
    </w:pPr>
    <w:rPr>
      <w:rFonts w:ascii="Book Antiqua" w:eastAsiaTheme="minorEastAsia" w:hAnsi="Book Antiqua" w:cstheme="minorBidi"/>
    </w:rPr>
  </w:style>
  <w:style w:type="character" w:customStyle="1" w:styleId="FontStyle34">
    <w:name w:val="Font Style34"/>
    <w:basedOn w:val="DefaultParagraphFont"/>
    <w:uiPriority w:val="99"/>
    <w:rsid w:val="003D2F57"/>
    <w:rPr>
      <w:rFonts w:ascii="Book Antiqua" w:hAnsi="Book Antiqua" w:cs="Book Antiqua"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6422</TotalTime>
  <Pages>1</Pages>
  <Words>4196</Words>
  <Characters>23921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Svetlana Subotic</cp:lastModifiedBy>
  <cp:revision>11</cp:revision>
  <cp:lastPrinted>2017-09-28T10:00:00Z</cp:lastPrinted>
  <dcterms:created xsi:type="dcterms:W3CDTF">2016-09-28T10:32:00Z</dcterms:created>
  <dcterms:modified xsi:type="dcterms:W3CDTF">2018-07-23T10:00:00Z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258188</vt:lpwstr>
  </property>
  <property fmtid="{D5CDD505-2E9C-101B-9397-08002B2CF9AE}" pid="3" name="UserID">
    <vt:lpwstr>638</vt:lpwstr>
  </property>
</Properties>
</file>