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7E" w:rsidRPr="00380A65" w:rsidRDefault="002F237E" w:rsidP="002F237E">
      <w:pPr>
        <w:jc w:val="center"/>
        <w:rPr>
          <w:rFonts w:ascii="Arial" w:hAnsi="Arial" w:cs="Arial"/>
          <w:b/>
          <w:sz w:val="36"/>
          <w:szCs w:val="36"/>
          <w:lang w:val="sr-Cyrl-RS" w:eastAsia="sr-Latn-CS"/>
        </w:rPr>
      </w:pPr>
    </w:p>
    <w:p w:rsidR="002F237E" w:rsidRDefault="002F237E" w:rsidP="002F237E">
      <w:pPr>
        <w:jc w:val="center"/>
        <w:rPr>
          <w:rFonts w:ascii="Arial" w:hAnsi="Arial" w:cs="Arial"/>
          <w:b/>
          <w:sz w:val="36"/>
          <w:szCs w:val="36"/>
          <w:lang w:val="sr-Latn-CS" w:eastAsia="sr-Latn-CS"/>
        </w:rPr>
      </w:pPr>
    </w:p>
    <w:p w:rsidR="002F237E" w:rsidRDefault="002F237E" w:rsidP="002F237E">
      <w:pPr>
        <w:jc w:val="center"/>
        <w:rPr>
          <w:rFonts w:ascii="Arial" w:hAnsi="Arial" w:cs="Arial"/>
          <w:b/>
          <w:sz w:val="36"/>
          <w:szCs w:val="36"/>
          <w:lang w:val="sr-Latn-CS" w:eastAsia="sr-Latn-CS"/>
        </w:rPr>
      </w:pPr>
    </w:p>
    <w:p w:rsidR="002F237E" w:rsidRDefault="002F237E" w:rsidP="002F237E">
      <w:pPr>
        <w:jc w:val="center"/>
        <w:rPr>
          <w:rFonts w:ascii="Arial" w:hAnsi="Arial" w:cs="Arial"/>
          <w:b/>
          <w:sz w:val="36"/>
          <w:szCs w:val="36"/>
          <w:lang w:val="sr-Latn-CS" w:eastAsia="sr-Latn-CS"/>
        </w:rPr>
      </w:pPr>
    </w:p>
    <w:p w:rsidR="002F237E" w:rsidRDefault="002F237E" w:rsidP="002F237E">
      <w:pPr>
        <w:jc w:val="center"/>
        <w:rPr>
          <w:rFonts w:ascii="Arial" w:hAnsi="Arial" w:cs="Arial"/>
          <w:b/>
          <w:sz w:val="36"/>
          <w:szCs w:val="36"/>
          <w:lang w:val="sr-Latn-CS" w:eastAsia="sr-Latn-CS"/>
        </w:rPr>
      </w:pPr>
    </w:p>
    <w:p w:rsidR="002F237E" w:rsidRPr="002F237E" w:rsidRDefault="002F237E" w:rsidP="002F237E">
      <w:pPr>
        <w:jc w:val="center"/>
        <w:rPr>
          <w:rFonts w:ascii="Arial" w:hAnsi="Arial" w:cs="Arial"/>
          <w:b/>
          <w:sz w:val="36"/>
          <w:szCs w:val="36"/>
          <w:lang w:val="sr-Latn-CS" w:eastAsia="sr-Latn-CS"/>
        </w:rPr>
      </w:pPr>
      <w:r w:rsidRPr="002F237E">
        <w:rPr>
          <w:rFonts w:ascii="Arial" w:hAnsi="Arial" w:cs="Arial"/>
          <w:b/>
          <w:sz w:val="36"/>
          <w:szCs w:val="36"/>
          <w:lang w:val="sr-Latn-CS" w:eastAsia="sr-Latn-CS"/>
        </w:rPr>
        <w:t>З А К О Н</w:t>
      </w:r>
    </w:p>
    <w:p w:rsidR="002F237E" w:rsidRPr="002F237E" w:rsidRDefault="002F237E" w:rsidP="002F237E">
      <w:pPr>
        <w:pStyle w:val="NAZIVZAKONA"/>
        <w:rPr>
          <w:rFonts w:ascii="Arial" w:eastAsia="Times New Roman" w:hAnsi="Arial" w:cs="Arial"/>
          <w:b/>
          <w:szCs w:val="28"/>
          <w:lang w:val="sr-Cyrl-RS" w:eastAsia="sr-Latn-CS"/>
        </w:rPr>
      </w:pPr>
      <w:r w:rsidRPr="002F237E">
        <w:rPr>
          <w:rFonts w:ascii="Arial" w:eastAsia="Times New Roman" w:hAnsi="Arial" w:cs="Arial"/>
          <w:b/>
          <w:szCs w:val="28"/>
          <w:lang w:val="sr-Latn-CS" w:eastAsia="sr-Latn-CS"/>
        </w:rPr>
        <w:t xml:space="preserve">О </w:t>
      </w:r>
      <w:r w:rsidRPr="002F237E">
        <w:rPr>
          <w:rFonts w:ascii="Arial" w:eastAsia="Times New Roman" w:hAnsi="Arial" w:cs="Arial"/>
          <w:b/>
          <w:szCs w:val="28"/>
          <w:lang w:val="sr-Cyrl-RS" w:eastAsia="sr-Latn-CS"/>
        </w:rPr>
        <w:t>ПОТВРЂИВАЊУ КОНВЕНЦИЈЕ О КОНТРОЛИ И ЖИГОСАЊУ ПРЕДМЕТА ОД ДРАГОЦЕНИХ МЕТАЛА</w:t>
      </w:r>
      <w:r w:rsidRPr="002F237E">
        <w:rPr>
          <w:rFonts w:ascii="Arial" w:eastAsia="Times New Roman" w:hAnsi="Arial" w:cs="Arial"/>
          <w:b/>
          <w:szCs w:val="28"/>
          <w:lang w:eastAsia="sr-Latn-CS"/>
        </w:rPr>
        <w:t xml:space="preserve"> </w:t>
      </w:r>
      <w:r w:rsidRPr="002F237E">
        <w:rPr>
          <w:rFonts w:ascii="Arial" w:eastAsia="Times New Roman" w:hAnsi="Arial" w:cs="Arial"/>
          <w:b/>
          <w:szCs w:val="28"/>
          <w:lang w:val="sr-Cyrl-RS" w:eastAsia="sr-Latn-CS"/>
        </w:rPr>
        <w:t xml:space="preserve">СА АНЕКСИМА </w:t>
      </w:r>
      <w:r w:rsidRPr="002F237E">
        <w:rPr>
          <w:rFonts w:ascii="Arial" w:eastAsia="Times New Roman" w:hAnsi="Arial" w:cs="Arial"/>
          <w:b/>
          <w:szCs w:val="28"/>
          <w:lang w:val="sr-Latn-RS" w:eastAsia="sr-Latn-CS"/>
        </w:rPr>
        <w:t xml:space="preserve">I </w:t>
      </w:r>
      <w:r w:rsidRPr="002F237E">
        <w:rPr>
          <w:rFonts w:ascii="Arial" w:eastAsia="Times New Roman" w:hAnsi="Arial" w:cs="Arial"/>
          <w:b/>
          <w:szCs w:val="28"/>
          <w:lang w:val="sr-Cyrl-RS" w:eastAsia="sr-Latn-CS"/>
        </w:rPr>
        <w:t xml:space="preserve">И </w:t>
      </w:r>
      <w:r w:rsidRPr="002F237E">
        <w:rPr>
          <w:rFonts w:ascii="Arial" w:eastAsia="Times New Roman" w:hAnsi="Arial" w:cs="Arial"/>
          <w:b/>
          <w:szCs w:val="28"/>
          <w:lang w:val="sr-Latn-RS" w:eastAsia="sr-Latn-CS"/>
        </w:rPr>
        <w:t>II</w:t>
      </w:r>
    </w:p>
    <w:p w:rsidR="002F237E" w:rsidRPr="005E0AED" w:rsidRDefault="002F237E" w:rsidP="005E0AED">
      <w:pPr>
        <w:pStyle w:val="CLAN"/>
      </w:pPr>
      <w:r w:rsidRPr="005E0AED">
        <w:t>Члан 1.</w:t>
      </w:r>
    </w:p>
    <w:p w:rsidR="002F237E" w:rsidRPr="002F237E" w:rsidRDefault="002F237E" w:rsidP="005E0AED">
      <w:pPr>
        <w:tabs>
          <w:tab w:val="left" w:pos="720"/>
        </w:tabs>
        <w:spacing w:after="120" w:line="240" w:lineRule="auto"/>
        <w:ind w:firstLine="720"/>
        <w:jc w:val="both"/>
        <w:rPr>
          <w:rFonts w:ascii="Arial" w:eastAsia="Times New Roman" w:hAnsi="Arial" w:cs="Arial"/>
          <w:lang w:val="sr-Cyrl-RS"/>
        </w:rPr>
      </w:pPr>
      <w:r w:rsidRPr="002F237E">
        <w:rPr>
          <w:rFonts w:ascii="Arial" w:eastAsia="Times New Roman" w:hAnsi="Arial" w:cs="Arial"/>
          <w:lang w:val="sr-Cyrl-RS"/>
        </w:rPr>
        <w:t>Потврђује се К</w:t>
      </w:r>
      <w:r w:rsidRPr="002F237E">
        <w:rPr>
          <w:rFonts w:ascii="Arial" w:eastAsia="Times New Roman" w:hAnsi="Arial" w:cs="Arial"/>
        </w:rPr>
        <w:t xml:space="preserve">oнвeнциja </w:t>
      </w:r>
      <w:r w:rsidRPr="002F237E">
        <w:rPr>
          <w:rFonts w:ascii="Arial" w:eastAsia="Times New Roman" w:hAnsi="Arial" w:cs="Arial"/>
          <w:lang w:val="sr-Cyrl-RS"/>
        </w:rPr>
        <w:t xml:space="preserve">о </w:t>
      </w:r>
      <w:r w:rsidRPr="002F237E">
        <w:rPr>
          <w:rFonts w:ascii="Arial" w:eastAsia="Times New Roman" w:hAnsi="Arial" w:cs="Arial"/>
        </w:rPr>
        <w:t>кoн</w:t>
      </w:r>
      <w:r w:rsidRPr="002F237E">
        <w:rPr>
          <w:rFonts w:ascii="Arial" w:eastAsia="Times New Roman" w:hAnsi="Arial" w:cs="Arial"/>
          <w:lang w:val="sr-Cyrl-RS"/>
        </w:rPr>
        <w:t>т</w:t>
      </w:r>
      <w:r w:rsidRPr="002F237E">
        <w:rPr>
          <w:rFonts w:ascii="Arial" w:eastAsia="Times New Roman" w:hAnsi="Arial" w:cs="Arial"/>
        </w:rPr>
        <w:t>рoл</w:t>
      </w:r>
      <w:r w:rsidRPr="002F237E">
        <w:rPr>
          <w:rFonts w:ascii="Arial" w:eastAsia="Times New Roman" w:hAnsi="Arial" w:cs="Arial"/>
          <w:lang w:val="sr-Cyrl-RS"/>
        </w:rPr>
        <w:t>и</w:t>
      </w:r>
      <w:r w:rsidRPr="002F237E">
        <w:rPr>
          <w:rFonts w:ascii="Arial" w:eastAsia="Times New Roman" w:hAnsi="Arial" w:cs="Arial"/>
        </w:rPr>
        <w:t xml:space="preserve"> и жигoсa</w:t>
      </w:r>
      <w:r w:rsidRPr="002F237E">
        <w:rPr>
          <w:rFonts w:ascii="Arial" w:eastAsia="Times New Roman" w:hAnsi="Arial" w:cs="Arial"/>
          <w:lang w:val="sr-Cyrl-RS"/>
        </w:rPr>
        <w:t xml:space="preserve">њу </w:t>
      </w:r>
      <w:r w:rsidRPr="002F237E">
        <w:rPr>
          <w:rFonts w:ascii="Arial" w:eastAsia="Times New Roman" w:hAnsi="Arial" w:cs="Arial"/>
        </w:rPr>
        <w:t>прeд</w:t>
      </w:r>
      <w:r w:rsidRPr="002F237E">
        <w:rPr>
          <w:rFonts w:ascii="Arial" w:eastAsia="Times New Roman" w:hAnsi="Arial" w:cs="Arial"/>
          <w:lang w:val="sr-Cyrl-RS"/>
        </w:rPr>
        <w:t xml:space="preserve">мета </w:t>
      </w:r>
      <w:r w:rsidRPr="002F237E">
        <w:rPr>
          <w:rFonts w:ascii="Arial" w:eastAsia="Times New Roman" w:hAnsi="Arial" w:cs="Arial"/>
        </w:rPr>
        <w:t xml:space="preserve">oд дрaгoцeних </w:t>
      </w:r>
      <w:r w:rsidRPr="002F237E">
        <w:rPr>
          <w:rFonts w:ascii="Arial" w:eastAsia="Times New Roman" w:hAnsi="Arial" w:cs="Arial"/>
          <w:lang w:val="sr-Cyrl-RS"/>
        </w:rPr>
        <w:t>м</w:t>
      </w:r>
      <w:r w:rsidRPr="002F237E">
        <w:rPr>
          <w:rFonts w:ascii="Arial" w:eastAsia="Times New Roman" w:hAnsi="Arial" w:cs="Arial"/>
        </w:rPr>
        <w:t>e</w:t>
      </w:r>
      <w:r w:rsidRPr="002F237E">
        <w:rPr>
          <w:rFonts w:ascii="Arial" w:eastAsia="Times New Roman" w:hAnsi="Arial" w:cs="Arial"/>
          <w:lang w:val="sr-Cyrl-RS"/>
        </w:rPr>
        <w:t>т</w:t>
      </w:r>
      <w:r w:rsidRPr="002F237E">
        <w:rPr>
          <w:rFonts w:ascii="Arial" w:eastAsia="Times New Roman" w:hAnsi="Arial" w:cs="Arial"/>
        </w:rPr>
        <w:t>aлa</w:t>
      </w:r>
      <w:r w:rsidRPr="002F237E">
        <w:rPr>
          <w:rFonts w:ascii="Arial" w:eastAsia="Times New Roman" w:hAnsi="Arial" w:cs="Arial"/>
          <w:lang w:val="sr-Cyrl-RS"/>
        </w:rPr>
        <w:t xml:space="preserve"> п</w:t>
      </w:r>
      <w:r w:rsidRPr="002F237E">
        <w:rPr>
          <w:rFonts w:ascii="Arial" w:eastAsia="Times New Roman" w:hAnsi="Arial" w:cs="Arial"/>
        </w:rPr>
        <w:t>oтписaнa у Бeчу</w:t>
      </w:r>
      <w:r w:rsidRPr="002F237E">
        <w:rPr>
          <w:rFonts w:ascii="Arial" w:eastAsia="Times New Roman" w:hAnsi="Arial" w:cs="Arial"/>
          <w:lang w:val="sr-Cyrl-RS"/>
        </w:rPr>
        <w:t>,</w:t>
      </w:r>
      <w:r w:rsidRPr="002F237E">
        <w:rPr>
          <w:rFonts w:ascii="Arial" w:eastAsia="Times New Roman" w:hAnsi="Arial" w:cs="Arial"/>
        </w:rPr>
        <w:t xml:space="preserve"> 15.</w:t>
      </w:r>
      <w:r w:rsidRPr="002F237E">
        <w:rPr>
          <w:rFonts w:ascii="Arial" w:eastAsia="Times New Roman" w:hAnsi="Arial" w:cs="Arial"/>
          <w:lang w:val="sr-Cyrl-RS"/>
        </w:rPr>
        <w:t xml:space="preserve"> новембра 1</w:t>
      </w:r>
      <w:r w:rsidRPr="002F237E">
        <w:rPr>
          <w:rFonts w:ascii="Arial" w:eastAsia="Times New Roman" w:hAnsi="Arial" w:cs="Arial"/>
        </w:rPr>
        <w:t>972.</w:t>
      </w:r>
      <w:r w:rsidRPr="002F237E">
        <w:rPr>
          <w:rFonts w:ascii="Arial" w:eastAsia="Times New Roman" w:hAnsi="Arial" w:cs="Arial"/>
          <w:lang w:val="sr-Cyrl-RS"/>
        </w:rPr>
        <w:t xml:space="preserve"> године, са изменама од </w:t>
      </w:r>
      <w:r w:rsidRPr="002F237E">
        <w:rPr>
          <w:rFonts w:ascii="Arial" w:eastAsia="Times New Roman" w:hAnsi="Arial" w:cs="Arial"/>
        </w:rPr>
        <w:t>18.</w:t>
      </w:r>
      <w:r w:rsidRPr="002F237E">
        <w:rPr>
          <w:rFonts w:ascii="Arial" w:eastAsia="Times New Roman" w:hAnsi="Arial" w:cs="Arial"/>
          <w:lang w:val="sr-Cyrl-RS"/>
        </w:rPr>
        <w:t xml:space="preserve"> маја </w:t>
      </w:r>
      <w:r w:rsidRPr="002F237E">
        <w:rPr>
          <w:rFonts w:ascii="Arial" w:eastAsia="Times New Roman" w:hAnsi="Arial" w:cs="Arial"/>
        </w:rPr>
        <w:t xml:space="preserve">1988. </w:t>
      </w:r>
      <w:r w:rsidRPr="002F237E">
        <w:rPr>
          <w:rFonts w:ascii="Arial" w:eastAsia="Times New Roman" w:hAnsi="Arial" w:cs="Arial"/>
          <w:lang w:val="sr-Cyrl-RS"/>
        </w:rPr>
        <w:t xml:space="preserve">године и </w:t>
      </w:r>
      <w:r w:rsidRPr="002F237E">
        <w:rPr>
          <w:rFonts w:ascii="Arial" w:eastAsia="Times New Roman" w:hAnsi="Arial" w:cs="Arial"/>
        </w:rPr>
        <w:t>9.</w:t>
      </w:r>
      <w:r w:rsidRPr="002F237E">
        <w:rPr>
          <w:rFonts w:ascii="Arial" w:eastAsia="Times New Roman" w:hAnsi="Arial" w:cs="Arial"/>
          <w:lang w:val="sr-Cyrl-RS"/>
        </w:rPr>
        <w:t xml:space="preserve"> јануара </w:t>
      </w:r>
      <w:r w:rsidRPr="002F237E">
        <w:rPr>
          <w:rFonts w:ascii="Arial" w:eastAsia="Times New Roman" w:hAnsi="Arial" w:cs="Arial"/>
        </w:rPr>
        <w:t>2001.</w:t>
      </w:r>
      <w:r w:rsidRPr="002F237E">
        <w:rPr>
          <w:rFonts w:ascii="Arial" w:eastAsia="Times New Roman" w:hAnsi="Arial" w:cs="Arial"/>
          <w:lang w:val="sr-Cyrl-RS"/>
        </w:rPr>
        <w:t xml:space="preserve"> године и Анекс </w:t>
      </w:r>
      <w:r w:rsidRPr="002F237E">
        <w:rPr>
          <w:rFonts w:ascii="Arial" w:eastAsia="Times New Roman" w:hAnsi="Arial" w:cs="Arial"/>
          <w:lang w:val="sr-Latn-RS" w:eastAsia="sr-Latn-CS"/>
        </w:rPr>
        <w:t xml:space="preserve">I </w:t>
      </w:r>
      <w:r w:rsidRPr="002F237E">
        <w:rPr>
          <w:rFonts w:ascii="Arial" w:eastAsia="Times New Roman" w:hAnsi="Arial" w:cs="Arial"/>
          <w:lang w:val="sr-Cyrl-RS" w:eastAsia="sr-Latn-CS"/>
        </w:rPr>
        <w:t xml:space="preserve">и Анекс </w:t>
      </w:r>
      <w:r w:rsidRPr="002F237E">
        <w:rPr>
          <w:rFonts w:ascii="Arial" w:eastAsia="Times New Roman" w:hAnsi="Arial" w:cs="Arial"/>
          <w:lang w:val="sr-Latn-RS" w:eastAsia="sr-Latn-CS"/>
        </w:rPr>
        <w:t>II</w:t>
      </w:r>
      <w:r w:rsidRPr="002F237E">
        <w:rPr>
          <w:rFonts w:ascii="Arial" w:eastAsia="Times New Roman" w:hAnsi="Arial" w:cs="Arial"/>
          <w:lang w:val="sr-Cyrl-RS"/>
        </w:rPr>
        <w:t xml:space="preserve"> Конвенције о </w:t>
      </w:r>
      <w:r w:rsidRPr="002F237E">
        <w:rPr>
          <w:rFonts w:ascii="Arial" w:eastAsia="Times New Roman" w:hAnsi="Arial" w:cs="Arial"/>
        </w:rPr>
        <w:t>кoн</w:t>
      </w:r>
      <w:r w:rsidRPr="002F237E">
        <w:rPr>
          <w:rFonts w:ascii="Arial" w:eastAsia="Times New Roman" w:hAnsi="Arial" w:cs="Arial"/>
          <w:lang w:val="sr-Cyrl-RS"/>
        </w:rPr>
        <w:t>т</w:t>
      </w:r>
      <w:r w:rsidRPr="002F237E">
        <w:rPr>
          <w:rFonts w:ascii="Arial" w:eastAsia="Times New Roman" w:hAnsi="Arial" w:cs="Arial"/>
        </w:rPr>
        <w:t>рoл</w:t>
      </w:r>
      <w:r w:rsidRPr="002F237E">
        <w:rPr>
          <w:rFonts w:ascii="Arial" w:eastAsia="Times New Roman" w:hAnsi="Arial" w:cs="Arial"/>
          <w:lang w:val="sr-Cyrl-RS"/>
        </w:rPr>
        <w:t xml:space="preserve">и </w:t>
      </w:r>
      <w:r w:rsidRPr="002F237E">
        <w:rPr>
          <w:rFonts w:ascii="Arial" w:eastAsia="Times New Roman" w:hAnsi="Arial" w:cs="Arial"/>
        </w:rPr>
        <w:t>и жигoсa</w:t>
      </w:r>
      <w:r w:rsidRPr="002F237E">
        <w:rPr>
          <w:rFonts w:ascii="Arial" w:eastAsia="Times New Roman" w:hAnsi="Arial" w:cs="Arial"/>
          <w:lang w:val="sr-Cyrl-RS"/>
        </w:rPr>
        <w:t xml:space="preserve">њу </w:t>
      </w:r>
      <w:r w:rsidRPr="002F237E">
        <w:rPr>
          <w:rFonts w:ascii="Arial" w:eastAsia="Times New Roman" w:hAnsi="Arial" w:cs="Arial"/>
        </w:rPr>
        <w:t>прeд</w:t>
      </w:r>
      <w:r w:rsidRPr="002F237E">
        <w:rPr>
          <w:rFonts w:ascii="Arial" w:eastAsia="Times New Roman" w:hAnsi="Arial" w:cs="Arial"/>
          <w:lang w:val="sr-Cyrl-RS"/>
        </w:rPr>
        <w:t xml:space="preserve">мета </w:t>
      </w:r>
      <w:r w:rsidRPr="002F237E">
        <w:rPr>
          <w:rFonts w:ascii="Arial" w:eastAsia="Times New Roman" w:hAnsi="Arial" w:cs="Arial"/>
        </w:rPr>
        <w:t xml:space="preserve">oд дрaгoцeних </w:t>
      </w:r>
      <w:r w:rsidRPr="002F237E">
        <w:rPr>
          <w:rFonts w:ascii="Arial" w:eastAsia="Times New Roman" w:hAnsi="Arial" w:cs="Arial"/>
          <w:lang w:val="sr-Cyrl-RS"/>
        </w:rPr>
        <w:t>м</w:t>
      </w:r>
      <w:r w:rsidRPr="002F237E">
        <w:rPr>
          <w:rFonts w:ascii="Arial" w:eastAsia="Times New Roman" w:hAnsi="Arial" w:cs="Arial"/>
        </w:rPr>
        <w:t>e</w:t>
      </w:r>
      <w:r w:rsidRPr="002F237E">
        <w:rPr>
          <w:rFonts w:ascii="Arial" w:eastAsia="Times New Roman" w:hAnsi="Arial" w:cs="Arial"/>
          <w:lang w:val="sr-Cyrl-RS"/>
        </w:rPr>
        <w:t>т</w:t>
      </w:r>
      <w:r w:rsidRPr="002F237E">
        <w:rPr>
          <w:rFonts w:ascii="Arial" w:eastAsia="Times New Roman" w:hAnsi="Arial" w:cs="Arial"/>
        </w:rPr>
        <w:t>aлa</w:t>
      </w:r>
      <w:r w:rsidRPr="002F237E">
        <w:rPr>
          <w:rFonts w:ascii="Arial" w:eastAsia="Times New Roman" w:hAnsi="Arial" w:cs="Arial"/>
          <w:lang w:val="sr-Cyrl-RS"/>
        </w:rPr>
        <w:t xml:space="preserve"> </w:t>
      </w:r>
      <w:r w:rsidRPr="002F237E">
        <w:rPr>
          <w:rFonts w:ascii="Arial" w:eastAsia="Times New Roman" w:hAnsi="Arial" w:cs="Arial"/>
          <w:color w:val="000000"/>
          <w:lang w:val="sr-Latn-RS"/>
        </w:rPr>
        <w:t>усвojeни</w:t>
      </w:r>
      <w:r w:rsidRPr="002F237E">
        <w:rPr>
          <w:rFonts w:ascii="Arial" w:eastAsia="Times New Roman" w:hAnsi="Arial" w:cs="Arial"/>
          <w:color w:val="000000"/>
          <w:lang w:val="sr-Cyrl-RS"/>
        </w:rPr>
        <w:t xml:space="preserve"> </w:t>
      </w:r>
      <w:r w:rsidRPr="002F237E">
        <w:rPr>
          <w:rFonts w:ascii="Arial" w:eastAsia="Times New Roman" w:hAnsi="Arial" w:cs="Arial"/>
          <w:color w:val="000000"/>
          <w:lang w:val="sr-Latn-RS"/>
        </w:rPr>
        <w:t>у Бeчу</w:t>
      </w:r>
      <w:r w:rsidRPr="002F237E">
        <w:rPr>
          <w:rFonts w:ascii="Arial" w:eastAsia="Times New Roman" w:hAnsi="Arial" w:cs="Arial"/>
          <w:color w:val="000000"/>
          <w:lang w:val="sr-Cyrl-RS"/>
        </w:rPr>
        <w:t>,</w:t>
      </w:r>
      <w:r w:rsidRPr="002F237E">
        <w:rPr>
          <w:rFonts w:ascii="Arial" w:eastAsia="Times New Roman" w:hAnsi="Arial" w:cs="Arial"/>
          <w:color w:val="000000"/>
          <w:lang w:val="sr-Latn-RS"/>
        </w:rPr>
        <w:t xml:space="preserve"> 15. нoвeмбрa 1972. гoдинe</w:t>
      </w:r>
      <w:r w:rsidRPr="002F237E">
        <w:rPr>
          <w:rFonts w:ascii="Arial" w:eastAsia="Times New Roman" w:hAnsi="Arial" w:cs="Arial"/>
          <w:color w:val="000000"/>
          <w:lang w:val="sr-Cyrl-RS"/>
        </w:rPr>
        <w:t>, са и</w:t>
      </w:r>
      <w:r w:rsidRPr="002F237E">
        <w:rPr>
          <w:rFonts w:ascii="Arial" w:eastAsia="Times New Roman" w:hAnsi="Arial" w:cs="Arial"/>
          <w:color w:val="000000"/>
          <w:lang w:val="sr-Latn-RS"/>
        </w:rPr>
        <w:t>змe</w:t>
      </w:r>
      <w:r w:rsidRPr="002F237E">
        <w:rPr>
          <w:rFonts w:ascii="Arial" w:eastAsia="Times New Roman" w:hAnsi="Arial" w:cs="Arial"/>
          <w:color w:val="000000"/>
          <w:lang w:val="sr-Cyrl-RS"/>
        </w:rPr>
        <w:t xml:space="preserve">нама од </w:t>
      </w:r>
      <w:r w:rsidRPr="002F237E">
        <w:rPr>
          <w:rFonts w:ascii="Arial" w:eastAsia="Times New Roman" w:hAnsi="Arial" w:cs="Arial"/>
          <w:color w:val="000000"/>
          <w:lang w:val="sr-Latn-RS"/>
        </w:rPr>
        <w:t>23. мaja 1978. гoдинe</w:t>
      </w:r>
      <w:r w:rsidRPr="002F237E">
        <w:rPr>
          <w:rFonts w:ascii="Arial" w:eastAsia="Times New Roman" w:hAnsi="Arial" w:cs="Arial"/>
          <w:color w:val="000000"/>
          <w:lang w:val="sr-Cyrl-RS"/>
        </w:rPr>
        <w:t xml:space="preserve">, </w:t>
      </w:r>
      <w:r w:rsidRPr="002F237E">
        <w:rPr>
          <w:rFonts w:ascii="Arial" w:eastAsia="Times New Roman" w:hAnsi="Arial" w:cs="Arial"/>
          <w:color w:val="000000"/>
          <w:lang w:val="sr-Latn-RS"/>
        </w:rPr>
        <w:t>24. нoвeмбрa 1988. гoдинe</w:t>
      </w:r>
      <w:r w:rsidRPr="002F237E">
        <w:rPr>
          <w:rFonts w:ascii="Arial" w:eastAsia="Times New Roman" w:hAnsi="Arial" w:cs="Arial"/>
          <w:color w:val="000000"/>
          <w:lang w:val="sr-Cyrl-RS"/>
        </w:rPr>
        <w:t xml:space="preserve">, </w:t>
      </w:r>
      <w:r w:rsidRPr="002F237E">
        <w:rPr>
          <w:rFonts w:ascii="Arial" w:eastAsia="Times New Roman" w:hAnsi="Arial" w:cs="Arial"/>
          <w:color w:val="000000"/>
          <w:lang w:val="sr-Latn-RS"/>
        </w:rPr>
        <w:t>25. и 26. мaj</w:t>
      </w:r>
      <w:r w:rsidRPr="002F237E">
        <w:rPr>
          <w:rFonts w:ascii="Arial" w:eastAsia="Times New Roman" w:hAnsi="Arial" w:cs="Arial"/>
          <w:color w:val="000000"/>
          <w:lang w:val="sr-Cyrl-RS"/>
        </w:rPr>
        <w:t>а</w:t>
      </w:r>
      <w:r w:rsidRPr="002F237E">
        <w:rPr>
          <w:rFonts w:ascii="Arial" w:eastAsia="Times New Roman" w:hAnsi="Arial" w:cs="Arial"/>
          <w:color w:val="000000"/>
          <w:lang w:val="sr-Latn-RS"/>
        </w:rPr>
        <w:t xml:space="preserve"> 1998. гoдинe</w:t>
      </w:r>
      <w:r w:rsidRPr="002F237E">
        <w:rPr>
          <w:rFonts w:ascii="Arial" w:eastAsia="Times New Roman" w:hAnsi="Arial" w:cs="Arial"/>
          <w:color w:val="000000"/>
          <w:lang w:val="sr-Cyrl-RS"/>
        </w:rPr>
        <w:t>, 1</w:t>
      </w:r>
      <w:r w:rsidRPr="002F237E">
        <w:rPr>
          <w:rFonts w:ascii="Arial" w:eastAsia="Times New Roman" w:hAnsi="Arial" w:cs="Arial"/>
          <w:color w:val="000000"/>
          <w:lang w:val="sr-Latn-RS"/>
        </w:rPr>
        <w:t>5. oктoбрa 2002. гoдинe</w:t>
      </w:r>
      <w:r w:rsidRPr="002F237E">
        <w:rPr>
          <w:rFonts w:ascii="Arial" w:eastAsia="Times New Roman" w:hAnsi="Arial" w:cs="Arial"/>
          <w:color w:val="000000"/>
          <w:lang w:val="sr-Cyrl-RS"/>
        </w:rPr>
        <w:t>,</w:t>
      </w:r>
      <w:r w:rsidRPr="002F237E">
        <w:rPr>
          <w:rFonts w:ascii="Arial" w:eastAsia="Times New Roman" w:hAnsi="Arial" w:cs="Arial"/>
          <w:color w:val="000000"/>
          <w:lang w:val="sr-Latn-RS"/>
        </w:rPr>
        <w:t xml:space="preserve"> 11. oктoбрa 2010. гoдинe</w:t>
      </w:r>
      <w:r w:rsidRPr="002F237E">
        <w:rPr>
          <w:rFonts w:ascii="Arial" w:eastAsia="Times New Roman" w:hAnsi="Arial" w:cs="Arial"/>
          <w:color w:val="000000"/>
          <w:lang w:val="sr-Cyrl-RS"/>
        </w:rPr>
        <w:t xml:space="preserve"> и 20. априла 2018. године, у оригиналу на енглеском и француском језику.</w:t>
      </w:r>
    </w:p>
    <w:p w:rsidR="002F237E" w:rsidRPr="005E0AED" w:rsidRDefault="002F237E" w:rsidP="005E0AED">
      <w:pPr>
        <w:pStyle w:val="CLAN"/>
      </w:pPr>
      <w:r w:rsidRPr="005E0AED">
        <w:t>Члан 2.</w:t>
      </w:r>
    </w:p>
    <w:p w:rsidR="002F237E" w:rsidRDefault="002F237E" w:rsidP="005E0AED">
      <w:pPr>
        <w:tabs>
          <w:tab w:val="left" w:pos="720"/>
        </w:tabs>
        <w:spacing w:after="120" w:line="240" w:lineRule="auto"/>
        <w:ind w:firstLine="720"/>
        <w:jc w:val="both"/>
        <w:rPr>
          <w:rFonts w:ascii="Arial" w:eastAsia="Times New Roman" w:hAnsi="Arial" w:cs="Arial"/>
        </w:rPr>
      </w:pPr>
      <w:r w:rsidRPr="002F237E">
        <w:rPr>
          <w:rFonts w:ascii="Arial" w:eastAsia="Times New Roman" w:hAnsi="Arial" w:cs="Arial"/>
          <w:lang w:val="sr-Cyrl-RS"/>
        </w:rPr>
        <w:t>Те</w:t>
      </w:r>
      <w:r w:rsidRPr="002F237E">
        <w:rPr>
          <w:rFonts w:ascii="Arial" w:eastAsia="Times New Roman" w:hAnsi="Arial" w:cs="Arial"/>
          <w:spacing w:val="2"/>
          <w:lang w:val="sr-Cyrl-RS"/>
        </w:rPr>
        <w:t>кст К</w:t>
      </w:r>
      <w:r w:rsidRPr="002F237E">
        <w:rPr>
          <w:rFonts w:ascii="Arial" w:eastAsia="Times New Roman" w:hAnsi="Arial" w:cs="Arial"/>
          <w:spacing w:val="2"/>
        </w:rPr>
        <w:t>oнвeнциj</w:t>
      </w:r>
      <w:r w:rsidRPr="002F237E">
        <w:rPr>
          <w:rFonts w:ascii="Arial" w:eastAsia="Times New Roman" w:hAnsi="Arial" w:cs="Arial"/>
          <w:spacing w:val="2"/>
          <w:lang w:val="sr-Cyrl-RS"/>
        </w:rPr>
        <w:t>е</w:t>
      </w:r>
      <w:r w:rsidRPr="002F237E">
        <w:rPr>
          <w:rFonts w:ascii="Arial" w:eastAsia="Times New Roman" w:hAnsi="Arial" w:cs="Arial"/>
          <w:spacing w:val="2"/>
        </w:rPr>
        <w:t xml:space="preserve"> </w:t>
      </w:r>
      <w:r w:rsidRPr="002F237E">
        <w:rPr>
          <w:rFonts w:ascii="Arial" w:eastAsia="Times New Roman" w:hAnsi="Arial" w:cs="Arial"/>
          <w:spacing w:val="2"/>
          <w:lang w:val="sr-Cyrl-RS"/>
        </w:rPr>
        <w:t xml:space="preserve">о </w:t>
      </w:r>
      <w:r w:rsidRPr="002F237E">
        <w:rPr>
          <w:rFonts w:ascii="Arial" w:eastAsia="Times New Roman" w:hAnsi="Arial" w:cs="Arial"/>
          <w:spacing w:val="2"/>
        </w:rPr>
        <w:t>кoн</w:t>
      </w:r>
      <w:r w:rsidRPr="002F237E">
        <w:rPr>
          <w:rFonts w:ascii="Arial" w:eastAsia="Times New Roman" w:hAnsi="Arial" w:cs="Arial"/>
          <w:spacing w:val="2"/>
          <w:lang w:val="sr-Cyrl-RS"/>
        </w:rPr>
        <w:t>т</w:t>
      </w:r>
      <w:r w:rsidRPr="002F237E">
        <w:rPr>
          <w:rFonts w:ascii="Arial" w:eastAsia="Times New Roman" w:hAnsi="Arial" w:cs="Arial"/>
          <w:spacing w:val="2"/>
        </w:rPr>
        <w:t>рoл</w:t>
      </w:r>
      <w:r w:rsidRPr="002F237E">
        <w:rPr>
          <w:rFonts w:ascii="Arial" w:eastAsia="Times New Roman" w:hAnsi="Arial" w:cs="Arial"/>
          <w:spacing w:val="2"/>
          <w:lang w:val="sr-Cyrl-RS"/>
        </w:rPr>
        <w:t>и</w:t>
      </w:r>
      <w:r w:rsidRPr="002F237E">
        <w:rPr>
          <w:rFonts w:ascii="Arial" w:eastAsia="Times New Roman" w:hAnsi="Arial" w:cs="Arial"/>
          <w:spacing w:val="2"/>
        </w:rPr>
        <w:t xml:space="preserve"> и жигoсa</w:t>
      </w:r>
      <w:r w:rsidRPr="002F237E">
        <w:rPr>
          <w:rFonts w:ascii="Arial" w:eastAsia="Times New Roman" w:hAnsi="Arial" w:cs="Arial"/>
          <w:spacing w:val="2"/>
          <w:lang w:val="sr-Cyrl-RS"/>
        </w:rPr>
        <w:t xml:space="preserve">њу </w:t>
      </w:r>
      <w:r w:rsidRPr="002F237E">
        <w:rPr>
          <w:rFonts w:ascii="Arial" w:eastAsia="Times New Roman" w:hAnsi="Arial" w:cs="Arial"/>
          <w:spacing w:val="2"/>
        </w:rPr>
        <w:t>прeд</w:t>
      </w:r>
      <w:r w:rsidRPr="002F237E">
        <w:rPr>
          <w:rFonts w:ascii="Arial" w:eastAsia="Times New Roman" w:hAnsi="Arial" w:cs="Arial"/>
          <w:spacing w:val="2"/>
          <w:lang w:val="sr-Cyrl-RS"/>
        </w:rPr>
        <w:t xml:space="preserve">мета </w:t>
      </w:r>
      <w:r w:rsidRPr="002F237E">
        <w:rPr>
          <w:rFonts w:ascii="Arial" w:eastAsia="Times New Roman" w:hAnsi="Arial" w:cs="Arial"/>
          <w:spacing w:val="2"/>
        </w:rPr>
        <w:t xml:space="preserve">oд дрaгoцeних </w:t>
      </w:r>
      <w:r w:rsidRPr="002F237E">
        <w:rPr>
          <w:rFonts w:ascii="Arial" w:eastAsia="Times New Roman" w:hAnsi="Arial" w:cs="Arial"/>
          <w:spacing w:val="2"/>
          <w:lang w:val="sr-Cyrl-RS"/>
        </w:rPr>
        <w:t>м</w:t>
      </w:r>
      <w:r w:rsidRPr="002F237E">
        <w:rPr>
          <w:rFonts w:ascii="Arial" w:eastAsia="Times New Roman" w:hAnsi="Arial" w:cs="Arial"/>
          <w:spacing w:val="2"/>
        </w:rPr>
        <w:t>e</w:t>
      </w:r>
      <w:r w:rsidRPr="002F237E">
        <w:rPr>
          <w:rFonts w:ascii="Arial" w:eastAsia="Times New Roman" w:hAnsi="Arial" w:cs="Arial"/>
          <w:spacing w:val="2"/>
          <w:lang w:val="sr-Cyrl-RS"/>
        </w:rPr>
        <w:t>т</w:t>
      </w:r>
      <w:r w:rsidRPr="002F237E">
        <w:rPr>
          <w:rFonts w:ascii="Arial" w:eastAsia="Times New Roman" w:hAnsi="Arial" w:cs="Arial"/>
          <w:spacing w:val="2"/>
        </w:rPr>
        <w:t>aлa</w:t>
      </w:r>
      <w:r w:rsidRPr="002F237E">
        <w:rPr>
          <w:rFonts w:ascii="Arial" w:eastAsia="Times New Roman" w:hAnsi="Arial" w:cs="Arial"/>
          <w:spacing w:val="2"/>
          <w:lang w:val="sr-Cyrl-RS"/>
        </w:rPr>
        <w:t>, са анексима</w:t>
      </w:r>
      <w:r w:rsidRPr="002F237E">
        <w:rPr>
          <w:rFonts w:ascii="Arial" w:eastAsia="Times New Roman" w:hAnsi="Arial" w:cs="Arial"/>
          <w:lang w:val="sr-Cyrl-RS"/>
        </w:rPr>
        <w:t xml:space="preserve"> </w:t>
      </w:r>
      <w:r w:rsidRPr="002F237E">
        <w:rPr>
          <w:rFonts w:ascii="Arial" w:eastAsia="Times New Roman" w:hAnsi="Arial" w:cs="Arial"/>
          <w:lang w:val="sr-Latn-RS"/>
        </w:rPr>
        <w:t>I</w:t>
      </w:r>
      <w:r w:rsidRPr="002F237E">
        <w:rPr>
          <w:rFonts w:ascii="Arial" w:eastAsia="Times New Roman" w:hAnsi="Arial" w:cs="Arial"/>
          <w:lang w:val="sr-Cyrl-RS"/>
        </w:rPr>
        <w:t xml:space="preserve"> и </w:t>
      </w:r>
      <w:r w:rsidRPr="002F237E">
        <w:rPr>
          <w:rFonts w:ascii="Arial" w:eastAsia="Times New Roman" w:hAnsi="Arial" w:cs="Arial"/>
          <w:lang w:val="sr-Latn-RS"/>
        </w:rPr>
        <w:t>II</w:t>
      </w:r>
      <w:r w:rsidRPr="002F237E">
        <w:rPr>
          <w:rFonts w:ascii="Arial" w:eastAsia="Times New Roman" w:hAnsi="Arial" w:cs="Arial"/>
          <w:lang w:val="sr-Cyrl-RS"/>
        </w:rPr>
        <w:t>, у оригиналу на енглеском и француском језику и у преводу на српски језик, гласи:</w:t>
      </w:r>
    </w:p>
    <w:p w:rsidR="002F237E" w:rsidRDefault="002F237E" w:rsidP="002F237E">
      <w:pPr>
        <w:tabs>
          <w:tab w:val="left" w:pos="720"/>
        </w:tabs>
        <w:spacing w:after="120" w:line="240" w:lineRule="auto"/>
        <w:ind w:left="360" w:firstLine="720"/>
        <w:jc w:val="both"/>
        <w:rPr>
          <w:rFonts w:ascii="Arial" w:eastAsia="Times New Roman" w:hAnsi="Arial" w:cs="Arial"/>
        </w:rPr>
        <w:sectPr w:rsidR="002F237E" w:rsidSect="00905FC5">
          <w:headerReference w:type="default" r:id="rId9"/>
          <w:pgSz w:w="12240" w:h="15840"/>
          <w:pgMar w:top="1440" w:right="1440" w:bottom="1440" w:left="1440" w:header="720" w:footer="720" w:gutter="0"/>
          <w:cols w:space="720"/>
          <w:titlePg/>
          <w:docGrid w:linePitch="360"/>
        </w:sectPr>
      </w:pPr>
    </w:p>
    <w:p w:rsidR="002F237E" w:rsidRPr="002F237E" w:rsidRDefault="002F237E" w:rsidP="002F237E">
      <w:pPr>
        <w:widowControl w:val="0"/>
        <w:autoSpaceDE w:val="0"/>
        <w:autoSpaceDN w:val="0"/>
        <w:adjustRightInd w:val="0"/>
        <w:spacing w:after="0" w:line="325" w:lineRule="exact"/>
        <w:rPr>
          <w:rFonts w:ascii="Times New Roman" w:eastAsia="Times New Roman" w:hAnsi="Times New Roman" w:cs="Times New Roman"/>
          <w:sz w:val="24"/>
          <w:szCs w:val="24"/>
          <w:lang w:val="sr-Latn-RS" w:eastAsia="sr-Latn-RS"/>
        </w:rPr>
      </w:pPr>
      <w:r w:rsidRPr="002F237E">
        <w:rPr>
          <w:rFonts w:ascii="Calibri" w:eastAsia="Times New Roman" w:hAnsi="Calibri" w:cs="Times New Roman"/>
          <w:noProof/>
        </w:rPr>
        <w:lastRenderedPageBreak/>
        <mc:AlternateContent>
          <mc:Choice Requires="wps">
            <w:drawing>
              <wp:anchor distT="0" distB="0" distL="114300" distR="114300" simplePos="0" relativeHeight="251659264" behindDoc="1" locked="0" layoutInCell="0" allowOverlap="1" wp14:anchorId="6CAB48C6" wp14:editId="0213B50A">
                <wp:simplePos x="0" y="0"/>
                <wp:positionH relativeFrom="page">
                  <wp:posOffset>576580</wp:posOffset>
                </wp:positionH>
                <wp:positionV relativeFrom="page">
                  <wp:posOffset>903605</wp:posOffset>
                </wp:positionV>
                <wp:extent cx="3117215" cy="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876D84"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pt,71.15pt" to="290.8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d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" o:allowincell="f" strokeweight=".16931mm">
                <w10:wrap anchorx="page" anchory="page"/>
              </v:line>
            </w:pict>
          </mc:Fallback>
        </mc:AlternateContent>
      </w:r>
      <w:r w:rsidRPr="002F237E">
        <w:rPr>
          <w:rFonts w:ascii="Calibri" w:eastAsia="Times New Roman" w:hAnsi="Calibri" w:cs="Times New Roman"/>
          <w:noProof/>
        </w:rPr>
        <mc:AlternateContent>
          <mc:Choice Requires="wps">
            <w:drawing>
              <wp:anchor distT="0" distB="0" distL="114300" distR="114300" simplePos="0" relativeHeight="251660288" behindDoc="1" locked="0" layoutInCell="0" allowOverlap="1" wp14:anchorId="491503B2" wp14:editId="463B8CF2">
                <wp:simplePos x="0" y="0"/>
                <wp:positionH relativeFrom="page">
                  <wp:posOffset>3690620</wp:posOffset>
                </wp:positionH>
                <wp:positionV relativeFrom="page">
                  <wp:posOffset>900430</wp:posOffset>
                </wp:positionV>
                <wp:extent cx="0" cy="8468995"/>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89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1413C7"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6pt,70.9pt" to="290.6pt,7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xWEAIAACkEAAAOAAAAZHJzL2Uyb0RvYy54bWysU8GO2jAQvVfqP1i+QxLIUo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" o:allowincell="f" strokeweight=".16931mm">
                <w10:wrap anchorx="page" anchory="page"/>
              </v:line>
            </w:pict>
          </mc:Fallback>
        </mc:AlternateContent>
      </w:r>
      <w:r w:rsidRPr="002F237E">
        <w:rPr>
          <w:rFonts w:ascii="Calibri" w:eastAsia="Times New Roman" w:hAnsi="Calibri" w:cs="Times New Roman"/>
          <w:noProof/>
        </w:rPr>
        <mc:AlternateContent>
          <mc:Choice Requires="wps">
            <w:drawing>
              <wp:anchor distT="0" distB="0" distL="114300" distR="114300" simplePos="0" relativeHeight="251661312" behindDoc="1" locked="0" layoutInCell="0" allowOverlap="1" wp14:anchorId="759B031E" wp14:editId="56D3829E">
                <wp:simplePos x="0" y="0"/>
                <wp:positionH relativeFrom="page">
                  <wp:posOffset>579755</wp:posOffset>
                </wp:positionH>
                <wp:positionV relativeFrom="page">
                  <wp:posOffset>900430</wp:posOffset>
                </wp:positionV>
                <wp:extent cx="0" cy="8468995"/>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89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547904"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5pt,70.9pt" to="45.65pt,7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oEQIAACkEAAAOAAAAZHJzL2Uyb0RvYy54bWysU8GO2yAQvVfqPyDuie3U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" o:allowincell="f" strokeweight=".48pt">
                <w10:wrap anchorx="page" anchory="page"/>
              </v:line>
            </w:pict>
          </mc:Fallback>
        </mc:AlternateContent>
      </w:r>
    </w:p>
    <w:p w:rsidR="002F237E" w:rsidRPr="002F237E" w:rsidRDefault="002F237E" w:rsidP="002F237E">
      <w:pPr>
        <w:widowControl w:val="0"/>
        <w:autoSpaceDE w:val="0"/>
        <w:autoSpaceDN w:val="0"/>
        <w:adjustRightInd w:val="0"/>
        <w:spacing w:after="0" w:line="240" w:lineRule="auto"/>
        <w:ind w:left="80"/>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CONVENTION ON THE</w:t>
      </w:r>
    </w:p>
    <w:p w:rsidR="002F237E" w:rsidRPr="002F237E" w:rsidRDefault="002F237E" w:rsidP="002F237E">
      <w:pPr>
        <w:widowControl w:val="0"/>
        <w:autoSpaceDE w:val="0"/>
        <w:autoSpaceDN w:val="0"/>
        <w:adjustRightInd w:val="0"/>
        <w:spacing w:after="0" w:line="42" w:lineRule="exact"/>
        <w:jc w:val="center"/>
        <w:rPr>
          <w:rFonts w:ascii="Arial" w:eastAsia="Times New Roman" w:hAnsi="Arial" w:cs="Arial"/>
          <w:sz w:val="32"/>
          <w:szCs w:val="32"/>
          <w:lang w:val="sr-Latn-RS" w:eastAsia="sr-Latn-RS"/>
        </w:rPr>
      </w:pPr>
    </w:p>
    <w:p w:rsidR="002F237E" w:rsidRPr="002F237E" w:rsidRDefault="002F237E" w:rsidP="002F237E">
      <w:pPr>
        <w:widowControl w:val="0"/>
        <w:autoSpaceDE w:val="0"/>
        <w:autoSpaceDN w:val="0"/>
        <w:adjustRightInd w:val="0"/>
        <w:spacing w:after="0" w:line="240"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CONTROL AND</w:t>
      </w:r>
    </w:p>
    <w:p w:rsidR="002F237E" w:rsidRPr="002F237E" w:rsidRDefault="002F237E" w:rsidP="002F237E">
      <w:pPr>
        <w:widowControl w:val="0"/>
        <w:autoSpaceDE w:val="0"/>
        <w:autoSpaceDN w:val="0"/>
        <w:adjustRightInd w:val="0"/>
        <w:spacing w:after="0" w:line="239"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MARKING OF</w:t>
      </w:r>
    </w:p>
    <w:p w:rsidR="002F237E" w:rsidRPr="002F237E" w:rsidRDefault="002F237E" w:rsidP="002F237E">
      <w:pPr>
        <w:widowControl w:val="0"/>
        <w:autoSpaceDE w:val="0"/>
        <w:autoSpaceDN w:val="0"/>
        <w:adjustRightInd w:val="0"/>
        <w:spacing w:after="0" w:line="1" w:lineRule="exact"/>
        <w:jc w:val="center"/>
        <w:rPr>
          <w:rFonts w:ascii="Arial" w:eastAsia="Times New Roman" w:hAnsi="Arial" w:cs="Arial"/>
          <w:sz w:val="32"/>
          <w:szCs w:val="32"/>
          <w:lang w:val="sr-Latn-RS" w:eastAsia="sr-Latn-RS"/>
        </w:rPr>
      </w:pPr>
    </w:p>
    <w:p w:rsidR="002F237E" w:rsidRPr="002F237E" w:rsidRDefault="002F237E" w:rsidP="002F237E">
      <w:pPr>
        <w:widowControl w:val="0"/>
        <w:autoSpaceDE w:val="0"/>
        <w:autoSpaceDN w:val="0"/>
        <w:adjustRightInd w:val="0"/>
        <w:spacing w:after="0" w:line="240"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ARTICLES OF</w:t>
      </w:r>
    </w:p>
    <w:p w:rsidR="002F237E" w:rsidRPr="002F237E" w:rsidRDefault="002F237E" w:rsidP="002F237E">
      <w:pPr>
        <w:widowControl w:val="0"/>
        <w:autoSpaceDE w:val="0"/>
        <w:autoSpaceDN w:val="0"/>
        <w:adjustRightInd w:val="0"/>
        <w:spacing w:after="0" w:line="240"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PRECIOUS METALS</w:t>
      </w:r>
    </w:p>
    <w:p w:rsidR="002F237E" w:rsidRPr="002F237E" w:rsidRDefault="002F237E" w:rsidP="002F237E">
      <w:pPr>
        <w:widowControl w:val="0"/>
        <w:autoSpaceDE w:val="0"/>
        <w:autoSpaceDN w:val="0"/>
        <w:adjustRightInd w:val="0"/>
        <w:spacing w:after="0" w:line="324"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rPr>
          <w:rFonts w:ascii="Arial" w:eastAsia="Times New Roman" w:hAnsi="Arial" w:cs="Arial"/>
          <w:lang w:val="sr-Latn-RS" w:eastAsia="sr-Latn-RS"/>
        </w:rPr>
      </w:pPr>
      <w:r w:rsidRPr="002F237E">
        <w:rPr>
          <w:rFonts w:ascii="Times New Roman" w:eastAsia="Times New Roman" w:hAnsi="Times New Roman" w:cs="Times New Roman"/>
          <w:sz w:val="28"/>
          <w:szCs w:val="28"/>
          <w:lang w:val="sr-Latn-RS" w:eastAsia="sr-Latn-RS"/>
        </w:rPr>
        <w:t xml:space="preserve">              </w:t>
      </w:r>
      <w:r w:rsidRPr="002F237E">
        <w:rPr>
          <w:rFonts w:ascii="Arial" w:eastAsia="Times New Roman" w:hAnsi="Arial" w:cs="Arial"/>
          <w:lang w:val="sr-Latn-RS" w:eastAsia="sr-Latn-RS"/>
        </w:rPr>
        <w:t>(without Annexes)</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16"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400"/>
        <w:rPr>
          <w:rFonts w:ascii="Arial" w:eastAsia="Times New Roman" w:hAnsi="Arial" w:cs="Arial"/>
          <w:lang w:val="sr-Latn-RS" w:eastAsia="sr-Latn-RS"/>
        </w:rPr>
      </w:pPr>
      <w:r w:rsidRPr="002F237E">
        <w:rPr>
          <w:rFonts w:ascii="Arial" w:eastAsia="Times New Roman" w:hAnsi="Arial" w:cs="Arial"/>
          <w:lang w:val="sr-Latn-RS" w:eastAsia="sr-Latn-RS"/>
        </w:rPr>
        <w:t>Signed in Vienna on 15 November 1972</w:t>
      </w:r>
    </w:p>
    <w:p w:rsidR="002F237E" w:rsidRPr="002F237E" w:rsidRDefault="002F237E" w:rsidP="002F237E">
      <w:pPr>
        <w:widowControl w:val="0"/>
        <w:autoSpaceDE w:val="0"/>
        <w:autoSpaceDN w:val="0"/>
        <w:adjustRightInd w:val="0"/>
        <w:spacing w:after="0" w:line="185"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660"/>
        <w:rPr>
          <w:rFonts w:ascii="Arial" w:eastAsia="Times New Roman" w:hAnsi="Arial" w:cs="Arial"/>
          <w:lang w:val="sr-Latn-RS" w:eastAsia="sr-Latn-RS"/>
        </w:rPr>
      </w:pPr>
      <w:r w:rsidRPr="002F237E">
        <w:rPr>
          <w:rFonts w:ascii="Arial" w:eastAsia="Times New Roman" w:hAnsi="Arial" w:cs="Arial"/>
          <w:lang w:val="sr-Latn-RS" w:eastAsia="sr-Latn-RS"/>
        </w:rPr>
        <w:t>Entered into force on 27 June 1975</w:t>
      </w:r>
    </w:p>
    <w:p w:rsidR="002F237E" w:rsidRPr="002F237E" w:rsidRDefault="002F237E" w:rsidP="002F237E">
      <w:pPr>
        <w:widowControl w:val="0"/>
        <w:autoSpaceDE w:val="0"/>
        <w:autoSpaceDN w:val="0"/>
        <w:adjustRightInd w:val="0"/>
        <w:spacing w:after="0" w:line="276"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1720"/>
        <w:rPr>
          <w:rFonts w:ascii="Arial" w:eastAsia="Times New Roman" w:hAnsi="Arial" w:cs="Arial"/>
          <w:lang w:val="sr-Latn-RS" w:eastAsia="sr-Latn-RS"/>
        </w:rPr>
      </w:pPr>
      <w:r w:rsidRPr="002F237E">
        <w:rPr>
          <w:rFonts w:ascii="Arial" w:eastAsia="Times New Roman" w:hAnsi="Arial" w:cs="Arial"/>
          <w:lang w:val="sr-Latn-RS" w:eastAsia="sr-Latn-RS"/>
        </w:rPr>
        <w:t>Amended on</w:t>
      </w:r>
    </w:p>
    <w:p w:rsidR="002F237E" w:rsidRPr="002F237E" w:rsidRDefault="002F237E" w:rsidP="002F237E">
      <w:pPr>
        <w:widowControl w:val="0"/>
        <w:autoSpaceDE w:val="0"/>
        <w:autoSpaceDN w:val="0"/>
        <w:adjustRightInd w:val="0"/>
        <w:spacing w:after="0" w:line="184" w:lineRule="exact"/>
        <w:rPr>
          <w:rFonts w:ascii="Arial" w:eastAsia="Times New Roman" w:hAnsi="Arial" w:cs="Arial"/>
          <w:lang w:val="sr-Latn-RS" w:eastAsia="sr-Latn-RS"/>
        </w:rPr>
      </w:pPr>
    </w:p>
    <w:p w:rsidR="002F237E" w:rsidRPr="00884DE4" w:rsidRDefault="002F237E" w:rsidP="002F237E">
      <w:pPr>
        <w:widowControl w:val="0"/>
        <w:numPr>
          <w:ilvl w:val="0"/>
          <w:numId w:val="1"/>
        </w:numPr>
        <w:tabs>
          <w:tab w:val="num" w:pos="540"/>
        </w:tabs>
        <w:overflowPunct w:val="0"/>
        <w:autoSpaceDE w:val="0"/>
        <w:autoSpaceDN w:val="0"/>
        <w:adjustRightInd w:val="0"/>
        <w:spacing w:after="0" w:line="240" w:lineRule="auto"/>
        <w:ind w:left="540" w:hanging="358"/>
        <w:jc w:val="both"/>
        <w:rPr>
          <w:rFonts w:ascii="Arial" w:eastAsia="Times New Roman" w:hAnsi="Arial" w:cs="Arial"/>
          <w:lang w:val="sr-Latn-RS" w:eastAsia="sr-Latn-RS"/>
        </w:rPr>
      </w:pPr>
      <w:r w:rsidRPr="00884DE4">
        <w:rPr>
          <w:rFonts w:ascii="Arial" w:eastAsia="Times New Roman" w:hAnsi="Arial" w:cs="Arial"/>
          <w:lang w:val="sr-Latn-RS" w:eastAsia="sr-Latn-RS"/>
        </w:rPr>
        <w:t xml:space="preserve">18 May 1988 (with entry into force on </w:t>
      </w:r>
    </w:p>
    <w:p w:rsidR="002F237E" w:rsidRPr="00884DE4" w:rsidRDefault="002F237E" w:rsidP="002F237E">
      <w:pPr>
        <w:widowControl w:val="0"/>
        <w:autoSpaceDE w:val="0"/>
        <w:autoSpaceDN w:val="0"/>
        <w:adjustRightInd w:val="0"/>
        <w:spacing w:after="0" w:line="26" w:lineRule="exact"/>
        <w:rPr>
          <w:rFonts w:ascii="Arial" w:eastAsia="Times New Roman" w:hAnsi="Arial" w:cs="Arial"/>
          <w:lang w:val="sr-Latn-RS" w:eastAsia="sr-Latn-RS"/>
        </w:rPr>
      </w:pPr>
    </w:p>
    <w:p w:rsidR="002F237E" w:rsidRPr="00884DE4" w:rsidRDefault="002F237E" w:rsidP="002F237E">
      <w:pPr>
        <w:widowControl w:val="0"/>
        <w:overflowPunct w:val="0"/>
        <w:autoSpaceDE w:val="0"/>
        <w:autoSpaceDN w:val="0"/>
        <w:adjustRightInd w:val="0"/>
        <w:spacing w:after="0" w:line="240" w:lineRule="auto"/>
        <w:ind w:left="540"/>
        <w:jc w:val="both"/>
        <w:rPr>
          <w:rFonts w:ascii="Arial" w:eastAsia="Times New Roman" w:hAnsi="Arial" w:cs="Arial"/>
          <w:lang w:val="sr-Latn-RS" w:eastAsia="sr-Latn-RS"/>
        </w:rPr>
      </w:pPr>
      <w:r w:rsidRPr="00884DE4">
        <w:rPr>
          <w:rFonts w:ascii="Arial" w:eastAsia="Times New Roman" w:hAnsi="Arial" w:cs="Arial"/>
          <w:lang w:val="sr-Latn-RS" w:eastAsia="sr-Latn-RS"/>
        </w:rPr>
        <w:t xml:space="preserve">16 August 1993) </w:t>
      </w:r>
    </w:p>
    <w:p w:rsidR="002F237E" w:rsidRPr="00884DE4" w:rsidRDefault="002F237E" w:rsidP="002F237E">
      <w:pPr>
        <w:widowControl w:val="0"/>
        <w:autoSpaceDE w:val="0"/>
        <w:autoSpaceDN w:val="0"/>
        <w:adjustRightInd w:val="0"/>
        <w:spacing w:after="0" w:line="51" w:lineRule="exact"/>
        <w:rPr>
          <w:rFonts w:ascii="Arial" w:eastAsia="Times New Roman" w:hAnsi="Arial" w:cs="Arial"/>
          <w:lang w:val="sr-Latn-RS" w:eastAsia="sr-Latn-RS"/>
        </w:rPr>
      </w:pPr>
    </w:p>
    <w:p w:rsidR="002F237E" w:rsidRPr="00884DE4" w:rsidRDefault="002F237E" w:rsidP="002F237E">
      <w:pPr>
        <w:widowControl w:val="0"/>
        <w:numPr>
          <w:ilvl w:val="0"/>
          <w:numId w:val="1"/>
        </w:numPr>
        <w:tabs>
          <w:tab w:val="num" w:pos="540"/>
        </w:tabs>
        <w:overflowPunct w:val="0"/>
        <w:autoSpaceDE w:val="0"/>
        <w:autoSpaceDN w:val="0"/>
        <w:adjustRightInd w:val="0"/>
        <w:spacing w:after="0" w:line="270" w:lineRule="auto"/>
        <w:ind w:left="540" w:right="320" w:hanging="358"/>
        <w:jc w:val="both"/>
        <w:rPr>
          <w:rFonts w:ascii="Arial" w:eastAsia="Times New Roman" w:hAnsi="Arial" w:cs="Arial"/>
          <w:lang w:val="sr-Latn-RS" w:eastAsia="sr-Latn-RS"/>
        </w:rPr>
      </w:pPr>
      <w:r w:rsidRPr="00884DE4">
        <w:rPr>
          <w:rFonts w:ascii="Arial" w:eastAsia="Times New Roman" w:hAnsi="Arial" w:cs="Arial"/>
          <w:lang w:val="sr-Latn-RS" w:eastAsia="sr-Latn-RS"/>
        </w:rPr>
        <w:t>9 January 2001</w:t>
      </w:r>
      <w:r w:rsidRPr="00884DE4">
        <w:rPr>
          <w:rFonts w:ascii="Arial" w:eastAsia="Times New Roman" w:hAnsi="Arial" w:cs="Arial"/>
        </w:rPr>
        <w:t>*</w:t>
      </w:r>
      <w:r w:rsidRPr="00884DE4">
        <w:rPr>
          <w:rFonts w:ascii="Arial" w:eastAsia="Times New Roman" w:hAnsi="Arial" w:cs="Arial"/>
          <w:lang w:val="sr-Latn-RS" w:eastAsia="sr-Latn-RS"/>
        </w:rPr>
        <w:t xml:space="preserve"> (with entry into force on 27 February 2010) </w:t>
      </w:r>
    </w:p>
    <w:p w:rsidR="002F237E" w:rsidRPr="00884DE4" w:rsidRDefault="002F237E" w:rsidP="002F237E">
      <w:pPr>
        <w:widowControl w:val="0"/>
        <w:autoSpaceDE w:val="0"/>
        <w:autoSpaceDN w:val="0"/>
        <w:adjustRightInd w:val="0"/>
        <w:spacing w:after="0" w:line="121" w:lineRule="exact"/>
        <w:rPr>
          <w:rFonts w:ascii="Arial" w:eastAsia="Times New Roman" w:hAnsi="Arial" w:cs="Arial"/>
          <w:lang w:val="sr-Latn-RS" w:eastAsia="sr-Latn-RS"/>
        </w:rPr>
      </w:pPr>
    </w:p>
    <w:p w:rsidR="002F237E" w:rsidRPr="00A20E3A" w:rsidRDefault="002F237E" w:rsidP="002F237E">
      <w:pPr>
        <w:widowControl w:val="0"/>
        <w:overflowPunct w:val="0"/>
        <w:autoSpaceDE w:val="0"/>
        <w:autoSpaceDN w:val="0"/>
        <w:adjustRightInd w:val="0"/>
        <w:spacing w:after="0" w:line="240" w:lineRule="auto"/>
        <w:ind w:left="540"/>
        <w:jc w:val="both"/>
        <w:rPr>
          <w:rFonts w:ascii="Arial" w:eastAsia="Times New Roman" w:hAnsi="Arial" w:cs="Arial"/>
          <w:sz w:val="16"/>
          <w:szCs w:val="16"/>
          <w:lang w:val="sr-Latn-RS" w:eastAsia="sr-Latn-RS"/>
        </w:rPr>
      </w:pPr>
      <w:r w:rsidRPr="00A20E3A">
        <w:rPr>
          <w:rFonts w:ascii="Arial" w:eastAsia="Times New Roman" w:hAnsi="Arial" w:cs="Arial"/>
          <w:sz w:val="16"/>
          <w:szCs w:val="16"/>
          <w:vertAlign w:val="subscript"/>
          <w:lang w:val="sr-Cyrl-RS"/>
        </w:rPr>
        <w:t xml:space="preserve">* </w:t>
      </w:r>
      <w:r w:rsidRPr="00A20E3A">
        <w:rPr>
          <w:rFonts w:ascii="Arial" w:eastAsia="Times New Roman" w:hAnsi="Arial" w:cs="Arial"/>
          <w:sz w:val="16"/>
          <w:szCs w:val="16"/>
          <w:lang w:val="sr-Latn-RS" w:eastAsia="sr-Latn-RS"/>
        </w:rPr>
        <w:t xml:space="preserve">based on PMC/W 9/99 (Rev. 3) </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r w:rsidRPr="002F237E">
        <w:rPr>
          <w:rFonts w:ascii="Arial" w:eastAsia="Times New Roman" w:hAnsi="Arial" w:cs="Arial"/>
          <w:noProof/>
        </w:rPr>
        <w:drawing>
          <wp:anchor distT="0" distB="0" distL="114300" distR="114300" simplePos="0" relativeHeight="251662336" behindDoc="1" locked="0" layoutInCell="0" allowOverlap="1" wp14:anchorId="0B46D6D2" wp14:editId="37ABED96">
            <wp:simplePos x="0" y="0"/>
            <wp:positionH relativeFrom="column">
              <wp:posOffset>435610</wp:posOffset>
            </wp:positionH>
            <wp:positionV relativeFrom="paragraph">
              <wp:posOffset>388620</wp:posOffset>
            </wp:positionV>
            <wp:extent cx="2115185" cy="79375"/>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5185" cy="79375"/>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32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1180"/>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 Hallmarking Convention</w:t>
      </w:r>
    </w:p>
    <w:p w:rsidR="002F237E" w:rsidRPr="002F237E" w:rsidRDefault="002F237E" w:rsidP="002F237E">
      <w:pPr>
        <w:widowControl w:val="0"/>
        <w:autoSpaceDE w:val="0"/>
        <w:autoSpaceDN w:val="0"/>
        <w:adjustRightInd w:val="0"/>
        <w:spacing w:after="0" w:line="20" w:lineRule="exact"/>
        <w:rPr>
          <w:rFonts w:ascii="Arial" w:eastAsia="Times New Roman" w:hAnsi="Arial" w:cs="Arial"/>
          <w:sz w:val="20"/>
          <w:szCs w:val="20"/>
          <w:lang w:val="sr-Latn-RS" w:eastAsia="sr-Latn-RS"/>
        </w:rPr>
      </w:pPr>
      <w:r w:rsidRPr="002F237E">
        <w:rPr>
          <w:rFonts w:ascii="Arial" w:eastAsia="Times New Roman" w:hAnsi="Arial" w:cs="Arial"/>
          <w:noProof/>
          <w:sz w:val="20"/>
          <w:szCs w:val="20"/>
        </w:rPr>
        <w:drawing>
          <wp:anchor distT="0" distB="0" distL="114300" distR="114300" simplePos="0" relativeHeight="251663360" behindDoc="1" locked="0" layoutInCell="0" allowOverlap="1" wp14:anchorId="59C66F47" wp14:editId="2CA7E431">
            <wp:simplePos x="0" y="0"/>
            <wp:positionH relativeFrom="column">
              <wp:posOffset>435610</wp:posOffset>
            </wp:positionH>
            <wp:positionV relativeFrom="paragraph">
              <wp:posOffset>-134620</wp:posOffset>
            </wp:positionV>
            <wp:extent cx="2115185" cy="161290"/>
            <wp:effectExtent l="0" t="0" r="0" b="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5185" cy="16129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overflowPunct w:val="0"/>
        <w:autoSpaceDE w:val="0"/>
        <w:autoSpaceDN w:val="0"/>
        <w:adjustRightInd w:val="0"/>
        <w:spacing w:after="0" w:line="240" w:lineRule="auto"/>
        <w:ind w:left="1140" w:right="1020"/>
        <w:jc w:val="center"/>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February 2010                Reproduction prohibited for commercial purposes.</w:t>
      </w:r>
    </w:p>
    <w:p w:rsidR="002F237E" w:rsidRPr="002F237E" w:rsidRDefault="002F237E" w:rsidP="002F237E">
      <w:pPr>
        <w:widowControl w:val="0"/>
        <w:overflowPunct w:val="0"/>
        <w:autoSpaceDE w:val="0"/>
        <w:autoSpaceDN w:val="0"/>
        <w:adjustRightInd w:val="0"/>
        <w:spacing w:after="0" w:line="239" w:lineRule="auto"/>
        <w:ind w:left="1860" w:right="840" w:hanging="889"/>
        <w:rPr>
          <w:rFonts w:ascii="Arial" w:eastAsia="Times New Roman" w:hAnsi="Arial" w:cs="Arial"/>
          <w:sz w:val="20"/>
          <w:szCs w:val="20"/>
          <w:lang w:val="sr-Cyrl-RS" w:eastAsia="sr-Latn-RS"/>
        </w:rPr>
      </w:pPr>
      <w:r w:rsidRPr="002F237E">
        <w:rPr>
          <w:rFonts w:ascii="Arial" w:eastAsia="Times New Roman" w:hAnsi="Arial" w:cs="Arial"/>
          <w:noProof/>
          <w:sz w:val="20"/>
          <w:szCs w:val="20"/>
        </w:rPr>
        <w:drawing>
          <wp:anchor distT="0" distB="0" distL="114300" distR="114300" simplePos="0" relativeHeight="251664384" behindDoc="1" locked="0" layoutInCell="0" allowOverlap="1" wp14:anchorId="3FE9E6C5" wp14:editId="0B46EB89">
            <wp:simplePos x="0" y="0"/>
            <wp:positionH relativeFrom="column">
              <wp:posOffset>435610</wp:posOffset>
            </wp:positionH>
            <wp:positionV relativeFrom="paragraph">
              <wp:posOffset>-424180</wp:posOffset>
            </wp:positionV>
            <wp:extent cx="2115185" cy="4381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438150"/>
                    </a:xfrm>
                    <a:prstGeom prst="rect">
                      <a:avLst/>
                    </a:prstGeom>
                    <a:noFill/>
                  </pic:spPr>
                </pic:pic>
              </a:graphicData>
            </a:graphic>
            <wp14:sizeRelH relativeFrom="page">
              <wp14:pctWidth>0</wp14:pctWidth>
            </wp14:sizeRelH>
            <wp14:sizeRelV relativeFrom="page">
              <wp14:pctHeight>0</wp14:pctHeight>
            </wp14:sizeRelV>
          </wp:anchor>
        </w:drawing>
      </w:r>
      <w:r w:rsidRPr="002F237E">
        <w:rPr>
          <w:rFonts w:ascii="Arial" w:eastAsia="Times New Roman" w:hAnsi="Arial" w:cs="Arial"/>
          <w:sz w:val="20"/>
          <w:szCs w:val="20"/>
          <w:lang w:val="sr-Latn-RS" w:eastAsia="sr-Latn-RS"/>
        </w:rPr>
        <w:t>Reproduction for internal use is authorised</w:t>
      </w:r>
      <w:r w:rsidRPr="002F237E">
        <w:rPr>
          <w:rFonts w:ascii="Arial" w:eastAsia="Times New Roman" w:hAnsi="Arial" w:cs="Arial"/>
          <w:sz w:val="20"/>
          <w:szCs w:val="20"/>
          <w:lang w:val="sr-Cyrl-RS" w:eastAsia="sr-Latn-RS"/>
        </w:rPr>
        <w:t>,</w:t>
      </w:r>
    </w:p>
    <w:p w:rsidR="002F237E" w:rsidRPr="002F237E" w:rsidRDefault="002F237E" w:rsidP="002F237E">
      <w:pPr>
        <w:widowControl w:val="0"/>
        <w:autoSpaceDE w:val="0"/>
        <w:autoSpaceDN w:val="0"/>
        <w:adjustRightInd w:val="0"/>
        <w:spacing w:after="0" w:line="2" w:lineRule="exact"/>
        <w:rPr>
          <w:rFonts w:ascii="Arial" w:eastAsia="Times New Roman" w:hAnsi="Arial" w:cs="Arial"/>
          <w:sz w:val="20"/>
          <w:szCs w:val="20"/>
          <w:lang w:val="sr-Latn-RS" w:eastAsia="sr-Latn-RS"/>
        </w:rPr>
      </w:pPr>
      <w:r w:rsidRPr="002F237E">
        <w:rPr>
          <w:rFonts w:ascii="Arial" w:eastAsia="Times New Roman" w:hAnsi="Arial" w:cs="Arial"/>
          <w:noProof/>
          <w:sz w:val="20"/>
          <w:szCs w:val="20"/>
        </w:rPr>
        <w:drawing>
          <wp:anchor distT="0" distB="0" distL="114300" distR="114300" simplePos="0" relativeHeight="251665408" behindDoc="1" locked="0" layoutInCell="0" allowOverlap="1" wp14:anchorId="3AC6A3B0" wp14:editId="71826443">
            <wp:simplePos x="0" y="0"/>
            <wp:positionH relativeFrom="column">
              <wp:posOffset>435610</wp:posOffset>
            </wp:positionH>
            <wp:positionV relativeFrom="paragraph">
              <wp:posOffset>-276860</wp:posOffset>
            </wp:positionV>
            <wp:extent cx="2115185" cy="29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185" cy="29210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overflowPunct w:val="0"/>
        <w:autoSpaceDE w:val="0"/>
        <w:autoSpaceDN w:val="0"/>
        <w:adjustRightInd w:val="0"/>
        <w:spacing w:after="0" w:line="256" w:lineRule="auto"/>
        <w:ind w:left="1680" w:right="1060" w:hanging="506"/>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provided that the source is acknowledged.</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r w:rsidRPr="002F237E">
        <w:rPr>
          <w:rFonts w:ascii="Arial" w:eastAsia="Times New Roman" w:hAnsi="Arial" w:cs="Arial"/>
          <w:noProof/>
        </w:rPr>
        <w:drawing>
          <wp:anchor distT="0" distB="0" distL="114300" distR="114300" simplePos="0" relativeHeight="251666432" behindDoc="1" locked="0" layoutInCell="0" allowOverlap="1" wp14:anchorId="324D4990" wp14:editId="5A0BF074">
            <wp:simplePos x="0" y="0"/>
            <wp:positionH relativeFrom="column">
              <wp:posOffset>435610</wp:posOffset>
            </wp:positionH>
            <wp:positionV relativeFrom="paragraph">
              <wp:posOffset>-297815</wp:posOffset>
            </wp:positionV>
            <wp:extent cx="2115185" cy="356870"/>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5185" cy="35687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64"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100"/>
        <w:rPr>
          <w:rFonts w:ascii="Arial" w:eastAsia="Times New Roman" w:hAnsi="Arial" w:cs="Arial"/>
          <w:lang w:val="sr-Latn-RS" w:eastAsia="sr-Latn-RS"/>
        </w:rPr>
      </w:pPr>
      <w:r w:rsidRPr="002F237E">
        <w:rPr>
          <w:rFonts w:ascii="Arial" w:eastAsia="Times New Roman" w:hAnsi="Arial" w:cs="Arial"/>
          <w:b/>
          <w:bCs/>
          <w:lang w:val="sr-Latn-RS" w:eastAsia="sr-Latn-RS"/>
        </w:rPr>
        <w:t>Consolidated text in English and French</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54" w:lineRule="exact"/>
        <w:rPr>
          <w:rFonts w:ascii="Arial" w:eastAsia="Times New Roman" w:hAnsi="Arial" w:cs="Arial"/>
          <w:lang w:val="sr-Latn-RS" w:eastAsia="sr-Latn-RS"/>
        </w:rPr>
      </w:pPr>
    </w:p>
    <w:p w:rsidR="002F237E" w:rsidRPr="002F237E" w:rsidRDefault="002F237E" w:rsidP="002F237E">
      <w:pPr>
        <w:widowControl w:val="0"/>
        <w:tabs>
          <w:tab w:val="num" w:pos="980"/>
        </w:tabs>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Editor:</w:t>
      </w:r>
      <w:r w:rsidRPr="002F237E">
        <w:rPr>
          <w:rFonts w:ascii="Arial" w:eastAsia="Times New Roman" w:hAnsi="Arial" w:cs="Arial"/>
          <w:lang w:val="sr-Latn-RS" w:eastAsia="sr-Latn-RS"/>
        </w:rPr>
        <w:tab/>
        <w:t>Secretariat of the Hallmarking</w:t>
      </w:r>
    </w:p>
    <w:p w:rsidR="002F237E" w:rsidRPr="002F237E" w:rsidRDefault="002F237E" w:rsidP="002F237E">
      <w:pPr>
        <w:widowControl w:val="0"/>
        <w:autoSpaceDE w:val="0"/>
        <w:autoSpaceDN w:val="0"/>
        <w:adjustRightInd w:val="0"/>
        <w:spacing w:after="0" w:line="24"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1000"/>
        <w:rPr>
          <w:rFonts w:ascii="Arial" w:eastAsia="Times New Roman" w:hAnsi="Arial" w:cs="Arial"/>
          <w:lang w:val="sr-Latn-RS" w:eastAsia="sr-Latn-RS"/>
        </w:rPr>
      </w:pPr>
      <w:r w:rsidRPr="002F237E">
        <w:rPr>
          <w:rFonts w:ascii="Arial" w:eastAsia="Times New Roman" w:hAnsi="Arial" w:cs="Arial"/>
          <w:lang w:val="sr-Latn-RS" w:eastAsia="sr-Latn-RS"/>
        </w:rPr>
        <w:t>Convention</w:t>
      </w:r>
    </w:p>
    <w:p w:rsidR="002F237E" w:rsidRPr="002F237E" w:rsidRDefault="002F237E" w:rsidP="002F237E">
      <w:pPr>
        <w:widowControl w:val="0"/>
        <w:autoSpaceDE w:val="0"/>
        <w:autoSpaceDN w:val="0"/>
        <w:adjustRightInd w:val="0"/>
        <w:spacing w:after="0" w:line="229"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 xml:space="preserve">e-mail:    </w:t>
      </w:r>
      <w:r w:rsidRPr="002F237E">
        <w:rPr>
          <w:rFonts w:ascii="Arial" w:eastAsia="Times New Roman" w:hAnsi="Arial" w:cs="Arial"/>
          <w:color w:val="0000FF"/>
          <w:u w:val="single"/>
          <w:lang w:val="sr-Latn-RS" w:eastAsia="sr-Latn-RS"/>
        </w:rPr>
        <w:t>info@hallmarkingconvention.org</w:t>
      </w:r>
    </w:p>
    <w:p w:rsidR="002F237E" w:rsidRPr="002F237E" w:rsidRDefault="002F237E" w:rsidP="002F237E">
      <w:pPr>
        <w:widowControl w:val="0"/>
        <w:autoSpaceDE w:val="0"/>
        <w:autoSpaceDN w:val="0"/>
        <w:adjustRightInd w:val="0"/>
        <w:spacing w:after="0" w:line="23"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 xml:space="preserve">web site:  </w:t>
      </w:r>
      <w:r w:rsidRPr="002F237E">
        <w:rPr>
          <w:rFonts w:ascii="Arial" w:eastAsia="Times New Roman" w:hAnsi="Arial" w:cs="Arial"/>
          <w:color w:val="0000FF"/>
          <w:u w:val="single"/>
          <w:lang w:val="sr-Latn-RS" w:eastAsia="sr-Latn-RS"/>
        </w:rPr>
        <w:t>http://www.hallmarkingconvention.org</w:t>
      </w:r>
    </w:p>
    <w:p w:rsidR="002F237E" w:rsidRPr="002F237E" w:rsidRDefault="002F237E" w:rsidP="002F237E">
      <w:pPr>
        <w:widowControl w:val="0"/>
        <w:autoSpaceDE w:val="0"/>
        <w:autoSpaceDN w:val="0"/>
        <w:adjustRightInd w:val="0"/>
        <w:spacing w:after="0" w:line="325" w:lineRule="exact"/>
        <w:rPr>
          <w:rFonts w:ascii="Times New Roman" w:eastAsia="Times New Roman" w:hAnsi="Times New Roman" w:cs="Times New Roman"/>
          <w:sz w:val="24"/>
          <w:szCs w:val="24"/>
          <w:lang w:val="sr-Latn-RS" w:eastAsia="sr-Latn-RS"/>
        </w:rPr>
      </w:pPr>
      <w:r w:rsidRPr="002F237E">
        <w:rPr>
          <w:rFonts w:ascii="Calibri" w:eastAsia="Times New Roman" w:hAnsi="Calibri" w:cs="Times New Roman"/>
          <w:noProof/>
        </w:rPr>
        <mc:AlternateContent>
          <mc:Choice Requires="wps">
            <w:drawing>
              <wp:anchor distT="0" distB="0" distL="114300" distR="114300" simplePos="0" relativeHeight="251667456" behindDoc="1" locked="0" layoutInCell="0" allowOverlap="1" wp14:anchorId="17147580" wp14:editId="06EC5D6F">
                <wp:simplePos x="0" y="0"/>
                <wp:positionH relativeFrom="column">
                  <wp:posOffset>-70485</wp:posOffset>
                </wp:positionH>
                <wp:positionV relativeFrom="paragraph">
                  <wp:posOffset>568325</wp:posOffset>
                </wp:positionV>
                <wp:extent cx="311658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65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7AECC1" id="Line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4.75pt" to="239.8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9WEw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" o:allowincell="f" strokeweight=".48pt"/>
            </w:pict>
          </mc:Fallback>
        </mc:AlternateContent>
      </w:r>
      <w:r w:rsidRPr="002F237E">
        <w:rPr>
          <w:rFonts w:ascii="Times New Roman" w:eastAsia="Times New Roman" w:hAnsi="Times New Roman" w:cs="Times New Roman"/>
          <w:sz w:val="24"/>
          <w:szCs w:val="24"/>
          <w:lang w:val="sr-Latn-RS" w:eastAsia="sr-Latn-RS"/>
        </w:rPr>
        <w:br w:type="column"/>
      </w:r>
    </w:p>
    <w:p w:rsidR="002F237E" w:rsidRPr="002F237E" w:rsidRDefault="002F237E" w:rsidP="002F237E">
      <w:pPr>
        <w:widowControl w:val="0"/>
        <w:overflowPunct w:val="0"/>
        <w:autoSpaceDE w:val="0"/>
        <w:autoSpaceDN w:val="0"/>
        <w:adjustRightInd w:val="0"/>
        <w:spacing w:after="0" w:line="253" w:lineRule="auto"/>
        <w:ind w:left="520" w:right="100" w:hanging="383"/>
        <w:jc w:val="center"/>
        <w:rPr>
          <w:rFonts w:ascii="Arial" w:eastAsia="Times New Roman" w:hAnsi="Arial" w:cs="Arial"/>
          <w:b/>
          <w:bCs/>
          <w:sz w:val="32"/>
          <w:szCs w:val="32"/>
          <w:lang w:val="sr-Latn-RS" w:eastAsia="sr-Latn-RS"/>
        </w:rPr>
      </w:pPr>
      <w:r w:rsidRPr="002F237E">
        <w:rPr>
          <w:rFonts w:ascii="Arial" w:eastAsia="Times New Roman" w:hAnsi="Arial" w:cs="Arial"/>
          <w:b/>
          <w:bCs/>
          <w:sz w:val="32"/>
          <w:szCs w:val="32"/>
          <w:lang w:val="sr-Latn-RS" w:eastAsia="sr-Latn-RS"/>
        </w:rPr>
        <w:t>CONVENTION  SUR  LE</w:t>
      </w:r>
    </w:p>
    <w:p w:rsidR="002F237E" w:rsidRPr="002F237E" w:rsidRDefault="002F237E" w:rsidP="002F237E">
      <w:pPr>
        <w:widowControl w:val="0"/>
        <w:overflowPunct w:val="0"/>
        <w:autoSpaceDE w:val="0"/>
        <w:autoSpaceDN w:val="0"/>
        <w:adjustRightInd w:val="0"/>
        <w:spacing w:after="0" w:line="253" w:lineRule="auto"/>
        <w:ind w:left="520" w:right="100" w:hanging="383"/>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CONTRÔLE ET LE</w:t>
      </w:r>
    </w:p>
    <w:p w:rsidR="002F237E" w:rsidRPr="002F237E" w:rsidRDefault="002F237E" w:rsidP="002F237E">
      <w:pPr>
        <w:widowControl w:val="0"/>
        <w:autoSpaceDE w:val="0"/>
        <w:autoSpaceDN w:val="0"/>
        <w:adjustRightInd w:val="0"/>
        <w:spacing w:after="0" w:line="3" w:lineRule="exact"/>
        <w:jc w:val="center"/>
        <w:rPr>
          <w:rFonts w:ascii="Arial" w:eastAsia="Times New Roman" w:hAnsi="Arial" w:cs="Arial"/>
          <w:sz w:val="32"/>
          <w:szCs w:val="32"/>
          <w:lang w:val="sr-Latn-RS" w:eastAsia="sr-Latn-RS"/>
        </w:rPr>
      </w:pPr>
      <w:r w:rsidRPr="002F237E">
        <w:rPr>
          <w:rFonts w:ascii="Arial" w:eastAsia="Times New Roman" w:hAnsi="Arial" w:cs="Arial"/>
          <w:noProof/>
          <w:sz w:val="32"/>
          <w:szCs w:val="32"/>
        </w:rPr>
        <mc:AlternateContent>
          <mc:Choice Requires="wps">
            <w:drawing>
              <wp:anchor distT="0" distB="0" distL="114300" distR="114300" simplePos="0" relativeHeight="251668480" behindDoc="1" locked="0" layoutInCell="0" allowOverlap="1" wp14:anchorId="34C92C10" wp14:editId="24AC3941">
                <wp:simplePos x="0" y="0"/>
                <wp:positionH relativeFrom="column">
                  <wp:posOffset>-73025</wp:posOffset>
                </wp:positionH>
                <wp:positionV relativeFrom="paragraph">
                  <wp:posOffset>-709295</wp:posOffset>
                </wp:positionV>
                <wp:extent cx="314452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45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BD37AA"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5.85pt" to="241.8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T7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" o:allowincell="f" strokeweight=".16931mm"/>
            </w:pict>
          </mc:Fallback>
        </mc:AlternateContent>
      </w:r>
      <w:r w:rsidRPr="002F237E">
        <w:rPr>
          <w:rFonts w:ascii="Arial" w:eastAsia="Times New Roman" w:hAnsi="Arial" w:cs="Arial"/>
          <w:noProof/>
          <w:sz w:val="32"/>
          <w:szCs w:val="32"/>
        </w:rPr>
        <mc:AlternateContent>
          <mc:Choice Requires="wps">
            <w:drawing>
              <wp:anchor distT="0" distB="0" distL="114300" distR="114300" simplePos="0" relativeHeight="251669504" behindDoc="1" locked="0" layoutInCell="0" allowOverlap="1" wp14:anchorId="7E1D4B7A" wp14:editId="44E5717E">
                <wp:simplePos x="0" y="0"/>
                <wp:positionH relativeFrom="column">
                  <wp:posOffset>-69850</wp:posOffset>
                </wp:positionH>
                <wp:positionV relativeFrom="paragraph">
                  <wp:posOffset>-712470</wp:posOffset>
                </wp:positionV>
                <wp:extent cx="0" cy="846836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8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C73373A"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6.1pt" to="-5.5pt,6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W+EwIAACkEAAAOAAAAZHJzL2Uyb0RvYy54bWysU8GO2yAQvVfqPyDuie2s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" o:allowincell="f" strokeweight=".48pt"/>
            </w:pict>
          </mc:Fallback>
        </mc:AlternateContent>
      </w:r>
      <w:r w:rsidRPr="002F237E">
        <w:rPr>
          <w:rFonts w:ascii="Arial" w:eastAsia="Times New Roman" w:hAnsi="Arial" w:cs="Arial"/>
          <w:noProof/>
          <w:sz w:val="32"/>
          <w:szCs w:val="32"/>
        </w:rPr>
        <mc:AlternateContent>
          <mc:Choice Requires="wps">
            <w:drawing>
              <wp:anchor distT="0" distB="0" distL="114300" distR="114300" simplePos="0" relativeHeight="251670528" behindDoc="1" locked="0" layoutInCell="0" allowOverlap="1" wp14:anchorId="313FD773" wp14:editId="79392719">
                <wp:simplePos x="0" y="0"/>
                <wp:positionH relativeFrom="column">
                  <wp:posOffset>3068955</wp:posOffset>
                </wp:positionH>
                <wp:positionV relativeFrom="paragraph">
                  <wp:posOffset>-712470</wp:posOffset>
                </wp:positionV>
                <wp:extent cx="0" cy="8468360"/>
                <wp:effectExtent l="0" t="0" r="0" b="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83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FF1D4F" id="Line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5pt,-56.1pt" to="241.65pt,6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CcFA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" o:allowincell="f" strokeweight=".16931mm"/>
            </w:pict>
          </mc:Fallback>
        </mc:AlternateContent>
      </w:r>
    </w:p>
    <w:p w:rsidR="002F237E" w:rsidRPr="002F237E" w:rsidRDefault="002F237E" w:rsidP="002F237E">
      <w:pPr>
        <w:widowControl w:val="0"/>
        <w:autoSpaceDE w:val="0"/>
        <w:autoSpaceDN w:val="0"/>
        <w:adjustRightInd w:val="0"/>
        <w:spacing w:after="0" w:line="240" w:lineRule="auto"/>
        <w:ind w:left="40"/>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POINÇONNEMENT DES</w:t>
      </w:r>
    </w:p>
    <w:p w:rsidR="002F237E" w:rsidRPr="002F237E" w:rsidRDefault="002F237E" w:rsidP="002F237E">
      <w:pPr>
        <w:widowControl w:val="0"/>
        <w:autoSpaceDE w:val="0"/>
        <w:autoSpaceDN w:val="0"/>
        <w:adjustRightInd w:val="0"/>
        <w:spacing w:after="0" w:line="22" w:lineRule="exact"/>
        <w:jc w:val="center"/>
        <w:rPr>
          <w:rFonts w:ascii="Arial" w:eastAsia="Times New Roman" w:hAnsi="Arial" w:cs="Arial"/>
          <w:sz w:val="32"/>
          <w:szCs w:val="32"/>
          <w:lang w:val="sr-Latn-RS" w:eastAsia="sr-Latn-RS"/>
        </w:rPr>
      </w:pPr>
    </w:p>
    <w:p w:rsidR="002F237E" w:rsidRPr="002F237E" w:rsidRDefault="002F237E" w:rsidP="002F237E">
      <w:pPr>
        <w:widowControl w:val="0"/>
        <w:autoSpaceDE w:val="0"/>
        <w:autoSpaceDN w:val="0"/>
        <w:adjustRightInd w:val="0"/>
        <w:spacing w:after="0" w:line="240"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OUVRAGES EN</w:t>
      </w:r>
    </w:p>
    <w:p w:rsidR="002F237E" w:rsidRPr="002F237E" w:rsidRDefault="002F237E" w:rsidP="002F237E">
      <w:pPr>
        <w:widowControl w:val="0"/>
        <w:autoSpaceDE w:val="0"/>
        <w:autoSpaceDN w:val="0"/>
        <w:adjustRightInd w:val="0"/>
        <w:spacing w:after="0" w:line="240" w:lineRule="auto"/>
        <w:ind w:left="320"/>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MÉTAUX PRÉCIEUX</w:t>
      </w:r>
    </w:p>
    <w:p w:rsidR="002F237E" w:rsidRPr="002F237E" w:rsidRDefault="002F237E" w:rsidP="002F237E">
      <w:pPr>
        <w:widowControl w:val="0"/>
        <w:autoSpaceDE w:val="0"/>
        <w:autoSpaceDN w:val="0"/>
        <w:adjustRightInd w:val="0"/>
        <w:spacing w:after="0" w:line="324"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1500"/>
        <w:rPr>
          <w:rFonts w:ascii="Arial" w:eastAsia="Times New Roman" w:hAnsi="Arial" w:cs="Arial"/>
          <w:sz w:val="24"/>
          <w:szCs w:val="24"/>
          <w:lang w:val="sr-Latn-RS" w:eastAsia="sr-Latn-RS"/>
        </w:rPr>
      </w:pPr>
      <w:r w:rsidRPr="002F237E">
        <w:rPr>
          <w:rFonts w:ascii="Arial" w:eastAsia="Times New Roman" w:hAnsi="Arial" w:cs="Arial"/>
          <w:sz w:val="28"/>
          <w:szCs w:val="28"/>
          <w:lang w:val="sr-Latn-RS" w:eastAsia="sr-Latn-RS"/>
        </w:rPr>
        <w:t>(sans Annexes)</w:t>
      </w:r>
    </w:p>
    <w:p w:rsidR="002F237E" w:rsidRPr="002F237E" w:rsidRDefault="002F237E" w:rsidP="002F237E">
      <w:pPr>
        <w:widowControl w:val="0"/>
        <w:autoSpaceDE w:val="0"/>
        <w:autoSpaceDN w:val="0"/>
        <w:adjustRightInd w:val="0"/>
        <w:spacing w:after="0" w:line="200"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16"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520"/>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Signée à Vienne le 15 novembre 1972</w:t>
      </w:r>
    </w:p>
    <w:p w:rsidR="002F237E" w:rsidRPr="002F237E" w:rsidRDefault="002F237E" w:rsidP="002F237E">
      <w:pPr>
        <w:widowControl w:val="0"/>
        <w:autoSpaceDE w:val="0"/>
        <w:autoSpaceDN w:val="0"/>
        <w:adjustRightInd w:val="0"/>
        <w:spacing w:after="0" w:line="185"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760"/>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Entrée en vigueur le 27 juin 1975</w:t>
      </w:r>
    </w:p>
    <w:p w:rsidR="002F237E" w:rsidRPr="002F237E" w:rsidRDefault="002F237E" w:rsidP="002F237E">
      <w:pPr>
        <w:widowControl w:val="0"/>
        <w:autoSpaceDE w:val="0"/>
        <w:autoSpaceDN w:val="0"/>
        <w:adjustRightInd w:val="0"/>
        <w:spacing w:after="0" w:line="276"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1780"/>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Amendée le</w:t>
      </w:r>
    </w:p>
    <w:p w:rsidR="002F237E" w:rsidRPr="002F237E" w:rsidRDefault="002F237E" w:rsidP="002F237E">
      <w:pPr>
        <w:widowControl w:val="0"/>
        <w:autoSpaceDE w:val="0"/>
        <w:autoSpaceDN w:val="0"/>
        <w:adjustRightInd w:val="0"/>
        <w:spacing w:after="0" w:line="184" w:lineRule="exact"/>
        <w:rPr>
          <w:rFonts w:ascii="Arial" w:eastAsia="Times New Roman" w:hAnsi="Arial" w:cs="Arial"/>
          <w:sz w:val="24"/>
          <w:szCs w:val="24"/>
          <w:lang w:val="sr-Latn-RS" w:eastAsia="sr-Latn-RS"/>
        </w:rPr>
      </w:pPr>
    </w:p>
    <w:p w:rsidR="002F237E" w:rsidRPr="00884DE4" w:rsidRDefault="002F237E" w:rsidP="00884DE4">
      <w:pPr>
        <w:widowControl w:val="0"/>
        <w:numPr>
          <w:ilvl w:val="0"/>
          <w:numId w:val="2"/>
        </w:numPr>
        <w:tabs>
          <w:tab w:val="num" w:pos="540"/>
        </w:tabs>
        <w:overflowPunct w:val="0"/>
        <w:autoSpaceDE w:val="0"/>
        <w:autoSpaceDN w:val="0"/>
        <w:adjustRightInd w:val="0"/>
        <w:spacing w:after="0" w:line="240" w:lineRule="auto"/>
        <w:ind w:left="540" w:hanging="362"/>
        <w:jc w:val="both"/>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 xml:space="preserve">18 mai 1988 (avec entrée en vigueur le </w:t>
      </w:r>
      <w:r w:rsidRPr="00884DE4">
        <w:rPr>
          <w:rFonts w:ascii="Arial" w:eastAsia="Times New Roman" w:hAnsi="Arial" w:cs="Arial"/>
          <w:sz w:val="24"/>
          <w:szCs w:val="24"/>
          <w:lang w:val="sr-Latn-RS" w:eastAsia="sr-Latn-RS"/>
        </w:rPr>
        <w:t xml:space="preserve">16 août 1993) </w:t>
      </w:r>
    </w:p>
    <w:p w:rsidR="002F237E" w:rsidRPr="002F237E" w:rsidRDefault="002F237E" w:rsidP="002F237E">
      <w:pPr>
        <w:widowControl w:val="0"/>
        <w:autoSpaceDE w:val="0"/>
        <w:autoSpaceDN w:val="0"/>
        <w:adjustRightInd w:val="0"/>
        <w:spacing w:after="0" w:line="51" w:lineRule="exact"/>
        <w:rPr>
          <w:rFonts w:ascii="Arial" w:eastAsia="Times New Roman" w:hAnsi="Arial" w:cs="Arial"/>
          <w:sz w:val="24"/>
          <w:szCs w:val="24"/>
          <w:lang w:val="sr-Latn-RS" w:eastAsia="sr-Latn-RS"/>
        </w:rPr>
      </w:pPr>
    </w:p>
    <w:p w:rsidR="002F237E" w:rsidRPr="002F237E" w:rsidRDefault="002F237E" w:rsidP="002F237E">
      <w:pPr>
        <w:widowControl w:val="0"/>
        <w:numPr>
          <w:ilvl w:val="0"/>
          <w:numId w:val="2"/>
        </w:numPr>
        <w:tabs>
          <w:tab w:val="num" w:pos="540"/>
        </w:tabs>
        <w:overflowPunct w:val="0"/>
        <w:autoSpaceDE w:val="0"/>
        <w:autoSpaceDN w:val="0"/>
        <w:adjustRightInd w:val="0"/>
        <w:spacing w:after="0" w:line="270" w:lineRule="auto"/>
        <w:ind w:left="540" w:right="260" w:hanging="362"/>
        <w:jc w:val="both"/>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9 janvier 2001</w:t>
      </w:r>
      <w:r w:rsidRPr="002F237E">
        <w:rPr>
          <w:rFonts w:ascii="Arial" w:eastAsia="Times New Roman" w:hAnsi="Arial" w:cs="Arial"/>
          <w:sz w:val="24"/>
          <w:szCs w:val="24"/>
        </w:rPr>
        <w:t>*</w:t>
      </w:r>
      <w:r w:rsidRPr="002F237E">
        <w:rPr>
          <w:rFonts w:ascii="Arial" w:eastAsia="Times New Roman" w:hAnsi="Arial" w:cs="Arial"/>
          <w:sz w:val="24"/>
          <w:szCs w:val="24"/>
          <w:lang w:val="sr-Latn-RS" w:eastAsia="sr-Latn-RS"/>
        </w:rPr>
        <w:t xml:space="preserve"> (avec entrée en vigueur le 27 février 2010) </w:t>
      </w:r>
    </w:p>
    <w:p w:rsidR="002F237E" w:rsidRPr="002F237E" w:rsidRDefault="002F237E" w:rsidP="002F237E">
      <w:pPr>
        <w:widowControl w:val="0"/>
        <w:autoSpaceDE w:val="0"/>
        <w:autoSpaceDN w:val="0"/>
        <w:adjustRightInd w:val="0"/>
        <w:spacing w:after="0" w:line="121" w:lineRule="exact"/>
        <w:rPr>
          <w:rFonts w:ascii="Arial" w:eastAsia="Times New Roman" w:hAnsi="Arial" w:cs="Arial"/>
          <w:sz w:val="24"/>
          <w:szCs w:val="24"/>
          <w:lang w:val="sr-Latn-RS" w:eastAsia="sr-Latn-RS"/>
        </w:rPr>
      </w:pPr>
    </w:p>
    <w:p w:rsidR="002F237E" w:rsidRPr="002F237E" w:rsidRDefault="002F237E" w:rsidP="002F237E">
      <w:pPr>
        <w:widowControl w:val="0"/>
        <w:overflowPunct w:val="0"/>
        <w:autoSpaceDE w:val="0"/>
        <w:autoSpaceDN w:val="0"/>
        <w:adjustRightInd w:val="0"/>
        <w:spacing w:after="0" w:line="240" w:lineRule="auto"/>
        <w:ind w:left="620"/>
        <w:jc w:val="both"/>
        <w:rPr>
          <w:rFonts w:ascii="Arial" w:eastAsia="Times New Roman" w:hAnsi="Arial" w:cs="Arial"/>
          <w:sz w:val="24"/>
          <w:szCs w:val="24"/>
          <w:lang w:val="sr-Latn-RS" w:eastAsia="sr-Latn-RS"/>
        </w:rPr>
      </w:pPr>
      <w:r w:rsidRPr="002F237E">
        <w:rPr>
          <w:rFonts w:ascii="Arial" w:eastAsia="Times New Roman" w:hAnsi="Arial" w:cs="Arial"/>
          <w:sz w:val="24"/>
          <w:szCs w:val="24"/>
          <w:vertAlign w:val="subscript"/>
        </w:rPr>
        <w:t>*</w:t>
      </w:r>
      <w:r w:rsidRPr="002F237E">
        <w:rPr>
          <w:rFonts w:ascii="Arial" w:eastAsia="Times New Roman" w:hAnsi="Arial" w:cs="Arial"/>
          <w:sz w:val="16"/>
          <w:szCs w:val="16"/>
          <w:lang w:val="sr-Cyrl-RS" w:eastAsia="sr-Latn-RS"/>
        </w:rPr>
        <w:t xml:space="preserve"> </w:t>
      </w:r>
      <w:r w:rsidRPr="002F237E">
        <w:rPr>
          <w:rFonts w:ascii="Arial" w:eastAsia="Times New Roman" w:hAnsi="Arial" w:cs="Arial"/>
          <w:sz w:val="16"/>
          <w:szCs w:val="16"/>
          <w:lang w:val="sr-Latn-RS" w:eastAsia="sr-Latn-RS"/>
        </w:rPr>
        <w:t xml:space="preserve">sur la base de PMC/W 9/99 (Rev. 3) </w:t>
      </w:r>
    </w:p>
    <w:p w:rsidR="002F237E" w:rsidRPr="002F237E" w:rsidRDefault="002F237E" w:rsidP="002F237E">
      <w:pPr>
        <w:widowControl w:val="0"/>
        <w:autoSpaceDE w:val="0"/>
        <w:autoSpaceDN w:val="0"/>
        <w:adjustRightInd w:val="0"/>
        <w:spacing w:after="0" w:line="200" w:lineRule="exact"/>
        <w:rPr>
          <w:rFonts w:ascii="Arial" w:eastAsia="Times New Roman" w:hAnsi="Arial" w:cs="Arial"/>
          <w:sz w:val="24"/>
          <w:szCs w:val="24"/>
          <w:lang w:val="sr-Latn-RS" w:eastAsia="sr-Latn-RS"/>
        </w:rPr>
      </w:pPr>
      <w:r w:rsidRPr="002F237E">
        <w:rPr>
          <w:rFonts w:ascii="Arial" w:eastAsia="Times New Roman" w:hAnsi="Arial" w:cs="Arial"/>
          <w:noProof/>
        </w:rPr>
        <w:drawing>
          <wp:anchor distT="0" distB="0" distL="114300" distR="114300" simplePos="0" relativeHeight="251671552" behindDoc="1" locked="0" layoutInCell="0" allowOverlap="1" wp14:anchorId="209DDF7F" wp14:editId="6393D6E3">
            <wp:simplePos x="0" y="0"/>
            <wp:positionH relativeFrom="column">
              <wp:posOffset>492760</wp:posOffset>
            </wp:positionH>
            <wp:positionV relativeFrom="paragraph">
              <wp:posOffset>388620</wp:posOffset>
            </wp:positionV>
            <wp:extent cx="1997075" cy="79375"/>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7075" cy="79375"/>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autoSpaceDE w:val="0"/>
        <w:autoSpaceDN w:val="0"/>
        <w:adjustRightInd w:val="0"/>
        <w:spacing w:after="0" w:line="200"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320" w:lineRule="exact"/>
        <w:rPr>
          <w:rFonts w:ascii="Arial" w:eastAsia="Times New Roman" w:hAnsi="Arial" w:cs="Arial"/>
          <w:sz w:val="24"/>
          <w:szCs w:val="24"/>
          <w:lang w:val="sr-Latn-RS" w:eastAsia="sr-Latn-RS"/>
        </w:rPr>
      </w:pPr>
    </w:p>
    <w:p w:rsidR="002F237E" w:rsidRPr="002F237E" w:rsidRDefault="002F237E" w:rsidP="002F237E">
      <w:pPr>
        <w:widowControl w:val="0"/>
        <w:overflowPunct w:val="0"/>
        <w:autoSpaceDE w:val="0"/>
        <w:autoSpaceDN w:val="0"/>
        <w:adjustRightInd w:val="0"/>
        <w:spacing w:after="0" w:line="256" w:lineRule="auto"/>
        <w:ind w:left="1200" w:right="1120"/>
        <w:jc w:val="center"/>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 Convention des Métaux Précieux Février 2010 Reproduction interdite à  des fins commerciales. Reproduction autorisée  pour usage interne</w:t>
      </w:r>
    </w:p>
    <w:p w:rsidR="002F237E" w:rsidRPr="002F237E" w:rsidRDefault="002F237E" w:rsidP="002F237E">
      <w:pPr>
        <w:widowControl w:val="0"/>
        <w:autoSpaceDE w:val="0"/>
        <w:autoSpaceDN w:val="0"/>
        <w:adjustRightInd w:val="0"/>
        <w:spacing w:after="0" w:line="2" w:lineRule="exact"/>
        <w:rPr>
          <w:rFonts w:ascii="Arial" w:eastAsia="Times New Roman" w:hAnsi="Arial" w:cs="Arial"/>
          <w:sz w:val="20"/>
          <w:szCs w:val="20"/>
          <w:lang w:val="sr-Latn-RS" w:eastAsia="sr-Latn-RS"/>
        </w:rPr>
      </w:pPr>
      <w:r w:rsidRPr="002F237E">
        <w:rPr>
          <w:rFonts w:ascii="Arial" w:eastAsia="Times New Roman" w:hAnsi="Arial" w:cs="Arial"/>
          <w:noProof/>
          <w:sz w:val="20"/>
          <w:szCs w:val="20"/>
        </w:rPr>
        <w:drawing>
          <wp:anchor distT="0" distB="0" distL="114300" distR="114300" simplePos="0" relativeHeight="251672576" behindDoc="1" locked="0" layoutInCell="0" allowOverlap="1" wp14:anchorId="39A7B4CE" wp14:editId="71D023B7">
            <wp:simplePos x="0" y="0"/>
            <wp:positionH relativeFrom="column">
              <wp:posOffset>492760</wp:posOffset>
            </wp:positionH>
            <wp:positionV relativeFrom="paragraph">
              <wp:posOffset>-876935</wp:posOffset>
            </wp:positionV>
            <wp:extent cx="1997075" cy="891540"/>
            <wp:effectExtent l="0" t="0" r="317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7075" cy="89154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overflowPunct w:val="0"/>
        <w:autoSpaceDE w:val="0"/>
        <w:autoSpaceDN w:val="0"/>
        <w:adjustRightInd w:val="0"/>
        <w:spacing w:after="0" w:line="256" w:lineRule="auto"/>
        <w:ind w:left="1800" w:right="980" w:hanging="744"/>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pour autant que la source est mentionnée.</w:t>
      </w: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r w:rsidRPr="002F237E">
        <w:rPr>
          <w:rFonts w:ascii="Calibri" w:eastAsia="Times New Roman" w:hAnsi="Calibri" w:cs="Times New Roman"/>
          <w:noProof/>
        </w:rPr>
        <w:drawing>
          <wp:anchor distT="0" distB="0" distL="114300" distR="114300" simplePos="0" relativeHeight="251673600" behindDoc="1" locked="0" layoutInCell="0" allowOverlap="1" wp14:anchorId="58F71E5D" wp14:editId="1B54AB6E">
            <wp:simplePos x="0" y="0"/>
            <wp:positionH relativeFrom="column">
              <wp:posOffset>492760</wp:posOffset>
            </wp:positionH>
            <wp:positionV relativeFrom="paragraph">
              <wp:posOffset>-297815</wp:posOffset>
            </wp:positionV>
            <wp:extent cx="1997075" cy="356870"/>
            <wp:effectExtent l="0" t="0" r="3175"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7075" cy="35687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autoSpaceDE w:val="0"/>
        <w:autoSpaceDN w:val="0"/>
        <w:adjustRightInd w:val="0"/>
        <w:spacing w:after="0" w:line="264"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140"/>
        <w:rPr>
          <w:rFonts w:ascii="Arial" w:eastAsia="Times New Roman" w:hAnsi="Arial" w:cs="Arial"/>
          <w:lang w:val="sr-Latn-RS" w:eastAsia="sr-Latn-RS"/>
        </w:rPr>
      </w:pPr>
      <w:r w:rsidRPr="002F237E">
        <w:rPr>
          <w:rFonts w:ascii="Arial" w:eastAsia="Times New Roman" w:hAnsi="Arial" w:cs="Arial"/>
          <w:b/>
          <w:bCs/>
          <w:lang w:val="sr-Latn-RS" w:eastAsia="sr-Latn-RS"/>
        </w:rPr>
        <w:t>Texte consolidé en anglais et en français</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54" w:lineRule="exact"/>
        <w:rPr>
          <w:rFonts w:ascii="Arial" w:eastAsia="Times New Roman" w:hAnsi="Arial" w:cs="Arial"/>
          <w:lang w:val="sr-Latn-RS" w:eastAsia="sr-Latn-RS"/>
        </w:rPr>
      </w:pPr>
    </w:p>
    <w:p w:rsidR="002F237E" w:rsidRPr="002F237E" w:rsidRDefault="002F237E" w:rsidP="002F237E">
      <w:pPr>
        <w:widowControl w:val="0"/>
        <w:tabs>
          <w:tab w:val="num" w:pos="980"/>
        </w:tabs>
        <w:overflowPunct w:val="0"/>
        <w:autoSpaceDE w:val="0"/>
        <w:autoSpaceDN w:val="0"/>
        <w:adjustRightInd w:val="0"/>
        <w:spacing w:after="0" w:line="271" w:lineRule="auto"/>
        <w:ind w:left="1000" w:right="60" w:hanging="1000"/>
        <w:rPr>
          <w:rFonts w:ascii="Arial" w:eastAsia="Times New Roman" w:hAnsi="Arial" w:cs="Arial"/>
          <w:lang w:val="sr-Latn-RS" w:eastAsia="sr-Latn-RS"/>
        </w:rPr>
      </w:pPr>
      <w:r w:rsidRPr="002F237E">
        <w:rPr>
          <w:rFonts w:ascii="Arial" w:eastAsia="Times New Roman" w:hAnsi="Arial" w:cs="Arial"/>
          <w:lang w:val="sr-Latn-RS" w:eastAsia="sr-Latn-RS"/>
        </w:rPr>
        <w:t>Editeur:</w:t>
      </w:r>
      <w:r w:rsidRPr="002F237E">
        <w:rPr>
          <w:rFonts w:ascii="Arial" w:eastAsia="Times New Roman" w:hAnsi="Arial" w:cs="Arial"/>
          <w:lang w:val="sr-Latn-RS" w:eastAsia="sr-Latn-RS"/>
        </w:rPr>
        <w:tab/>
        <w:t>Secrétariat de la Convention des Métaux Précieux</w:t>
      </w:r>
    </w:p>
    <w:p w:rsidR="002F237E" w:rsidRPr="002F237E" w:rsidRDefault="002F237E" w:rsidP="002F237E">
      <w:pPr>
        <w:widowControl w:val="0"/>
        <w:autoSpaceDE w:val="0"/>
        <w:autoSpaceDN w:val="0"/>
        <w:adjustRightInd w:val="0"/>
        <w:spacing w:after="0" w:line="188" w:lineRule="exact"/>
        <w:rPr>
          <w:rFonts w:ascii="Arial" w:eastAsia="Times New Roman" w:hAnsi="Arial" w:cs="Arial"/>
          <w:lang w:val="sr-Latn-RS" w:eastAsia="sr-Latn-RS"/>
        </w:rPr>
      </w:pPr>
    </w:p>
    <w:p w:rsidR="002F237E" w:rsidRPr="002F237E" w:rsidRDefault="002F237E" w:rsidP="002F237E">
      <w:pPr>
        <w:widowControl w:val="0"/>
        <w:tabs>
          <w:tab w:val="left" w:pos="960"/>
        </w:tabs>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courriel:</w:t>
      </w:r>
      <w:r w:rsidRPr="002F237E">
        <w:rPr>
          <w:rFonts w:ascii="Arial" w:eastAsia="Times New Roman" w:hAnsi="Arial" w:cs="Arial"/>
          <w:lang w:val="sr-Latn-RS" w:eastAsia="sr-Latn-RS"/>
        </w:rPr>
        <w:tab/>
      </w:r>
      <w:r w:rsidRPr="002F237E">
        <w:rPr>
          <w:rFonts w:ascii="Arial" w:eastAsia="Times New Roman" w:hAnsi="Arial" w:cs="Arial"/>
          <w:color w:val="0000FF"/>
          <w:u w:val="single"/>
          <w:lang w:val="sr-Latn-RS" w:eastAsia="sr-Latn-RS"/>
        </w:rPr>
        <w:t>info@hallmarkingconvention.org</w:t>
      </w:r>
    </w:p>
    <w:p w:rsidR="002F237E" w:rsidRPr="002F237E" w:rsidRDefault="002F237E" w:rsidP="002F237E">
      <w:pPr>
        <w:widowControl w:val="0"/>
        <w:autoSpaceDE w:val="0"/>
        <w:autoSpaceDN w:val="0"/>
        <w:adjustRightInd w:val="0"/>
        <w:spacing w:after="0" w:line="23"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 xml:space="preserve">site web:  </w:t>
      </w:r>
      <w:r w:rsidRPr="002F237E">
        <w:rPr>
          <w:rFonts w:ascii="Arial" w:eastAsia="Times New Roman" w:hAnsi="Arial" w:cs="Arial"/>
          <w:color w:val="0000FF"/>
          <w:u w:val="single"/>
          <w:lang w:val="sr-Latn-RS" w:eastAsia="sr-Latn-RS"/>
        </w:rPr>
        <w:t>http://www.hallmarkingconvention.org</w:t>
      </w:r>
    </w:p>
    <w:p w:rsidR="002F237E" w:rsidRPr="002F237E" w:rsidRDefault="002F237E" w:rsidP="002F237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r-Latn-RS"/>
        </w:rPr>
        <w:sectPr w:rsidR="002F237E" w:rsidRPr="002F237E" w:rsidSect="00D84261">
          <w:pgSz w:w="11900" w:h="16840"/>
          <w:pgMar w:top="1440" w:right="1120" w:bottom="602" w:left="1020" w:header="720" w:footer="720" w:gutter="0"/>
          <w:cols w:num="2" w:space="560" w:equalWidth="0">
            <w:col w:w="4580" w:space="560"/>
            <w:col w:w="4620"/>
          </w:cols>
          <w:noEndnote/>
        </w:sectPr>
      </w:pPr>
      <w:r w:rsidRPr="002F237E">
        <w:rPr>
          <w:rFonts w:ascii="Calibri" w:eastAsia="Times New Roman" w:hAnsi="Calibri" w:cs="Times New Roman"/>
          <w:noProof/>
        </w:rPr>
        <mc:AlternateContent>
          <mc:Choice Requires="wps">
            <w:drawing>
              <wp:anchor distT="0" distB="0" distL="114300" distR="114300" simplePos="0" relativeHeight="251674624" behindDoc="1" locked="0" layoutInCell="0" allowOverlap="1" wp14:anchorId="1A41660B" wp14:editId="59F4679F">
                <wp:simplePos x="0" y="0"/>
                <wp:positionH relativeFrom="column">
                  <wp:posOffset>-74295</wp:posOffset>
                </wp:positionH>
                <wp:positionV relativeFrom="paragraph">
                  <wp:posOffset>568325</wp:posOffset>
                </wp:positionV>
                <wp:extent cx="314579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3F73DA" id="Line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4.75pt" to="241.8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DE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" o:allowincell="f" strokeweight=".48pt"/>
            </w:pict>
          </mc:Fallback>
        </mc:AlternateContent>
      </w: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lang w:val="sr-Latn-RS" w:eastAsia="sr-Latn-RS"/>
        </w:rPr>
      </w:pPr>
      <w:r w:rsidRPr="002F237E">
        <w:rPr>
          <w:rFonts w:ascii="Times New Roman" w:eastAsia="Times New Roman" w:hAnsi="Times New Roman" w:cs="Times New Roman"/>
          <w:lang w:val="sr-Latn-RS" w:eastAsia="sr-Latn-RS"/>
        </w:rPr>
        <w:t xml:space="preserve">PMC/W 1/2010 </w:t>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t xml:space="preserve">1 of 12 </w:t>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r>
      <w:r w:rsidR="00BB607B">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t>27.02.2010</w:t>
      </w: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21"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r-Latn-RS"/>
        </w:rPr>
        <w:sectPr w:rsidR="002F237E" w:rsidRPr="002F237E" w:rsidSect="00D84261">
          <w:type w:val="continuous"/>
          <w:pgSz w:w="11900" w:h="16840"/>
          <w:pgMar w:top="1440" w:right="1080" w:bottom="602" w:left="1120" w:header="720" w:footer="106" w:gutter="0"/>
          <w:cols w:space="560" w:equalWidth="0">
            <w:col w:w="9700" w:space="560"/>
          </w:cols>
          <w:noEndnote/>
        </w:sectPr>
      </w:pPr>
    </w:p>
    <w:p w:rsidR="000B47C9" w:rsidRPr="000B47C9" w:rsidRDefault="000B47C9" w:rsidP="000B47C9">
      <w:pPr>
        <w:widowControl w:val="0"/>
        <w:tabs>
          <w:tab w:val="left" w:pos="5040"/>
        </w:tabs>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b/>
          <w:bCs/>
          <w:lang w:val="sr-Latn-RS" w:eastAsia="sr-Latn-RS"/>
        </w:rPr>
        <w:lastRenderedPageBreak/>
        <w:t>PREAMBLE</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PREAMBULE</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4" w:right="2540" w:bottom="602" w:left="2620" w:header="720" w:footer="720" w:gutter="0"/>
          <w:cols w:space="720" w:equalWidth="0">
            <w:col w:w="6740"/>
          </w:cols>
          <w:noEndnote/>
        </w:sectPr>
      </w:pP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300" w:lineRule="exact"/>
        <w:ind w:left="4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Republic of Austria, the Republic of Finland, the Kingdom of Norway, the Portuguese Republic, the Kingdom of Sweden, the Swiss Confederation and the United Kingdom of Great Britain and Northern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Ireland</w:t>
      </w:r>
      <w:r w:rsidRPr="000B47C9">
        <w:rPr>
          <w:rFonts w:ascii="Cambria Math" w:eastAsia="MS PGothic" w:hAnsi="Cambria Math" w:cs="Cambria Math" w:hint="eastAsia"/>
          <w:vertAlign w:val="superscript"/>
          <w:lang w:val="sr-Latn-RS" w:eastAsia="sr-Latn-RS"/>
        </w:rPr>
        <w:t>∗</w:t>
      </w:r>
      <w:r w:rsidRPr="000B47C9">
        <w:rPr>
          <w:rFonts w:ascii="Arial" w:eastAsia="Times New Roman" w:hAnsi="Arial" w:cs="Arial"/>
          <w:lang w:val="sr-Latn-RS" w:eastAsia="sr-Latn-RS"/>
        </w:rPr>
        <w:t>;</w:t>
      </w:r>
    </w:p>
    <w:p w:rsidR="000B47C9" w:rsidRPr="000B47C9" w:rsidRDefault="000B47C9" w:rsidP="000B47C9">
      <w:pPr>
        <w:widowControl w:val="0"/>
        <w:autoSpaceDE w:val="0"/>
        <w:autoSpaceDN w:val="0"/>
        <w:adjustRightInd w:val="0"/>
        <w:spacing w:after="0" w:line="149"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Desiring to facilitate international trade in articles of precious metals while at the same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time maintaining consumer protection justified by the particular nature of these articles;</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Considering that the international harmonisation of standards and technical regulations and guidelines for methods and procedures for the control and marking of precious metal articles is a valuable contribution to the free movement of such products;</w:t>
      </w:r>
    </w:p>
    <w:p w:rsidR="000B47C9" w:rsidRPr="000B47C9" w:rsidRDefault="000B47C9" w:rsidP="000B47C9">
      <w:pPr>
        <w:widowControl w:val="0"/>
        <w:autoSpaceDE w:val="0"/>
        <w:autoSpaceDN w:val="0"/>
        <w:adjustRightInd w:val="0"/>
        <w:spacing w:after="0" w:line="31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Considering that this harmonisation should be supplemented by mutual recognition of control and marking and desiring therefore to promote and maintain co-operation between their assay offices and concerned authorities;</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12"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Having regard to the fact that compulsory hallmarking is not required from the Contracting States to the Convention and that the marking of articles of precious metals with the Convention marks is carried out on a voluntary basis;</w:t>
      </w:r>
    </w:p>
    <w:p w:rsidR="000B47C9" w:rsidRPr="000B47C9" w:rsidRDefault="000B47C9" w:rsidP="000B47C9">
      <w:pPr>
        <w:widowControl w:val="0"/>
        <w:autoSpaceDE w:val="0"/>
        <w:autoSpaceDN w:val="0"/>
        <w:adjustRightInd w:val="0"/>
        <w:spacing w:after="0" w:line="312"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lang w:val="sr-Latn-RS" w:eastAsia="sr-Latn-RS"/>
        </w:rPr>
        <w:t>Have agreed as follows:</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r w:rsidRPr="000B47C9">
        <w:rPr>
          <w:rFonts w:ascii="Arial" w:eastAsia="Times New Roman" w:hAnsi="Arial" w:cs="Arial"/>
          <w:noProof/>
        </w:rPr>
        <mc:AlternateContent>
          <mc:Choice Requires="wps">
            <w:drawing>
              <wp:anchor distT="0" distB="0" distL="114300" distR="114300" simplePos="0" relativeHeight="251676672" behindDoc="1" locked="0" layoutInCell="0" allowOverlap="1" wp14:anchorId="76EF7A07" wp14:editId="5C29518E">
                <wp:simplePos x="0" y="0"/>
                <wp:positionH relativeFrom="column">
                  <wp:posOffset>635</wp:posOffset>
                </wp:positionH>
                <wp:positionV relativeFrom="paragraph">
                  <wp:posOffset>692150</wp:posOffset>
                </wp:positionV>
                <wp:extent cx="18288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038CD7B" id="Line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4.5pt" to="14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75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" o:allowincell="f" strokeweight=".66pt"/>
            </w:pict>
          </mc:Fallback>
        </mc:AlternateContent>
      </w:r>
      <w:r w:rsidRPr="000B47C9">
        <w:rPr>
          <w:rFonts w:ascii="Arial" w:eastAsia="Times New Roman" w:hAnsi="Arial" w:cs="Arial"/>
          <w:lang w:val="sr-Latn-RS" w:eastAsia="sr-Latn-RS"/>
        </w:rPr>
        <w:br w:type="column"/>
      </w:r>
    </w:p>
    <w:p w:rsidR="000B47C9" w:rsidRPr="000B47C9" w:rsidRDefault="000B47C9" w:rsidP="000B47C9">
      <w:pPr>
        <w:widowControl w:val="0"/>
        <w:overflowPunct w:val="0"/>
        <w:autoSpaceDE w:val="0"/>
        <w:autoSpaceDN w:val="0"/>
        <w:adjustRightInd w:val="0"/>
        <w:spacing w:after="0" w:line="304" w:lineRule="exact"/>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La République d'Autriche, la République de Finlande, le Royaume de Norvège, la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République portugaise, le Royaume de Suède, la Confédération suisse et le Royaume-Uni de Grande-Bretagne et d' Irlande du Nord</w:t>
      </w:r>
      <w:r w:rsidRPr="000B47C9">
        <w:rPr>
          <w:rFonts w:ascii="Cambria Math" w:eastAsia="MS PGothic" w:hAnsi="Cambria Math" w:cs="Cambria Math" w:hint="eastAsia"/>
          <w:vertAlign w:val="superscript"/>
          <w:lang w:val="sr-Latn-RS" w:eastAsia="sr-Latn-RS"/>
        </w:rPr>
        <w:t>∗</w:t>
      </w:r>
      <w:r w:rsidRPr="000B47C9">
        <w:rPr>
          <w:rFonts w:ascii="Arial" w:eastAsia="Times New Roman" w:hAnsi="Arial" w:cs="Arial"/>
          <w:lang w:val="sr-Latn-RS" w:eastAsia="sr-Latn-RS"/>
        </w:rPr>
        <w:t>;</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29"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Désireux de faciliter le commerce international des ouvrages en métaux précieux tout en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assurant la protection du consommateur justifiée par la nature particulière de ces ouvrages;</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Considérant que l'harmonisation internationale des normes, règles techniques et lignes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directrices concernant les méthodes et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procédures de contrôle et de poinçonnement des ouvrages en métaux précieux constitue une précieuse contribution à la libre circulation de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ces produits;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Considérant que cette harmonisation devrait être complétée par une reconnaissance mutuelle des contrôles et du poinçonnement et désireux à cet effet de promouvoir et d'entretenir une collaboration entre leurs laboratoires d'essais et leurs autorités concernées;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Compte tenu du fait que le poinçonnement obligatoire n'est pas requis par les Etats contractants et que l'utilisation des poinçons conformes à la présente Convention pour les ouvrages en métaux précieux est laissée à la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libre appréciation des parties.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884DE4" w:rsidP="000B47C9">
      <w:pPr>
        <w:widowControl w:val="0"/>
        <w:autoSpaceDE w:val="0"/>
        <w:autoSpaceDN w:val="0"/>
        <w:adjustRightInd w:val="0"/>
        <w:spacing w:after="0" w:line="240" w:lineRule="auto"/>
        <w:rPr>
          <w:rFonts w:ascii="Arial" w:eastAsia="Times New Roman" w:hAnsi="Arial" w:cs="Arial"/>
          <w:lang w:val="sr-Latn-RS" w:eastAsia="sr-Latn-RS"/>
        </w:rPr>
      </w:pPr>
      <w:r>
        <w:rPr>
          <w:rFonts w:ascii="Arial" w:eastAsia="Times New Roman" w:hAnsi="Arial" w:cs="Arial"/>
          <w:lang w:val="sr-Latn-RS" w:eastAsia="sr-Latn-RS"/>
        </w:rPr>
        <w:t>Sont convenus de ce qui suit</w:t>
      </w:r>
      <w:r w:rsidR="000B47C9" w:rsidRPr="000B47C9">
        <w:rPr>
          <w:rFonts w:ascii="Arial" w:eastAsia="Times New Roman" w:hAnsi="Arial" w:cs="Arial"/>
          <w:lang w:val="sr-Latn-RS" w:eastAsia="sr-Latn-RS"/>
        </w:rPr>
        <w:t>:</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36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60" w:lineRule="exact"/>
        <w:rPr>
          <w:rFonts w:ascii="Arial" w:eastAsia="Times New Roman" w:hAnsi="Arial" w:cs="Arial"/>
          <w:lang w:val="sr-Latn-RS" w:eastAsia="sr-Latn-RS"/>
        </w:rPr>
      </w:pPr>
    </w:p>
    <w:p w:rsidR="000B47C9" w:rsidRPr="000B47C9" w:rsidRDefault="000B47C9" w:rsidP="000B47C9">
      <w:pPr>
        <w:widowControl w:val="0"/>
        <w:numPr>
          <w:ilvl w:val="0"/>
          <w:numId w:val="3"/>
        </w:numPr>
        <w:tabs>
          <w:tab w:val="num" w:pos="279"/>
        </w:tabs>
        <w:overflowPunct w:val="0"/>
        <w:autoSpaceDE w:val="0"/>
        <w:autoSpaceDN w:val="0"/>
        <w:adjustRightInd w:val="0"/>
        <w:spacing w:after="0" w:line="232" w:lineRule="auto"/>
        <w:ind w:left="279" w:hanging="279"/>
        <w:jc w:val="both"/>
        <w:rPr>
          <w:rFonts w:ascii="Arial" w:eastAsia="MS PGothic" w:hAnsi="Arial" w:cs="Arial"/>
          <w:vertAlign w:val="superscript"/>
          <w:lang w:val="sr-Latn-RS" w:eastAsia="sr-Latn-RS"/>
        </w:rPr>
      </w:pPr>
      <w:r w:rsidRPr="000B47C9">
        <w:rPr>
          <w:rFonts w:ascii="Arial" w:eastAsia="Times New Roman" w:hAnsi="Arial" w:cs="Arial"/>
          <w:lang w:val="sr-Latn-RS" w:eastAsia="sr-Latn-RS"/>
        </w:rPr>
        <w:t xml:space="preserve">The following States have acceded to the Convention (in brackets: date of entry into force):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Ireland (8.11.1983), Denmark (17.01.1988), Czech Republic (2.11.1994), the Netherlands (16.07.1999), Latvia (29.07.2004), Lithuania (4.08.2004), Israel (1.06.2005), Poland (22.11.2005), Hungary (1.03.2006), Cyprus (17.01.2007), Slovak Republic (6.05.2007) and Slovenia (5.03.2009). </w:t>
      </w:r>
    </w:p>
    <w:p w:rsidR="000B47C9" w:rsidRPr="000B47C9" w:rsidRDefault="000B47C9" w:rsidP="000B47C9">
      <w:pPr>
        <w:widowControl w:val="0"/>
        <w:autoSpaceDE w:val="0"/>
        <w:autoSpaceDN w:val="0"/>
        <w:adjustRightInd w:val="0"/>
        <w:spacing w:after="0" w:line="133" w:lineRule="exact"/>
        <w:rPr>
          <w:rFonts w:ascii="Arial" w:eastAsia="MS PGothic" w:hAnsi="Arial" w:cs="Arial"/>
          <w:vertAlign w:val="superscript"/>
          <w:lang w:val="sr-Latn-RS" w:eastAsia="sr-Latn-RS"/>
        </w:rPr>
      </w:pPr>
    </w:p>
    <w:p w:rsidR="000B47C9" w:rsidRPr="000B47C9" w:rsidRDefault="000B47C9" w:rsidP="000B47C9">
      <w:pPr>
        <w:widowControl w:val="0"/>
        <w:numPr>
          <w:ilvl w:val="0"/>
          <w:numId w:val="3"/>
        </w:numPr>
        <w:tabs>
          <w:tab w:val="num" w:pos="279"/>
        </w:tabs>
        <w:overflowPunct w:val="0"/>
        <w:autoSpaceDE w:val="0"/>
        <w:autoSpaceDN w:val="0"/>
        <w:adjustRightInd w:val="0"/>
        <w:spacing w:after="0" w:line="232" w:lineRule="auto"/>
        <w:ind w:left="279" w:hanging="279"/>
        <w:jc w:val="both"/>
        <w:rPr>
          <w:rFonts w:ascii="Arial" w:eastAsia="MS PGothic" w:hAnsi="Arial" w:cs="Arial"/>
          <w:vertAlign w:val="superscript"/>
          <w:lang w:val="sr-Latn-RS" w:eastAsia="sr-Latn-RS"/>
        </w:rPr>
      </w:pPr>
      <w:r w:rsidRPr="000B47C9">
        <w:rPr>
          <w:rFonts w:ascii="Arial" w:eastAsia="Times New Roman" w:hAnsi="Arial" w:cs="Arial"/>
          <w:lang w:val="sr-Latn-RS" w:eastAsia="sr-Latn-RS"/>
        </w:rPr>
        <w:t xml:space="preserve">Les Etats suivants ont accédé à la Convention (entre parenthèses : date de l’entrée en vigueur) :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Irlande (8.11.1983), Danemark (17.01.1988), République tchèque (2.11.1994), Pays-Bas (16.07.1999), Lettonie (29.07.2004), Lituanie (4.08.2004), Israël (1.06.2005), Pologne (22.11.2005), Hongrie (1.03.2006), Chypre (17.01.2007), République slovaque (6.05.2007) et Slovénie (5.03.2009).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20" w:bottom="602" w:left="1021" w:header="720" w:footer="720" w:gutter="0"/>
          <w:cols w:space="460" w:equalWidth="0">
            <w:col w:w="9859" w:space="460"/>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 xml:space="preserve">2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00BB607B">
        <w:rPr>
          <w:rFonts w:ascii="Arial" w:eastAsia="Times New Roman" w:hAnsi="Arial" w:cs="Arial"/>
          <w:lang w:val="sr-Latn-RS" w:eastAsia="sr-Latn-RS"/>
        </w:rPr>
        <w:t xml:space="preserve">   </w:t>
      </w:r>
      <w:r w:rsidRPr="000B47C9">
        <w:rPr>
          <w:rFonts w:ascii="Arial" w:eastAsia="Times New Roman" w:hAnsi="Arial" w:cs="Arial"/>
          <w:lang w:val="sr-Latn-RS" w:eastAsia="sr-Latn-RS"/>
        </w:rPr>
        <w:t>27.02.2010</w:t>
      </w:r>
    </w:p>
    <w:p w:rsidR="000B47C9" w:rsidRPr="000B47C9" w:rsidRDefault="000B47C9" w:rsidP="000B47C9">
      <w:pPr>
        <w:widowControl w:val="0"/>
        <w:tabs>
          <w:tab w:val="left" w:pos="1518"/>
        </w:tabs>
        <w:autoSpaceDE w:val="0"/>
        <w:autoSpaceDN w:val="0"/>
        <w:adjustRightInd w:val="0"/>
        <w:spacing w:after="0" w:line="240" w:lineRule="auto"/>
        <w:ind w:left="819"/>
        <w:rPr>
          <w:rFonts w:ascii="Arial" w:eastAsia="Times New Roman" w:hAnsi="Arial" w:cs="Arial"/>
          <w:lang w:val="sr-Latn-RS" w:eastAsia="sr-Latn-RS"/>
        </w:rPr>
      </w:pPr>
      <w:bookmarkStart w:id="0" w:name="page5"/>
      <w:bookmarkEnd w:id="0"/>
      <w:r w:rsidRPr="000B47C9">
        <w:rPr>
          <w:rFonts w:ascii="Arial" w:eastAsia="Times New Roman" w:hAnsi="Arial" w:cs="Arial"/>
          <w:b/>
          <w:bCs/>
          <w:lang w:val="sr-Latn-RS" w:eastAsia="sr-Latn-RS"/>
        </w:rPr>
        <w:lastRenderedPageBreak/>
        <w:t>I</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Scope and Operation</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97"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79"/>
        <w:rPr>
          <w:rFonts w:ascii="Arial" w:eastAsia="Times New Roman" w:hAnsi="Arial" w:cs="Arial"/>
          <w:lang w:val="sr-Latn-RS" w:eastAsia="sr-Latn-RS"/>
        </w:rPr>
      </w:pPr>
      <w:r w:rsidRPr="000B47C9">
        <w:rPr>
          <w:rFonts w:ascii="Arial" w:eastAsia="Times New Roman" w:hAnsi="Arial" w:cs="Arial"/>
          <w:b/>
          <w:bCs/>
          <w:lang w:val="sr-Latn-RS" w:eastAsia="sr-Latn-RS"/>
        </w:rPr>
        <w:t>ARTICLE 1</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4"/>
        </w:numPr>
        <w:overflowPunct w:val="0"/>
        <w:autoSpaceDE w:val="0"/>
        <w:autoSpaceDN w:val="0"/>
        <w:adjustRightInd w:val="0"/>
        <w:spacing w:after="0" w:line="244"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Articles controlled and marked by an authorised assay office in accordance with the provisions of this Convention shall not be submitted to further compulsory assaying or marking in an importing Contracting State. This does not prevent an importing Contracting State from carrying out check tests in accordance with Article 6. </w:t>
      </w:r>
    </w:p>
    <w:p w:rsidR="000B47C9" w:rsidRPr="000B47C9" w:rsidRDefault="000B47C9" w:rsidP="000B47C9">
      <w:pPr>
        <w:widowControl w:val="0"/>
        <w:autoSpaceDE w:val="0"/>
        <w:autoSpaceDN w:val="0"/>
        <w:adjustRightInd w:val="0"/>
        <w:spacing w:after="0" w:line="239" w:lineRule="exact"/>
        <w:rPr>
          <w:rFonts w:ascii="Arial" w:eastAsia="Times New Roman" w:hAnsi="Arial" w:cs="Arial"/>
          <w:lang w:val="sr-Latn-RS" w:eastAsia="sr-Latn-RS"/>
        </w:rPr>
      </w:pPr>
    </w:p>
    <w:p w:rsidR="000B47C9" w:rsidRPr="000B47C9" w:rsidRDefault="000B47C9" w:rsidP="000B47C9">
      <w:pPr>
        <w:widowControl w:val="0"/>
        <w:numPr>
          <w:ilvl w:val="0"/>
          <w:numId w:val="4"/>
        </w:numPr>
        <w:overflowPunct w:val="0"/>
        <w:autoSpaceDE w:val="0"/>
        <w:autoSpaceDN w:val="0"/>
        <w:adjustRightInd w:val="0"/>
        <w:spacing w:after="0" w:line="247" w:lineRule="auto"/>
        <w:ind w:left="-1" w:right="20"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Nothing in this Convention shall require a Contracting State to allow the importation or sale of articles of precious metals which are not defined in its national legislation or do not comply with its national standards of fineness. </w:t>
      </w:r>
    </w:p>
    <w:p w:rsidR="000B47C9" w:rsidRPr="000B47C9" w:rsidRDefault="000B47C9" w:rsidP="000B47C9">
      <w:pPr>
        <w:widowControl w:val="0"/>
        <w:overflowPunct w:val="0"/>
        <w:autoSpaceDE w:val="0"/>
        <w:autoSpaceDN w:val="0"/>
        <w:adjustRightInd w:val="0"/>
        <w:spacing w:after="0"/>
        <w:ind w:left="1723" w:right="300" w:hanging="1406"/>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b/>
          <w:bCs/>
          <w:lang w:val="sr-Latn-RS" w:eastAsia="sr-Latn-RS"/>
        </w:rPr>
        <w:lastRenderedPageBreak/>
        <w:t>I      Portée et fonctionnement de la Convention</w:t>
      </w:r>
    </w:p>
    <w:p w:rsidR="000B47C9" w:rsidRPr="000B47C9" w:rsidRDefault="000B47C9" w:rsidP="000B47C9">
      <w:pPr>
        <w:widowControl w:val="0"/>
        <w:autoSpaceDE w:val="0"/>
        <w:autoSpaceDN w:val="0"/>
        <w:adjustRightInd w:val="0"/>
        <w:spacing w:after="0" w:line="20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3"/>
        <w:rPr>
          <w:rFonts w:ascii="Arial" w:eastAsia="Times New Roman" w:hAnsi="Arial" w:cs="Arial"/>
          <w:lang w:val="sr-Latn-RS" w:eastAsia="sr-Latn-RS"/>
        </w:rPr>
      </w:pPr>
      <w:r w:rsidRPr="000B47C9">
        <w:rPr>
          <w:rFonts w:ascii="Arial" w:eastAsia="Times New Roman" w:hAnsi="Arial" w:cs="Arial"/>
          <w:b/>
          <w:bCs/>
          <w:lang w:val="sr-Latn-RS" w:eastAsia="sr-Latn-RS"/>
        </w:rPr>
        <w:t>ARTICLE 1</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5"/>
        </w:numPr>
        <w:overflowPunct w:val="0"/>
        <w:autoSpaceDE w:val="0"/>
        <w:autoSpaceDN w:val="0"/>
        <w:adjustRightInd w:val="0"/>
        <w:spacing w:after="0" w:line="246"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ouvrages contrôlés et poinçonnés par un office agréé conformément aux dispositions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de la présente Convention ne subiront pas d'autre contrôle ou poinçonnement obligatoire dans un Etat contractant d'importation, si ce n'est aux fins d'essai par épreuve au sens de l'article 6.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86" w:lineRule="exact"/>
        <w:rPr>
          <w:rFonts w:ascii="Arial" w:eastAsia="Times New Roman" w:hAnsi="Arial" w:cs="Arial"/>
          <w:lang w:val="sr-Latn-RS" w:eastAsia="sr-Latn-RS"/>
        </w:rPr>
      </w:pPr>
    </w:p>
    <w:p w:rsidR="000B47C9" w:rsidRPr="000B47C9" w:rsidRDefault="000B47C9" w:rsidP="000B47C9">
      <w:pPr>
        <w:widowControl w:val="0"/>
        <w:numPr>
          <w:ilvl w:val="0"/>
          <w:numId w:val="5"/>
        </w:numPr>
        <w:overflowPunct w:val="0"/>
        <w:autoSpaceDE w:val="0"/>
        <w:autoSpaceDN w:val="0"/>
        <w:adjustRightInd w:val="0"/>
        <w:spacing w:after="0" w:line="246"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Aucune disposition de la présente Convention n'oblige un Etat contractant à autoriser l'importation ou la vente d'ouvrages en métaux précieux qui ne sont pas admis par sa législation nationale ou ne satisfont pas aux titres nationaux.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4" w:right="1020" w:bottom="602" w:left="1021" w:header="720" w:footer="720" w:gutter="0"/>
          <w:cols w:num="2" w:space="437" w:equalWidth="0">
            <w:col w:w="4699" w:space="437"/>
            <w:col w:w="4723"/>
          </w:cols>
          <w:noEndnote/>
        </w:sectPr>
      </w:pPr>
    </w:p>
    <w:p w:rsidR="000B47C9" w:rsidRPr="000B47C9" w:rsidRDefault="000B47C9" w:rsidP="000B47C9">
      <w:pPr>
        <w:widowControl w:val="0"/>
        <w:autoSpaceDE w:val="0"/>
        <w:autoSpaceDN w:val="0"/>
        <w:adjustRightInd w:val="0"/>
        <w:spacing w:after="0" w:line="38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2</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For the purposes of this Convention "articles of precious metals" means articles of platinum, gold, palladium, silver, or alloys thereof, as defined in Annex I.</w:t>
      </w:r>
    </w:p>
    <w:p w:rsidR="000B47C9" w:rsidRPr="000B47C9" w:rsidRDefault="000B47C9" w:rsidP="000B47C9">
      <w:pPr>
        <w:widowControl w:val="0"/>
        <w:autoSpaceDE w:val="0"/>
        <w:autoSpaceDN w:val="0"/>
        <w:adjustRightInd w:val="0"/>
        <w:spacing w:after="0" w:line="389"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2</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Aux fins de la présente Convention, on entend par «ouvrages en métaux précieux» les ouvrages en platine, en or, en palladium, en argent, ou en alliages de ces métaux, tels qu'ils sont définis dans l'annexe I.</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388"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3</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71"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In order to benefit from the provisions of Article 1, articles of precious metals must:</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81" w:lineRule="exact"/>
        <w:rPr>
          <w:rFonts w:ascii="Arial" w:eastAsia="Times New Roman" w:hAnsi="Arial" w:cs="Arial"/>
          <w:lang w:val="sr-Latn-RS" w:eastAsia="sr-Latn-RS"/>
        </w:rPr>
      </w:pPr>
    </w:p>
    <w:p w:rsidR="000B47C9" w:rsidRPr="000B47C9" w:rsidRDefault="000B47C9" w:rsidP="000B47C9">
      <w:pPr>
        <w:widowControl w:val="0"/>
        <w:numPr>
          <w:ilvl w:val="0"/>
          <w:numId w:val="6"/>
        </w:numPr>
        <w:overflowPunct w:val="0"/>
        <w:autoSpaceDE w:val="0"/>
        <w:autoSpaceDN w:val="0"/>
        <w:adjustRightInd w:val="0"/>
        <w:spacing w:after="0" w:line="255" w:lineRule="auto"/>
        <w:ind w:right="180" w:hanging="5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be submitted to an authorised assay office appointed in accordance with Article 5; </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numPr>
          <w:ilvl w:val="0"/>
          <w:numId w:val="6"/>
        </w:numPr>
        <w:overflowPunct w:val="0"/>
        <w:autoSpaceDE w:val="0"/>
        <w:autoSpaceDN w:val="0"/>
        <w:adjustRightInd w:val="0"/>
        <w:spacing w:after="0" w:line="271" w:lineRule="auto"/>
        <w:ind w:right="180" w:hanging="5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fulfil the technical requirements of this Convention as laid down in Annex I; </w:t>
      </w:r>
    </w:p>
    <w:p w:rsidR="000B47C9" w:rsidRPr="000B47C9" w:rsidRDefault="000B47C9" w:rsidP="000B47C9">
      <w:pPr>
        <w:widowControl w:val="0"/>
        <w:autoSpaceDE w:val="0"/>
        <w:autoSpaceDN w:val="0"/>
        <w:adjustRightInd w:val="0"/>
        <w:spacing w:after="0" w:line="204" w:lineRule="exact"/>
        <w:rPr>
          <w:rFonts w:ascii="Arial" w:eastAsia="Times New Roman" w:hAnsi="Arial" w:cs="Arial"/>
          <w:lang w:val="sr-Latn-RS" w:eastAsia="sr-Latn-RS"/>
        </w:rPr>
      </w:pPr>
    </w:p>
    <w:p w:rsidR="000B47C9" w:rsidRPr="000B47C9" w:rsidRDefault="000B47C9" w:rsidP="000B47C9">
      <w:pPr>
        <w:widowControl w:val="0"/>
        <w:numPr>
          <w:ilvl w:val="0"/>
          <w:numId w:val="6"/>
        </w:numPr>
        <w:overflowPunct w:val="0"/>
        <w:autoSpaceDE w:val="0"/>
        <w:autoSpaceDN w:val="0"/>
        <w:adjustRightInd w:val="0"/>
        <w:spacing w:after="0" w:line="255" w:lineRule="auto"/>
        <w:ind w:right="180" w:hanging="5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be controlled in accordance with the rules and procedures laid down in Annex II; </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numPr>
          <w:ilvl w:val="0"/>
          <w:numId w:val="6"/>
        </w:numPr>
        <w:overflowPunct w:val="0"/>
        <w:autoSpaceDE w:val="0"/>
        <w:autoSpaceDN w:val="0"/>
        <w:adjustRightInd w:val="0"/>
        <w:spacing w:after="0" w:line="271" w:lineRule="auto"/>
        <w:ind w:right="180" w:hanging="5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be marked with the marks as prescribed in Annex II. </w:t>
      </w:r>
    </w:p>
    <w:p w:rsidR="000B47C9" w:rsidRPr="000B47C9" w:rsidRDefault="000B47C9" w:rsidP="000B47C9">
      <w:pPr>
        <w:widowControl w:val="0"/>
        <w:autoSpaceDE w:val="0"/>
        <w:autoSpaceDN w:val="0"/>
        <w:adjustRightInd w:val="0"/>
        <w:spacing w:after="0" w:line="388"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3</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 xml:space="preserve">Pour être mis au bénéfice des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dispositions de l'article 1, les ouvrages en </w:t>
      </w:r>
      <w:r w:rsidRPr="000B47C9">
        <w:rPr>
          <w:rFonts w:ascii="Arial" w:eastAsia="Times New Roman" w:hAnsi="Arial" w:cs="Arial"/>
          <w:lang w:val="sr-Cyrl-RS" w:eastAsia="sr-Latn-RS"/>
        </w:rPr>
        <w:t xml:space="preserve">  </w:t>
      </w:r>
      <w:r w:rsidR="00AB1A73">
        <w:rPr>
          <w:rFonts w:ascii="Arial" w:eastAsia="Times New Roman" w:hAnsi="Arial" w:cs="Arial"/>
          <w:lang w:val="sr-Latn-RS" w:eastAsia="sr-Latn-RS"/>
        </w:rPr>
        <w:t>métaux précieux doivent</w:t>
      </w:r>
      <w:r w:rsidRPr="000B47C9">
        <w:rPr>
          <w:rFonts w:ascii="Arial" w:eastAsia="Times New Roman" w:hAnsi="Arial" w:cs="Arial"/>
          <w:lang w:val="sr-Latn-RS" w:eastAsia="sr-Latn-RS"/>
        </w:rPr>
        <w:t>:</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numPr>
          <w:ilvl w:val="0"/>
          <w:numId w:val="7"/>
        </w:numPr>
        <w:overflowPunct w:val="0"/>
        <w:autoSpaceDE w:val="0"/>
        <w:autoSpaceDN w:val="0"/>
        <w:adjustRightInd w:val="0"/>
        <w:spacing w:after="0" w:line="271" w:lineRule="auto"/>
        <w:ind w:right="180" w:hanging="54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être soumis à un bureau de contrôle agréé conformément à l'article 5;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7"/>
        </w:numPr>
        <w:overflowPunct w:val="0"/>
        <w:autoSpaceDE w:val="0"/>
        <w:autoSpaceDN w:val="0"/>
        <w:adjustRightInd w:val="0"/>
        <w:spacing w:after="0" w:line="271" w:lineRule="auto"/>
        <w:ind w:right="180" w:hanging="54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satisfaire aux exigences techniques précisées dans l'annexe I; </w:t>
      </w:r>
    </w:p>
    <w:p w:rsidR="000B47C9" w:rsidRPr="000B47C9" w:rsidRDefault="000B47C9" w:rsidP="000B47C9">
      <w:pPr>
        <w:widowControl w:val="0"/>
        <w:autoSpaceDE w:val="0"/>
        <w:autoSpaceDN w:val="0"/>
        <w:adjustRightInd w:val="0"/>
        <w:spacing w:after="0" w:line="204" w:lineRule="exact"/>
        <w:rPr>
          <w:rFonts w:ascii="Arial" w:eastAsia="Times New Roman" w:hAnsi="Arial" w:cs="Arial"/>
          <w:lang w:val="sr-Latn-RS" w:eastAsia="sr-Latn-RS"/>
        </w:rPr>
      </w:pPr>
    </w:p>
    <w:p w:rsidR="000B47C9" w:rsidRPr="000B47C9" w:rsidRDefault="000B47C9" w:rsidP="000B47C9">
      <w:pPr>
        <w:widowControl w:val="0"/>
        <w:numPr>
          <w:ilvl w:val="0"/>
          <w:numId w:val="7"/>
        </w:numPr>
        <w:overflowPunct w:val="0"/>
        <w:autoSpaceDE w:val="0"/>
        <w:autoSpaceDN w:val="0"/>
        <w:adjustRightInd w:val="0"/>
        <w:spacing w:after="0" w:line="240" w:lineRule="auto"/>
        <w:ind w:hanging="54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être contrôlés conformément aux règles </w:t>
      </w:r>
    </w:p>
    <w:p w:rsidR="000B47C9" w:rsidRPr="000B47C9" w:rsidRDefault="000B47C9" w:rsidP="000B47C9">
      <w:pPr>
        <w:widowControl w:val="0"/>
        <w:autoSpaceDE w:val="0"/>
        <w:autoSpaceDN w:val="0"/>
        <w:adjustRightInd w:val="0"/>
        <w:spacing w:after="0" w:line="26" w:lineRule="exact"/>
        <w:rPr>
          <w:rFonts w:ascii="Arial" w:eastAsia="Times New Roman" w:hAnsi="Arial" w:cs="Arial"/>
          <w:lang w:val="sr-Latn-RS" w:eastAsia="sr-Latn-RS"/>
        </w:rPr>
      </w:pPr>
    </w:p>
    <w:p w:rsidR="000B47C9" w:rsidRPr="000B47C9" w:rsidRDefault="000B47C9" w:rsidP="000B47C9">
      <w:pPr>
        <w:widowControl w:val="0"/>
        <w:tabs>
          <w:tab w:val="left" w:pos="1280"/>
        </w:tabs>
        <w:autoSpaceDE w:val="0"/>
        <w:autoSpaceDN w:val="0"/>
        <w:adjustRightInd w:val="0"/>
        <w:spacing w:after="0" w:line="240" w:lineRule="auto"/>
        <w:ind w:left="720"/>
        <w:rPr>
          <w:rFonts w:ascii="Arial" w:eastAsia="Times New Roman" w:hAnsi="Arial" w:cs="Arial"/>
          <w:lang w:val="sr-Latn-RS" w:eastAsia="sr-Latn-RS"/>
        </w:rPr>
      </w:pPr>
      <w:r w:rsidRPr="000B47C9">
        <w:rPr>
          <w:rFonts w:ascii="Arial" w:eastAsia="Times New Roman" w:hAnsi="Arial" w:cs="Arial"/>
          <w:lang w:val="sr-Latn-RS" w:eastAsia="sr-Latn-RS"/>
        </w:rPr>
        <w:t>et</w:t>
      </w:r>
      <w:r w:rsidRPr="000B47C9">
        <w:rPr>
          <w:rFonts w:ascii="Arial" w:eastAsia="Times New Roman" w:hAnsi="Arial" w:cs="Arial"/>
          <w:lang w:val="sr-Latn-RS" w:eastAsia="sr-Latn-RS"/>
        </w:rPr>
        <w:tab/>
        <w:t>procédures    indiquées    dans</w:t>
      </w:r>
    </w:p>
    <w:p w:rsidR="000B47C9" w:rsidRPr="000B47C9" w:rsidRDefault="000B47C9" w:rsidP="000B47C9">
      <w:pPr>
        <w:widowControl w:val="0"/>
        <w:autoSpaceDE w:val="0"/>
        <w:autoSpaceDN w:val="0"/>
        <w:adjustRightInd w:val="0"/>
        <w:spacing w:after="0" w:line="240" w:lineRule="auto"/>
        <w:ind w:left="720"/>
        <w:rPr>
          <w:rFonts w:ascii="Arial" w:eastAsia="Times New Roman" w:hAnsi="Arial" w:cs="Arial"/>
          <w:lang w:val="sr-Latn-RS" w:eastAsia="sr-Latn-RS"/>
        </w:rPr>
      </w:pPr>
      <w:r w:rsidRPr="000B47C9">
        <w:rPr>
          <w:rFonts w:ascii="Arial" w:eastAsia="Times New Roman" w:hAnsi="Arial" w:cs="Arial"/>
          <w:lang w:val="sr-Latn-RS" w:eastAsia="sr-Latn-RS"/>
        </w:rPr>
        <w:t>l'annexe II;</w:t>
      </w:r>
    </w:p>
    <w:p w:rsidR="000B47C9" w:rsidRPr="000B47C9" w:rsidRDefault="000B47C9" w:rsidP="000B47C9">
      <w:pPr>
        <w:widowControl w:val="0"/>
        <w:autoSpaceDE w:val="0"/>
        <w:autoSpaceDN w:val="0"/>
        <w:adjustRightInd w:val="0"/>
        <w:spacing w:after="0" w:line="250" w:lineRule="exact"/>
        <w:rPr>
          <w:rFonts w:ascii="Arial" w:eastAsia="Times New Roman" w:hAnsi="Arial" w:cs="Arial"/>
          <w:lang w:val="sr-Latn-RS" w:eastAsia="sr-Latn-RS"/>
        </w:rPr>
      </w:pPr>
    </w:p>
    <w:p w:rsidR="000B47C9" w:rsidRPr="000B47C9" w:rsidRDefault="000B47C9" w:rsidP="000B47C9">
      <w:pPr>
        <w:widowControl w:val="0"/>
        <w:numPr>
          <w:ilvl w:val="0"/>
          <w:numId w:val="8"/>
        </w:numPr>
        <w:overflowPunct w:val="0"/>
        <w:autoSpaceDE w:val="0"/>
        <w:autoSpaceDN w:val="0"/>
        <w:adjustRightInd w:val="0"/>
        <w:spacing w:after="0" w:line="271" w:lineRule="auto"/>
        <w:ind w:right="180" w:hanging="54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être munis des poinçons prescrits à l'annexe II.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20" w:bottom="602" w:left="1020" w:header="720" w:footer="720" w:gutter="0"/>
          <w:cols w:num="2" w:space="460" w:equalWidth="0">
            <w:col w:w="4680" w:space="460"/>
            <w:col w:w="4720"/>
          </w:cols>
          <w:noEndnote/>
        </w:sect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AB1A73">
      <w:pPr>
        <w:widowControl w:val="0"/>
        <w:tabs>
          <w:tab w:val="left" w:pos="2970"/>
        </w:tabs>
        <w:autoSpaceDE w:val="0"/>
        <w:autoSpaceDN w:val="0"/>
        <w:adjustRightInd w:val="0"/>
        <w:spacing w:after="0" w:line="200" w:lineRule="exact"/>
        <w:rPr>
          <w:rFonts w:ascii="Arial" w:eastAsia="Times New Roman" w:hAnsi="Arial" w:cs="Arial"/>
          <w:lang w:val="sr-Latn-RS" w:eastAsia="sr-Latn-RS"/>
        </w:r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 xml:space="preserve">3 of 12 </w:t>
      </w:r>
      <w:r w:rsidRPr="000B47C9">
        <w:rPr>
          <w:rFonts w:ascii="Arial" w:eastAsia="Times New Roman" w:hAnsi="Arial" w:cs="Arial"/>
          <w:lang w:val="sr-Latn-RS" w:eastAsia="sr-Latn-RS"/>
        </w:rPr>
        <w:tab/>
      </w:r>
      <w:r>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autoSpaceDE w:val="0"/>
        <w:autoSpaceDN w:val="0"/>
        <w:adjustRightInd w:val="0"/>
        <w:spacing w:after="0" w:line="305" w:lineRule="exact"/>
        <w:rPr>
          <w:rFonts w:ascii="Arial" w:eastAsia="Times New Roman" w:hAnsi="Arial" w:cs="Arial"/>
          <w:lang w:val="sr-Latn-RS" w:eastAsia="sr-Latn-RS"/>
        </w:rPr>
      </w:pPr>
    </w:p>
    <w:p w:rsidR="000B47C9" w:rsidRPr="000B47C9" w:rsidRDefault="000B47C9" w:rsidP="00AB1A73">
      <w:pPr>
        <w:widowControl w:val="0"/>
        <w:tabs>
          <w:tab w:val="left" w:pos="3600"/>
        </w:tabs>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80" w:bottom="602" w:left="1120" w:header="720" w:footer="720" w:gutter="0"/>
          <w:cols w:space="460" w:equalWidth="0">
            <w:col w:w="9700" w:space="460"/>
          </w:cols>
          <w:noEndnote/>
        </w:sectPr>
      </w:pP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bookmarkStart w:id="1" w:name="page7"/>
      <w:bookmarkEnd w:id="1"/>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2. </w:t>
      </w:r>
      <w:r w:rsidRPr="000B47C9">
        <w:rPr>
          <w:rFonts w:ascii="Arial" w:eastAsia="Times New Roman" w:hAnsi="Arial" w:cs="Arial"/>
          <w:lang w:val="sr-Latn-RS" w:eastAsia="sr-Latn-RS"/>
        </w:rPr>
        <w:tab/>
        <w:t>The benefits of Article 1 shall not be applicable to articles of precious metals which, after being marked as prescribed in Annex II, have had any of these marks altered or obliterated.</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4</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Contracting States shall not be obliged to apply the provisions of paragraph 1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of Article 1 to articles of precious metals which, since being submitted to an authorised assay office, and controlled and marked as prescribed in Article 3, have been altered by addition or in any other manner.</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lastRenderedPageBreak/>
        <w:t xml:space="preserve">2. </w:t>
      </w:r>
      <w:r w:rsidRPr="000B47C9">
        <w:rPr>
          <w:rFonts w:ascii="Arial" w:eastAsia="Times New Roman" w:hAnsi="Arial" w:cs="Arial"/>
          <w:lang w:val="sr-Latn-RS" w:eastAsia="sr-Latn-RS"/>
        </w:rPr>
        <w:tab/>
        <w:t>Ne sont pas mis au bénéfice des dispositions de l'article 1 les ouvrages en métaux précieux dont l'un des poinçons, apposé conformément aux dispositions de annexe II, a été par la suite modifié ou effacé.</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4</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Etats contractants ne sont pas tenus d'appliquer les dispositions du paragraphe 1 de l'article 1 aux ouvrages en métaux précieux qui, après avoir été soumis à un bureau de contrôle agréé, contrôlés et poinçonnés conformément à l'article 3, ont été modifiés par une adjonction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de parties rapportées ou de toute autre manière.</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440"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859"/>
        <w:rPr>
          <w:rFonts w:ascii="Arial" w:eastAsia="Times New Roman" w:hAnsi="Arial" w:cs="Arial"/>
          <w:lang w:val="sr-Latn-RS" w:eastAsia="sr-Latn-RS"/>
        </w:rPr>
      </w:pPr>
      <w:r w:rsidRPr="000B47C9">
        <w:rPr>
          <w:rFonts w:ascii="Arial" w:eastAsia="Times New Roman" w:hAnsi="Arial" w:cs="Arial"/>
          <w:b/>
          <w:bCs/>
          <w:lang w:val="sr-Latn-RS" w:eastAsia="sr-Latn-RS"/>
        </w:rPr>
        <w:t>II  Control and Sanctions</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79"/>
        <w:rPr>
          <w:rFonts w:ascii="Arial" w:eastAsia="Times New Roman" w:hAnsi="Arial" w:cs="Arial"/>
          <w:lang w:val="sr-Latn-RS" w:eastAsia="sr-Latn-RS"/>
        </w:rPr>
      </w:pPr>
      <w:r w:rsidRPr="000B47C9">
        <w:rPr>
          <w:rFonts w:ascii="Arial" w:eastAsia="Times New Roman" w:hAnsi="Arial" w:cs="Arial"/>
          <w:b/>
          <w:bCs/>
          <w:lang w:val="sr-Latn-RS" w:eastAsia="sr-Latn-RS"/>
        </w:rPr>
        <w:t>ARTICLE 5</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9"/>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Each Contracting State shall appoint one or more authorised assay offices for the control and marking of articles of precious metals as provided for in Annex II.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9"/>
        </w:numPr>
        <w:overflowPunct w:val="0"/>
        <w:autoSpaceDE w:val="0"/>
        <w:autoSpaceDN w:val="0"/>
        <w:adjustRightInd w:val="0"/>
        <w:spacing w:after="0" w:line="24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authorised assay offices shall satisfy the following conditions: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numPr>
          <w:ilvl w:val="1"/>
          <w:numId w:val="9"/>
        </w:numPr>
        <w:tabs>
          <w:tab w:val="num" w:pos="718"/>
        </w:tabs>
        <w:overflowPunct w:val="0"/>
        <w:autoSpaceDE w:val="0"/>
        <w:autoSpaceDN w:val="0"/>
        <w:adjustRightInd w:val="0"/>
        <w:spacing w:after="0" w:line="271" w:lineRule="auto"/>
        <w:ind w:left="719" w:right="140" w:hanging="35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availability of staff and of the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necessary means and equipment; </w:t>
      </w:r>
    </w:p>
    <w:p w:rsidR="000B47C9" w:rsidRPr="000B47C9" w:rsidRDefault="000B47C9" w:rsidP="000B47C9">
      <w:pPr>
        <w:widowControl w:val="0"/>
        <w:autoSpaceDE w:val="0"/>
        <w:autoSpaceDN w:val="0"/>
        <w:adjustRightInd w:val="0"/>
        <w:spacing w:after="0" w:line="48" w:lineRule="exact"/>
        <w:rPr>
          <w:rFonts w:ascii="Arial" w:eastAsia="Times New Roman" w:hAnsi="Arial" w:cs="Arial"/>
          <w:lang w:val="sr-Latn-RS" w:eastAsia="sr-Latn-RS"/>
        </w:rPr>
      </w:pPr>
    </w:p>
    <w:p w:rsidR="000B47C9" w:rsidRPr="000B47C9" w:rsidRDefault="000B47C9" w:rsidP="000B47C9">
      <w:pPr>
        <w:widowControl w:val="0"/>
        <w:numPr>
          <w:ilvl w:val="1"/>
          <w:numId w:val="9"/>
        </w:numPr>
        <w:tabs>
          <w:tab w:val="num" w:pos="718"/>
        </w:tabs>
        <w:overflowPunct w:val="0"/>
        <w:autoSpaceDE w:val="0"/>
        <w:autoSpaceDN w:val="0"/>
        <w:adjustRightInd w:val="0"/>
        <w:spacing w:after="0" w:line="271" w:lineRule="auto"/>
        <w:ind w:left="719" w:right="140" w:hanging="36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technical competence and professional integrity of the staff; </w:t>
      </w:r>
    </w:p>
    <w:p w:rsidR="000B47C9" w:rsidRPr="000B47C9" w:rsidRDefault="000B47C9" w:rsidP="000B47C9">
      <w:pPr>
        <w:widowControl w:val="0"/>
        <w:autoSpaceDE w:val="0"/>
        <w:autoSpaceDN w:val="0"/>
        <w:adjustRightInd w:val="0"/>
        <w:spacing w:after="0" w:line="48" w:lineRule="exact"/>
        <w:rPr>
          <w:rFonts w:ascii="Arial" w:eastAsia="Times New Roman" w:hAnsi="Arial" w:cs="Arial"/>
          <w:lang w:val="sr-Latn-RS" w:eastAsia="sr-Latn-RS"/>
        </w:rPr>
      </w:pPr>
    </w:p>
    <w:p w:rsidR="000B47C9" w:rsidRPr="000B47C9" w:rsidRDefault="000B47C9" w:rsidP="000B47C9">
      <w:pPr>
        <w:widowControl w:val="0"/>
        <w:numPr>
          <w:ilvl w:val="1"/>
          <w:numId w:val="9"/>
        </w:numPr>
        <w:tabs>
          <w:tab w:val="num" w:pos="719"/>
        </w:tabs>
        <w:overflowPunct w:val="0"/>
        <w:autoSpaceDE w:val="0"/>
        <w:autoSpaceDN w:val="0"/>
        <w:adjustRightInd w:val="0"/>
        <w:spacing w:after="0" w:line="245" w:lineRule="auto"/>
        <w:ind w:left="719" w:right="140" w:hanging="36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in carrying out the requirements of the Convention, the management and technical staff of the authorised assay office must be independent of all circles, grouping or persons with direct or indirect interest in the area concerned; </w:t>
      </w:r>
    </w:p>
    <w:p w:rsidR="000B47C9" w:rsidRPr="000B47C9" w:rsidRDefault="000B47C9" w:rsidP="000B47C9">
      <w:pPr>
        <w:widowControl w:val="0"/>
        <w:autoSpaceDE w:val="0"/>
        <w:autoSpaceDN w:val="0"/>
        <w:adjustRightInd w:val="0"/>
        <w:spacing w:after="0" w:line="79" w:lineRule="exact"/>
        <w:rPr>
          <w:rFonts w:ascii="Arial" w:eastAsia="Times New Roman" w:hAnsi="Arial" w:cs="Arial"/>
          <w:lang w:val="sr-Latn-RS" w:eastAsia="sr-Latn-RS"/>
        </w:rPr>
      </w:pPr>
    </w:p>
    <w:p w:rsidR="000B47C9" w:rsidRPr="000B47C9" w:rsidRDefault="000B47C9" w:rsidP="000B47C9">
      <w:pPr>
        <w:widowControl w:val="0"/>
        <w:numPr>
          <w:ilvl w:val="1"/>
          <w:numId w:val="9"/>
        </w:numPr>
        <w:tabs>
          <w:tab w:val="num" w:pos="718"/>
        </w:tabs>
        <w:overflowPunct w:val="0"/>
        <w:autoSpaceDE w:val="0"/>
        <w:autoSpaceDN w:val="0"/>
        <w:adjustRightInd w:val="0"/>
        <w:spacing w:after="0" w:line="240" w:lineRule="auto"/>
        <w:ind w:left="720" w:right="142" w:hanging="36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staff must be bound by professional secrecy. </w:t>
      </w:r>
    </w:p>
    <w:p w:rsidR="000B47C9" w:rsidRPr="000B47C9" w:rsidRDefault="000B47C9" w:rsidP="000B47C9">
      <w:pPr>
        <w:widowControl w:val="0"/>
        <w:tabs>
          <w:tab w:val="num" w:pos="1440"/>
        </w:tabs>
        <w:overflowPunct w:val="0"/>
        <w:autoSpaceDE w:val="0"/>
        <w:autoSpaceDN w:val="0"/>
        <w:adjustRightInd w:val="0"/>
        <w:spacing w:after="0" w:line="240" w:lineRule="auto"/>
        <w:ind w:left="720" w:right="142"/>
        <w:jc w:val="both"/>
        <w:rPr>
          <w:rFonts w:ascii="Arial" w:eastAsia="Times New Roman" w:hAnsi="Arial" w:cs="Arial"/>
          <w:lang w:val="sr-Latn-RS" w:eastAsia="sr-Latn-RS"/>
        </w:rPr>
      </w:pPr>
    </w:p>
    <w:p w:rsidR="000B47C9" w:rsidRPr="000B47C9" w:rsidRDefault="000B47C9" w:rsidP="000B47C9">
      <w:pPr>
        <w:widowControl w:val="0"/>
        <w:numPr>
          <w:ilvl w:val="0"/>
          <w:numId w:val="9"/>
        </w:numPr>
        <w:overflowPunct w:val="0"/>
        <w:autoSpaceDE w:val="0"/>
        <w:autoSpaceDN w:val="0"/>
        <w:adjustRightInd w:val="0"/>
        <w:spacing w:after="0" w:line="250" w:lineRule="auto"/>
        <w:ind w:left="39" w:hanging="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Each Contracting State shall notify the depositary of the appointment of such assay offices and of their marks and any withdrawal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of   this   authorisation   from   any   assay  office</w:t>
      </w:r>
    </w:p>
    <w:p w:rsid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p>
    <w:p w:rsidR="000B47C9" w:rsidRDefault="000B47C9" w:rsidP="000B47C9">
      <w:pPr>
        <w:widowControl w:val="0"/>
        <w:overflowPunct w:val="0"/>
        <w:autoSpaceDE w:val="0"/>
        <w:autoSpaceDN w:val="0"/>
        <w:adjustRightInd w:val="0"/>
        <w:spacing w:after="0" w:line="250" w:lineRule="auto"/>
        <w:jc w:val="righ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right"/>
        <w:rPr>
          <w:rFonts w:ascii="Arial" w:eastAsia="Times New Roman" w:hAnsi="Arial" w:cs="Arial"/>
          <w:lang w:val="sr-Latn-RS" w:eastAsia="sr-Latn-RS"/>
        </w:r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 xml:space="preserve">         4 of 12 </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tabs>
          <w:tab w:val="left" w:pos="1522"/>
        </w:tabs>
        <w:autoSpaceDE w:val="0"/>
        <w:autoSpaceDN w:val="0"/>
        <w:adjustRightInd w:val="0"/>
        <w:spacing w:after="0" w:line="240" w:lineRule="auto"/>
        <w:ind w:left="843"/>
        <w:rPr>
          <w:rFonts w:ascii="Arial" w:eastAsia="Times New Roman" w:hAnsi="Arial" w:cs="Arial"/>
          <w:lang w:val="sr-Latn-RS" w:eastAsia="sr-Latn-RS"/>
        </w:rPr>
      </w:pPr>
      <w:r w:rsidRPr="000B47C9">
        <w:rPr>
          <w:rFonts w:ascii="Arial" w:eastAsia="Times New Roman" w:hAnsi="Arial" w:cs="Arial"/>
          <w:b/>
          <w:bCs/>
          <w:lang w:val="sr-Latn-RS" w:eastAsia="sr-Latn-RS"/>
        </w:rPr>
        <w:t>II</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Contrôle et sanctions</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3"/>
        <w:rPr>
          <w:rFonts w:ascii="Arial" w:eastAsia="Times New Roman" w:hAnsi="Arial" w:cs="Arial"/>
          <w:lang w:val="sr-Latn-RS" w:eastAsia="sr-Latn-RS"/>
        </w:rPr>
      </w:pPr>
      <w:r w:rsidRPr="000B47C9">
        <w:rPr>
          <w:rFonts w:ascii="Arial" w:eastAsia="Times New Roman" w:hAnsi="Arial" w:cs="Arial"/>
          <w:b/>
          <w:bCs/>
          <w:lang w:val="sr-Latn-RS" w:eastAsia="sr-Latn-RS"/>
        </w:rPr>
        <w:t>ARTICLE 5</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0"/>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Chaque Etat contractant désigne un ou plusieurs bureaux de contrôle et de poinçonnement des ouvrages en métaux précieux agréés, conformément à l'annexe II.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0"/>
        </w:numPr>
        <w:overflowPunct w:val="0"/>
        <w:autoSpaceDE w:val="0"/>
        <w:autoSpaceDN w:val="0"/>
        <w:adjustRightInd w:val="0"/>
        <w:spacing w:after="0" w:line="24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bureaux de contrôle, pour être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agréés, doivent satisfaire aux conditions suivantes: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numPr>
          <w:ilvl w:val="1"/>
          <w:numId w:val="10"/>
        </w:numPr>
        <w:tabs>
          <w:tab w:val="num" w:pos="722"/>
        </w:tabs>
        <w:overflowPunct w:val="0"/>
        <w:autoSpaceDE w:val="0"/>
        <w:autoSpaceDN w:val="0"/>
        <w:adjustRightInd w:val="0"/>
        <w:spacing w:after="0" w:line="271" w:lineRule="auto"/>
        <w:ind w:left="723" w:right="140" w:hanging="36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disposer du personnel et des moyens et équipements nécessaires; </w:t>
      </w:r>
    </w:p>
    <w:p w:rsidR="000B47C9" w:rsidRPr="000B47C9" w:rsidRDefault="000B47C9" w:rsidP="000B47C9">
      <w:pPr>
        <w:widowControl w:val="0"/>
        <w:autoSpaceDE w:val="0"/>
        <w:autoSpaceDN w:val="0"/>
        <w:adjustRightInd w:val="0"/>
        <w:spacing w:after="0" w:line="48" w:lineRule="exact"/>
        <w:rPr>
          <w:rFonts w:ascii="Arial" w:eastAsia="Times New Roman" w:hAnsi="Arial" w:cs="Arial"/>
          <w:lang w:val="sr-Latn-RS" w:eastAsia="sr-Latn-RS"/>
        </w:rPr>
      </w:pPr>
    </w:p>
    <w:p w:rsidR="000B47C9" w:rsidRPr="000B47C9" w:rsidRDefault="000B47C9" w:rsidP="000B47C9">
      <w:pPr>
        <w:widowControl w:val="0"/>
        <w:numPr>
          <w:ilvl w:val="1"/>
          <w:numId w:val="10"/>
        </w:numPr>
        <w:tabs>
          <w:tab w:val="num" w:pos="723"/>
        </w:tabs>
        <w:overflowPunct w:val="0"/>
        <w:autoSpaceDE w:val="0"/>
        <w:autoSpaceDN w:val="0"/>
        <w:adjustRightInd w:val="0"/>
        <w:spacing w:after="0" w:line="271" w:lineRule="auto"/>
        <w:ind w:left="723" w:right="140" w:hanging="36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compétence technique et probité professionnelle du personnel; </w:t>
      </w:r>
    </w:p>
    <w:p w:rsidR="000B47C9" w:rsidRPr="000B47C9" w:rsidRDefault="000B47C9" w:rsidP="000B47C9">
      <w:pPr>
        <w:widowControl w:val="0"/>
        <w:autoSpaceDE w:val="0"/>
        <w:autoSpaceDN w:val="0"/>
        <w:adjustRightInd w:val="0"/>
        <w:spacing w:after="0" w:line="48" w:lineRule="exact"/>
        <w:rPr>
          <w:rFonts w:ascii="Arial" w:eastAsia="Times New Roman" w:hAnsi="Arial" w:cs="Arial"/>
          <w:lang w:val="sr-Latn-RS" w:eastAsia="sr-Latn-RS"/>
        </w:rPr>
      </w:pPr>
    </w:p>
    <w:p w:rsidR="000B47C9" w:rsidRPr="000B47C9" w:rsidRDefault="000B47C9" w:rsidP="000B47C9">
      <w:pPr>
        <w:widowControl w:val="0"/>
        <w:numPr>
          <w:ilvl w:val="1"/>
          <w:numId w:val="10"/>
        </w:numPr>
        <w:tabs>
          <w:tab w:val="num" w:pos="723"/>
        </w:tabs>
        <w:overflowPunct w:val="0"/>
        <w:autoSpaceDE w:val="0"/>
        <w:autoSpaceDN w:val="0"/>
        <w:adjustRightInd w:val="0"/>
        <w:spacing w:after="0" w:line="245" w:lineRule="auto"/>
        <w:ind w:left="723" w:right="140" w:hanging="36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dans l'accomplissement des tâches requises par la Convention, le personnel administratif et technique du bureau de contrôle agréé ne doit dépendre d'aucun cercle ou groupe de personnes directement ou indirectement concernées par le sujet; </w:t>
      </w:r>
    </w:p>
    <w:p w:rsidR="000B47C9" w:rsidRPr="000B47C9" w:rsidRDefault="000B47C9" w:rsidP="000B47C9">
      <w:pPr>
        <w:widowControl w:val="0"/>
        <w:autoSpaceDE w:val="0"/>
        <w:autoSpaceDN w:val="0"/>
        <w:adjustRightInd w:val="0"/>
        <w:spacing w:after="0" w:line="79" w:lineRule="exact"/>
        <w:rPr>
          <w:rFonts w:ascii="Arial" w:eastAsia="Times New Roman" w:hAnsi="Arial" w:cs="Arial"/>
          <w:lang w:val="sr-Latn-RS" w:eastAsia="sr-Latn-RS"/>
        </w:rPr>
      </w:pPr>
    </w:p>
    <w:p w:rsidR="000B47C9" w:rsidRPr="000B47C9" w:rsidRDefault="000B47C9" w:rsidP="000B47C9">
      <w:pPr>
        <w:widowControl w:val="0"/>
        <w:numPr>
          <w:ilvl w:val="1"/>
          <w:numId w:val="10"/>
        </w:numPr>
        <w:tabs>
          <w:tab w:val="num" w:pos="722"/>
        </w:tabs>
        <w:overflowPunct w:val="0"/>
        <w:autoSpaceDE w:val="0"/>
        <w:autoSpaceDN w:val="0"/>
        <w:adjustRightInd w:val="0"/>
        <w:spacing w:after="0" w:line="271" w:lineRule="auto"/>
        <w:ind w:left="723" w:right="140" w:hanging="36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personnel doit être lié par le secret professionnel. </w:t>
      </w:r>
    </w:p>
    <w:p w:rsidR="000B47C9" w:rsidRPr="000B47C9" w:rsidRDefault="000B47C9" w:rsidP="000B47C9">
      <w:pPr>
        <w:widowControl w:val="0"/>
        <w:autoSpaceDE w:val="0"/>
        <w:autoSpaceDN w:val="0"/>
        <w:adjustRightInd w:val="0"/>
        <w:spacing w:after="0" w:line="204" w:lineRule="exact"/>
        <w:rPr>
          <w:rFonts w:ascii="Arial" w:eastAsia="Times New Roman" w:hAnsi="Arial" w:cs="Arial"/>
          <w:lang w:val="sr-Latn-RS" w:eastAsia="sr-Latn-RS"/>
        </w:rPr>
      </w:pPr>
    </w:p>
    <w:p w:rsidR="000B47C9" w:rsidRPr="000B47C9" w:rsidRDefault="000B47C9" w:rsidP="000B47C9">
      <w:pPr>
        <w:widowControl w:val="0"/>
        <w:numPr>
          <w:ilvl w:val="0"/>
          <w:numId w:val="10"/>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Chaque Etat contractant notifie à l'Etat dépositaire les bureaux de contrôle agréés qu'il a désignés ainsi que leurs poinçons et, le cas échéant,  le  retrait   de  l'agrément   donné   à   un </w:t>
      </w:r>
    </w:p>
    <w:p w:rsid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440" w:right="1020" w:bottom="602" w:left="1021" w:header="720" w:footer="720" w:gutter="0"/>
          <w:cols w:num="2" w:space="457" w:equalWidth="0">
            <w:col w:w="4679" w:space="457"/>
            <w:col w:w="4723"/>
          </w:cols>
          <w:noEndnote/>
        </w:sectPr>
      </w:pPr>
    </w:p>
    <w:p w:rsidR="000B47C9" w:rsidRPr="000B47C9" w:rsidRDefault="000B47C9" w:rsidP="000B47C9">
      <w:pPr>
        <w:widowControl w:val="0"/>
        <w:overflowPunct w:val="0"/>
        <w:autoSpaceDE w:val="0"/>
        <w:autoSpaceDN w:val="0"/>
        <w:adjustRightInd w:val="0"/>
        <w:spacing w:after="0" w:line="255" w:lineRule="auto"/>
        <w:ind w:left="40"/>
        <w:jc w:val="both"/>
        <w:rPr>
          <w:rFonts w:ascii="Arial" w:eastAsia="Times New Roman" w:hAnsi="Arial" w:cs="Arial"/>
          <w:lang w:val="sr-Latn-RS" w:eastAsia="sr-Latn-RS"/>
        </w:rPr>
      </w:pPr>
      <w:bookmarkStart w:id="2" w:name="page9"/>
      <w:bookmarkEnd w:id="2"/>
      <w:r w:rsidRPr="000B47C9">
        <w:rPr>
          <w:rFonts w:ascii="Arial" w:eastAsia="Times New Roman" w:hAnsi="Arial" w:cs="Arial"/>
          <w:lang w:val="sr-Latn-RS" w:eastAsia="sr-Latn-RS"/>
        </w:rPr>
        <w:lastRenderedPageBreak/>
        <w:t>previously appointed. The depositary shall immediately notify all other Contracting States accordingly.</w:t>
      </w:r>
    </w:p>
    <w:p w:rsidR="000B47C9" w:rsidRPr="000B47C9" w:rsidRDefault="000B47C9" w:rsidP="000B47C9">
      <w:pPr>
        <w:widowControl w:val="0"/>
        <w:autoSpaceDE w:val="0"/>
        <w:autoSpaceDN w:val="0"/>
        <w:adjustRightInd w:val="0"/>
        <w:spacing w:after="0" w:line="243"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6</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provisions of this Convention shall not prevent a Contracting State from carrying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out check tests on articles of precious metals bearing the marks provided for in this Convention. Such tests shall not be carried out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in such a way as to hamper unduly the importation or sale of articles of precious metals marked in conformity with the provisions of this Convention.</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3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b/>
          <w:bCs/>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7</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Contracting States hereby empower the depositary to register with the World Intellectual Property Organisation (WIPO), in accordance with the Convention of Paris for the Protection of Industrial Property, the Common Control Mark described in Annex II as 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national hallmark of each Contracting State.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The depositary shall also do so in the case of a Contracting State in relation to which this Convention enters into force at a later date or in the case of an acceding State.</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8</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 xml:space="preserve">Each Contracting State shall have and maintain legislation prohibiting, subject to penalties, any forgery, unauthorised alteration or misuse of the Common Control Mark or of the marks of the authorised assay offices which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have been notified in accordance with paragraph 3 of Article 5, and any unauthorised alteration to the article or alteration or obliteration of the fineness mark or responsibility mark after the Common Control Mark has been applied.</w:t>
      </w:r>
    </w:p>
    <w:p w:rsidR="000B47C9" w:rsidRPr="000B47C9" w:rsidRDefault="000B47C9" w:rsidP="000B47C9">
      <w:pPr>
        <w:widowControl w:val="0"/>
        <w:overflowPunct w:val="0"/>
        <w:autoSpaceDE w:val="0"/>
        <w:autoSpaceDN w:val="0"/>
        <w:adjustRightInd w:val="0"/>
        <w:spacing w:after="0" w:line="25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 xml:space="preserve">bureau antérieurement désigné. L'Etat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dépositaire en donne immédiatement notification à tous les autres Etats contractants.</w:t>
      </w:r>
    </w:p>
    <w:p w:rsidR="000B47C9" w:rsidRPr="000B47C9" w:rsidRDefault="000B47C9" w:rsidP="000B47C9">
      <w:pPr>
        <w:widowControl w:val="0"/>
        <w:autoSpaceDE w:val="0"/>
        <w:autoSpaceDN w:val="0"/>
        <w:adjustRightInd w:val="0"/>
        <w:spacing w:after="0" w:line="243"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6</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09"/>
        <w:jc w:val="both"/>
        <w:rPr>
          <w:rFonts w:ascii="Arial" w:eastAsia="Times New Roman" w:hAnsi="Arial" w:cs="Arial"/>
          <w:lang w:val="sr-Latn-RS" w:eastAsia="sr-Latn-RS"/>
        </w:rPr>
      </w:pPr>
      <w:r w:rsidRPr="000B47C9">
        <w:rPr>
          <w:rFonts w:ascii="Arial" w:eastAsia="Times New Roman" w:hAnsi="Arial" w:cs="Arial"/>
          <w:lang w:val="sr-Latn-RS" w:eastAsia="sr-Latn-RS"/>
        </w:rPr>
        <w:t>Les dispositions de la présente Convention n'empêchent pas un Etat contractant de procéder à des essais de contrôle par épreuve sur les ouvrages en métaux précieux portant les poinçons prévus dans la présente Convention. Ces essais ne devront pas être effectués de manière à entraver indûment importation ou la vente d'ouvrages en métaux précieux poinçonnés conformément aux dispositions de la présente Convention.</w:t>
      </w:r>
    </w:p>
    <w:p w:rsidR="000B47C9" w:rsidRPr="000B47C9" w:rsidRDefault="000B47C9" w:rsidP="000B47C9">
      <w:pPr>
        <w:widowControl w:val="0"/>
        <w:autoSpaceDE w:val="0"/>
        <w:autoSpaceDN w:val="0"/>
        <w:adjustRightInd w:val="0"/>
        <w:spacing w:after="0" w:line="26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7</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ind w:firstLine="70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Par la présente Convention, les Etats contractants autorisent l'Etat dépositaire à enregistrer auprès de l'Organisation mondiale de la propriété intellectuelle (OMPI),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conformément à la Convention de Paris pour la protection de la propriété industrielle, le poinçon commun décrit dans l'annexe II en qualité de poinçon national de chaque Etat contractant. L'Etat dépositaire procédera de même en ce qui concerne un Etat contractant pour lequel la Convention entrerait en vigueur à une date ultérieure ou dans le cas d'un nouvel Etat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adhérant à la Convention.</w:t>
      </w:r>
    </w:p>
    <w:p w:rsidR="000B47C9" w:rsidRPr="000B47C9" w:rsidRDefault="000B47C9" w:rsidP="000B47C9">
      <w:pPr>
        <w:widowControl w:val="0"/>
        <w:autoSpaceDE w:val="0"/>
        <w:autoSpaceDN w:val="0"/>
        <w:adjustRightInd w:val="0"/>
        <w:spacing w:after="0" w:line="26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8</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 xml:space="preserve">Chaque Etat contractant doit avoir et conserver une législation interdisant, sous peine de sanctions, toute contrefaçon ou modification non autorisée, tout usage abusif du poinçon commun ou des poinçons des bureaux de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contrôle agréés, qui ont fait l'objet d'une notification conforme au paragraphe 3 de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l'article 5, et toute modification non autorisée apportée à l'ouvrage ou toute modification ou oblitération de l'indication du titre ou du poinçon de responsabilité, une fois que le poinçon commun a été apposé.</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4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60" w:equalWidth="0">
            <w:col w:w="9700" w:space="460"/>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5</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bookmarkStart w:id="3" w:name="page11"/>
      <w:bookmarkEnd w:id="3"/>
      <w:r w:rsidRPr="000B47C9">
        <w:rPr>
          <w:rFonts w:ascii="Arial" w:eastAsia="Times New Roman" w:hAnsi="Arial" w:cs="Arial"/>
          <w:lang w:val="sr-Latn-RS" w:eastAsia="sr-Latn-RS"/>
        </w:rPr>
        <w:lastRenderedPageBreak/>
        <w:t xml:space="preserve">2. </w:t>
      </w:r>
      <w:r w:rsidRPr="000B47C9">
        <w:rPr>
          <w:rFonts w:ascii="Arial" w:eastAsia="Times New Roman" w:hAnsi="Arial" w:cs="Arial"/>
          <w:lang w:val="sr-Latn-RS" w:eastAsia="sr-Latn-RS"/>
        </w:rPr>
        <w:tab/>
        <w:t xml:space="preserve">Each Contracting State undertakes to institute proceedings under such legislation when sufficient evidence of forgery or misuse of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the Common Control Mark or marks of the authorised assay offices, or unauthorised alteration to the article or alteration or obliteration of the fineness mark or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responsibility mark after the Common Control Mark has been applied is discovered or brought to its attention by another Contracting State or, where more appropriate, to take other suitable action.</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b/>
          <w:bCs/>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9</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r>
        <w:rPr>
          <w:rFonts w:ascii="Arial" w:eastAsia="Times New Roman" w:hAnsi="Arial" w:cs="Arial"/>
          <w:lang w:val="sr-Latn-RS" w:eastAsia="sr-Latn-RS"/>
        </w:rPr>
        <w:t>1.</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If an importing Contracting State or one of its authorised assay offices has reason to believe that an assay office in an exporting Contracting State has affixed the Common Control Mark without having complied with the relevant provisions of this Convention, the assay office by which the articles are purported to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have been marked shall be immediately consulted and shall promptly lend all reasonable assistance for the investigation of the case. If no satisfactory settlement is reached, either of the parties may refer the case to the Standing Committee by notifying its Chairman. In such a case the Chairman shall convene a meeting of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the Standing Committee. </w:t>
      </w:r>
    </w:p>
    <w:p w:rsidR="000B47C9" w:rsidRPr="000B47C9" w:rsidRDefault="000B47C9" w:rsidP="000B47C9">
      <w:pPr>
        <w:widowControl w:val="0"/>
        <w:autoSpaceDE w:val="0"/>
        <w:autoSpaceDN w:val="0"/>
        <w:adjustRightInd w:val="0"/>
        <w:spacing w:after="0" w:line="24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r>
        <w:rPr>
          <w:rFonts w:ascii="Arial" w:eastAsia="Times New Roman" w:hAnsi="Arial" w:cs="Arial"/>
          <w:lang w:val="sr-Latn-RS" w:eastAsia="sr-Latn-RS"/>
        </w:rPr>
        <w:t>2.</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If any matter has been referred to the Standing Committee under paragraph 1, the Standing Committee may, after having given an opportunity for the parties concerned to be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heard, make recommendations as to the appropriate action to be taken. </w:t>
      </w:r>
    </w:p>
    <w:p w:rsidR="000B47C9" w:rsidRPr="000B47C9" w:rsidRDefault="000B47C9" w:rsidP="000B47C9">
      <w:pPr>
        <w:widowControl w:val="0"/>
        <w:autoSpaceDE w:val="0"/>
        <w:autoSpaceDN w:val="0"/>
        <w:adjustRightInd w:val="0"/>
        <w:spacing w:after="0" w:line="23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r>
        <w:rPr>
          <w:rFonts w:ascii="Arial" w:eastAsia="Times New Roman" w:hAnsi="Arial" w:cs="Arial"/>
          <w:lang w:val="sr-Latn-RS" w:eastAsia="sr-Latn-RS"/>
        </w:rPr>
        <w:t>3.</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If within a reasonable time a recommendation referred to in paragraph 2 has not been complied with, or the Standing Committee has failed to make any recommendation, the importing Contracting State may then introduce such additional surveillance of articles of precious metals marked by that particular assay office and entering its territory, as it considers necessary, including the right temporarily to refuse to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accept   such   articles.      Such   measures   shall </w:t>
      </w:r>
    </w:p>
    <w:p w:rsidR="000B47C9" w:rsidRPr="000B47C9" w:rsidRDefault="000B47C9" w:rsidP="000B47C9">
      <w:pPr>
        <w:widowControl w:val="0"/>
        <w:overflowPunct w:val="0"/>
        <w:autoSpaceDE w:val="0"/>
        <w:autoSpaceDN w:val="0"/>
        <w:adjustRightInd w:val="0"/>
        <w:spacing w:after="0" w:line="242" w:lineRule="auto"/>
        <w:ind w:left="3"/>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 xml:space="preserve">2. </w:t>
      </w:r>
      <w:r w:rsidRPr="000B47C9">
        <w:rPr>
          <w:rFonts w:ascii="Arial" w:eastAsia="Times New Roman" w:hAnsi="Arial" w:cs="Arial"/>
          <w:lang w:val="sr-Latn-RS" w:eastAsia="sr-Latn-RS"/>
        </w:rPr>
        <w:tab/>
        <w:t xml:space="preserve">Chaque Etat contractant engage des poursuites en application de ladite législation, lorsque la preuve suffisante est établie ou portée à sa connaissance, par un autre Etat contractant, de la contrefaçon ou de l'usage abusif du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poinçon commun ou des poinçons des bureaux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de contrôle agréés, ou encore d'une modification non autorisée apportée à l'ouvrage ou d'une modification ou d'une oblitération de l'indication du titre ou du poinçon de responsabilité, une fois que le poinçon commun a été apposé. D'autres mesures peuvent être prises, si elles sont jugées plus appropriées.</w:t>
      </w:r>
    </w:p>
    <w:p w:rsidR="000B47C9" w:rsidRPr="000B47C9" w:rsidRDefault="000B47C9" w:rsidP="000B47C9">
      <w:pPr>
        <w:widowControl w:val="0"/>
        <w:autoSpaceDE w:val="0"/>
        <w:autoSpaceDN w:val="0"/>
        <w:adjustRightInd w:val="0"/>
        <w:spacing w:after="0" w:line="26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3"/>
        <w:rPr>
          <w:rFonts w:ascii="Arial" w:eastAsia="Times New Roman" w:hAnsi="Arial" w:cs="Arial"/>
          <w:lang w:val="sr-Latn-RS" w:eastAsia="sr-Latn-RS"/>
        </w:rPr>
      </w:pPr>
      <w:r w:rsidRPr="000B47C9">
        <w:rPr>
          <w:rFonts w:ascii="Arial" w:eastAsia="Times New Roman" w:hAnsi="Arial" w:cs="Arial"/>
          <w:b/>
          <w:bCs/>
          <w:lang w:val="sr-Latn-RS" w:eastAsia="sr-Latn-RS"/>
        </w:rPr>
        <w:t>ARTICLE 9</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2"/>
        </w:numPr>
        <w:overflowPunct w:val="0"/>
        <w:autoSpaceDE w:val="0"/>
        <w:autoSpaceDN w:val="0"/>
        <w:adjustRightInd w:val="0"/>
        <w:spacing w:after="0" w:line="242"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Lorsqu'un Etat contractant importateur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ou l'un de ses bureaux de contrôle agréés a des raisons de croire qu'un bureau de contrôle d'un Etat contractant exportateur a apposé le poinçon commun sans se conformer aux dispositions y relatives de la présente Convention, le bureau de contrôle censé avoir apposé le poinçon sur les ouvrages sera immédiatement consulté et il fournira sans délai toute l'aide nécessaire à l'investigation du cas. Si aucun arrangement satisfaisant n'intervient, l'une ou l'autre partie peut soumettre le cas au Comité permanent, par notification adressée à son président. Le cas échéant, le président convoquera le Comité. </w:t>
      </w:r>
    </w:p>
    <w:p w:rsidR="000B47C9" w:rsidRPr="000B47C9" w:rsidRDefault="000B47C9" w:rsidP="000B47C9">
      <w:pPr>
        <w:widowControl w:val="0"/>
        <w:autoSpaceDE w:val="0"/>
        <w:autoSpaceDN w:val="0"/>
        <w:adjustRightInd w:val="0"/>
        <w:spacing w:after="0" w:line="318" w:lineRule="exact"/>
        <w:rPr>
          <w:rFonts w:ascii="Arial" w:eastAsia="Times New Roman" w:hAnsi="Arial" w:cs="Arial"/>
          <w:lang w:val="sr-Latn-RS" w:eastAsia="sr-Latn-RS"/>
        </w:rPr>
      </w:pPr>
    </w:p>
    <w:p w:rsidR="000B47C9" w:rsidRPr="000B47C9" w:rsidRDefault="000B47C9" w:rsidP="000B47C9">
      <w:pPr>
        <w:widowControl w:val="0"/>
        <w:numPr>
          <w:ilvl w:val="0"/>
          <w:numId w:val="12"/>
        </w:numPr>
        <w:overflowPunct w:val="0"/>
        <w:autoSpaceDE w:val="0"/>
        <w:autoSpaceDN w:val="0"/>
        <w:adjustRightInd w:val="0"/>
        <w:spacing w:after="0" w:line="246"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Lorsqu'un cas a été porté devant le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Comité permanent en vertu du paragraphe 1, celui-ci, après avoir donné aux parties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concernées la possibilité d'être entendues, peut leur faire des recommandations quant aux mesures qu'il conviendrait de prendre. </w:t>
      </w:r>
    </w:p>
    <w:p w:rsidR="000B47C9" w:rsidRPr="000B47C9" w:rsidRDefault="000B47C9" w:rsidP="000B47C9">
      <w:pPr>
        <w:widowControl w:val="0"/>
        <w:autoSpaceDE w:val="0"/>
        <w:autoSpaceDN w:val="0"/>
        <w:adjustRightInd w:val="0"/>
        <w:spacing w:after="0" w:line="234" w:lineRule="exact"/>
        <w:rPr>
          <w:rFonts w:ascii="Arial" w:eastAsia="Times New Roman" w:hAnsi="Arial" w:cs="Arial"/>
          <w:lang w:val="sr-Latn-RS" w:eastAsia="sr-Latn-RS"/>
        </w:rPr>
      </w:pPr>
    </w:p>
    <w:p w:rsidR="000B47C9" w:rsidRPr="000B47C9" w:rsidRDefault="000B47C9" w:rsidP="000B47C9">
      <w:pPr>
        <w:widowControl w:val="0"/>
        <w:tabs>
          <w:tab w:val="num" w:pos="720"/>
        </w:tabs>
        <w:overflowPunct w:val="0"/>
        <w:autoSpaceDE w:val="0"/>
        <w:autoSpaceDN w:val="0"/>
        <w:adjustRightInd w:val="0"/>
        <w:spacing w:after="0" w:line="242" w:lineRule="auto"/>
        <w:jc w:val="both"/>
        <w:rPr>
          <w:rFonts w:ascii="Arial" w:eastAsia="Times New Roman" w:hAnsi="Arial" w:cs="Arial"/>
          <w:lang w:val="sr-Latn-RS" w:eastAsia="sr-Latn-RS"/>
        </w:rPr>
      </w:pPr>
      <w:r>
        <w:rPr>
          <w:rFonts w:ascii="Arial" w:eastAsia="Times New Roman" w:hAnsi="Arial" w:cs="Arial"/>
          <w:lang w:eastAsia="sr-Latn-RS"/>
        </w:rPr>
        <w:t>3.</w:t>
      </w:r>
      <w:r>
        <w:rPr>
          <w:rFonts w:ascii="Arial" w:eastAsia="Times New Roman" w:hAnsi="Arial" w:cs="Arial"/>
          <w:lang w:eastAsia="sr-Latn-RS"/>
        </w:rPr>
        <w:tab/>
      </w:r>
      <w:r w:rsidRPr="000B47C9">
        <w:rPr>
          <w:rFonts w:ascii="Arial" w:eastAsia="Times New Roman" w:hAnsi="Arial" w:cs="Arial"/>
          <w:lang w:val="sr-Latn-RS" w:eastAsia="sr-Latn-RS"/>
        </w:rPr>
        <w:t xml:space="preserve">Si,  dans  un  délai  raisonnable,  une recommandation au sens du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paragraphe 2 n'a pas été observée ou si le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Comité permanent n'a pas été en mesure de faire une recommandation, l'Etat contractant importateur peut alors introduire les mesures de surveillance supplémentaires qu'il juge nécessaires à l'égard des ouvrages en métaux précieux poinçonnés par le bureau de contrôle en question et qui entrent sur son territoire; il 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aussi le droit de ne  pas  accepter  temporairement</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57" w:equalWidth="0">
            <w:col w:w="4680" w:space="457"/>
            <w:col w:w="4723"/>
          </w:cols>
          <w:noEndnote/>
        </w:sectPr>
      </w:pPr>
    </w:p>
    <w:p w:rsid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57" w:equalWidth="0">
            <w:col w:w="9700" w:space="457"/>
          </w:cols>
          <w:noEndnote/>
        </w:sectPr>
      </w:pPr>
      <w:r>
        <w:rPr>
          <w:rFonts w:ascii="Arial" w:eastAsia="Times New Roman" w:hAnsi="Arial" w:cs="Arial"/>
          <w:lang w:val="sr-Latn-RS" w:eastAsia="sr-Latn-RS"/>
        </w:rPr>
        <w:t xml:space="preserve">PMC/W 1/2010 </w:t>
      </w:r>
      <w:r>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6</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55" w:lineRule="auto"/>
        <w:jc w:val="both"/>
        <w:rPr>
          <w:rFonts w:ascii="Arial" w:eastAsia="Times New Roman" w:hAnsi="Arial" w:cs="Arial"/>
          <w:lang w:val="sr-Latn-RS" w:eastAsia="sr-Latn-RS"/>
        </w:rPr>
      </w:pPr>
      <w:bookmarkStart w:id="4" w:name="page13"/>
      <w:bookmarkEnd w:id="4"/>
      <w:r w:rsidRPr="000B47C9">
        <w:rPr>
          <w:rFonts w:ascii="Arial" w:eastAsia="Times New Roman" w:hAnsi="Arial" w:cs="Arial"/>
          <w:lang w:val="sr-Latn-RS" w:eastAsia="sr-Latn-RS"/>
        </w:rPr>
        <w:lastRenderedPageBreak/>
        <w:t>immediately be notified to all Contracting States and shall be reviewed from time to time by the Standing Committee.</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0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4. </w:t>
      </w:r>
      <w:r w:rsidRPr="000B47C9">
        <w:rPr>
          <w:rFonts w:ascii="Arial" w:eastAsia="Times New Roman" w:hAnsi="Arial" w:cs="Arial"/>
          <w:lang w:val="sr-Latn-RS" w:eastAsia="sr-Latn-RS"/>
        </w:rPr>
        <w:tab/>
        <w:t>Where there is evidence of repeated and grave misapplication of the Common Control Mark the importing Contracting State may temporarily refuse to accept articles bearing the assay office mark of the assay office concerned whether or not controlled and marked in accordance with this Convention. In such a case the importing Contracting State shall immediately notify all other Contracting States and the Standing Committee shall meet within one month to consider the matter.</w:t>
      </w: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de tels ouvrages. Ces mesures seront notifiées immédiatement à tous les Etats contractants et seront revues périodiquement par le Comité permanent.</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4. </w:t>
      </w:r>
      <w:r w:rsidRPr="000B47C9">
        <w:rPr>
          <w:rFonts w:ascii="Arial" w:eastAsia="Times New Roman" w:hAnsi="Arial" w:cs="Arial"/>
          <w:lang w:val="sr-Latn-RS" w:eastAsia="sr-Latn-RS"/>
        </w:rPr>
        <w:tab/>
        <w:t xml:space="preserve">Lorsqu'il existe des preuves d'une utilisation abusive répétée et grave du poinçon commun, l'Etat contractant importateur peut refuser temporairement les articles portant le poinçon du bureau de contrôle en question, qu'ils aient été ou non contrôlés et poinçonnés conformément à la présente convention. Dans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ce cas, l'Etat contractant importateur en avisera immédiatement tous les autres Etats contractants et le Comité permanent se réunira dans le délai d'un mois pour étudier la question.</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5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679"/>
        <w:rPr>
          <w:rFonts w:ascii="Arial" w:eastAsia="Times New Roman" w:hAnsi="Arial" w:cs="Arial"/>
          <w:lang w:val="sr-Latn-RS" w:eastAsia="sr-Latn-RS"/>
        </w:rPr>
      </w:pPr>
      <w:r w:rsidRPr="000B47C9">
        <w:rPr>
          <w:rFonts w:ascii="Arial" w:eastAsia="Times New Roman" w:hAnsi="Arial" w:cs="Arial"/>
          <w:b/>
          <w:bCs/>
          <w:lang w:val="sr-Latn-RS" w:eastAsia="sr-Latn-RS"/>
        </w:rPr>
        <w:t>III  Standing Committee and</w:t>
      </w:r>
    </w:p>
    <w:p w:rsidR="000B47C9" w:rsidRPr="000B47C9" w:rsidRDefault="000B47C9" w:rsidP="000B47C9">
      <w:pPr>
        <w:widowControl w:val="0"/>
        <w:autoSpaceDE w:val="0"/>
        <w:autoSpaceDN w:val="0"/>
        <w:adjustRightInd w:val="0"/>
        <w:spacing w:after="0" w:line="3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599"/>
        <w:rPr>
          <w:rFonts w:ascii="Arial" w:eastAsia="Times New Roman" w:hAnsi="Arial" w:cs="Arial"/>
          <w:lang w:val="sr-Latn-RS" w:eastAsia="sr-Latn-RS"/>
        </w:rPr>
      </w:pPr>
      <w:r w:rsidRPr="000B47C9">
        <w:rPr>
          <w:rFonts w:ascii="Arial" w:eastAsia="Times New Roman" w:hAnsi="Arial" w:cs="Arial"/>
          <w:b/>
          <w:bCs/>
          <w:lang w:val="sr-Latn-RS" w:eastAsia="sr-Latn-RS"/>
        </w:rPr>
        <w:t>Amendments</w:t>
      </w:r>
    </w:p>
    <w:p w:rsidR="000B47C9" w:rsidRPr="000B47C9" w:rsidRDefault="000B47C9" w:rsidP="000B47C9">
      <w:pPr>
        <w:widowControl w:val="0"/>
        <w:autoSpaceDE w:val="0"/>
        <w:autoSpaceDN w:val="0"/>
        <w:adjustRightInd w:val="0"/>
        <w:spacing w:after="0" w:line="26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19"/>
        <w:rPr>
          <w:rFonts w:ascii="Arial" w:eastAsia="Times New Roman" w:hAnsi="Arial" w:cs="Arial"/>
          <w:lang w:val="sr-Latn-RS" w:eastAsia="sr-Latn-RS"/>
        </w:rPr>
      </w:pPr>
      <w:r w:rsidRPr="000B47C9">
        <w:rPr>
          <w:rFonts w:ascii="Arial" w:eastAsia="Times New Roman" w:hAnsi="Arial" w:cs="Arial"/>
          <w:b/>
          <w:bCs/>
          <w:lang w:val="sr-Latn-RS" w:eastAsia="sr-Latn-RS"/>
        </w:rPr>
        <w:t>ARTICLE 10</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3"/>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 Standing Committee is hereby established on which each Contracting State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shall be represented. Each Contracting State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shall have one vote.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3"/>
        </w:numPr>
        <w:overflowPunct w:val="0"/>
        <w:autoSpaceDE w:val="0"/>
        <w:autoSpaceDN w:val="0"/>
        <w:adjustRightInd w:val="0"/>
        <w:spacing w:after="0" w:line="271"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tasks of the Standing Committee shall be: </w:t>
      </w:r>
    </w:p>
    <w:p w:rsidR="000B47C9" w:rsidRPr="000B47C9" w:rsidRDefault="000B47C9" w:rsidP="000B47C9">
      <w:pPr>
        <w:widowControl w:val="0"/>
        <w:autoSpaceDE w:val="0"/>
        <w:autoSpaceDN w:val="0"/>
        <w:adjustRightInd w:val="0"/>
        <w:spacing w:after="0" w:line="112"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71"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consider and review the operation of this Convention;</w:t>
      </w:r>
    </w:p>
    <w:p w:rsidR="000B47C9" w:rsidRPr="000B47C9" w:rsidRDefault="000B47C9" w:rsidP="000B47C9">
      <w:pPr>
        <w:widowControl w:val="0"/>
        <w:autoSpaceDE w:val="0"/>
        <w:autoSpaceDN w:val="0"/>
        <w:adjustRightInd w:val="0"/>
        <w:spacing w:after="0" w:line="20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review and, where necessary, propose amendments to the Annexes to this Convention;</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71"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take decisions on technical matters, as provided for in the Annexes;</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81"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promote and maintain technical and administrative co-operation between the Contracting States in matters dealt with by this Convention;</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consider measures for securing uniform interpretation and application of the provisions of this Convention;</w:t>
      </w:r>
    </w:p>
    <w:p w:rsidR="000B47C9" w:rsidRPr="000B47C9" w:rsidRDefault="000B47C9" w:rsidP="000B47C9">
      <w:pPr>
        <w:widowControl w:val="0"/>
        <w:autoSpaceDE w:val="0"/>
        <w:autoSpaceDN w:val="0"/>
        <w:adjustRightInd w:val="0"/>
        <w:spacing w:after="0" w:line="255"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tabs>
          <w:tab w:val="left" w:pos="722"/>
        </w:tabs>
        <w:autoSpaceDE w:val="0"/>
        <w:autoSpaceDN w:val="0"/>
        <w:adjustRightInd w:val="0"/>
        <w:spacing w:after="0" w:line="240" w:lineRule="auto"/>
        <w:ind w:left="23"/>
        <w:rPr>
          <w:rFonts w:ascii="Arial" w:eastAsia="Times New Roman" w:hAnsi="Arial" w:cs="Arial"/>
          <w:lang w:val="sr-Latn-RS" w:eastAsia="sr-Latn-RS"/>
        </w:rPr>
      </w:pPr>
      <w:r w:rsidRPr="000B47C9">
        <w:rPr>
          <w:rFonts w:ascii="Arial" w:eastAsia="Times New Roman" w:hAnsi="Arial" w:cs="Arial"/>
          <w:b/>
          <w:bCs/>
          <w:lang w:val="sr-Latn-RS" w:eastAsia="sr-Latn-RS"/>
        </w:rPr>
        <w:t>III</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Comité permanent et amendements</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3"/>
        <w:rPr>
          <w:rFonts w:ascii="Arial" w:eastAsia="Times New Roman" w:hAnsi="Arial" w:cs="Arial"/>
          <w:lang w:val="sr-Latn-RS" w:eastAsia="sr-Latn-RS"/>
        </w:rPr>
      </w:pPr>
      <w:r w:rsidRPr="000B47C9">
        <w:rPr>
          <w:rFonts w:ascii="Arial" w:eastAsia="Times New Roman" w:hAnsi="Arial" w:cs="Arial"/>
          <w:b/>
          <w:bCs/>
          <w:lang w:val="sr-Latn-RS" w:eastAsia="sr-Latn-RS"/>
        </w:rPr>
        <w:t>ARTICLE 10</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4"/>
        </w:numPr>
        <w:overflowPunct w:val="0"/>
        <w:autoSpaceDE w:val="0"/>
        <w:autoSpaceDN w:val="0"/>
        <w:adjustRightInd w:val="0"/>
        <w:spacing w:after="0" w:line="255"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Par la présente Convention, il est créé un Comité permanent dans lequel chaque Etat contractant est représenté et dispose d'une voix.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00" w:lineRule="exact"/>
        <w:rPr>
          <w:rFonts w:ascii="Arial" w:eastAsia="Times New Roman" w:hAnsi="Arial" w:cs="Arial"/>
          <w:lang w:val="sr-Latn-RS" w:eastAsia="sr-Latn-RS"/>
        </w:rPr>
      </w:pPr>
    </w:p>
    <w:p w:rsidR="000B47C9" w:rsidRPr="000B47C9" w:rsidRDefault="000B47C9" w:rsidP="000B47C9">
      <w:pPr>
        <w:widowControl w:val="0"/>
        <w:numPr>
          <w:ilvl w:val="0"/>
          <w:numId w:val="14"/>
        </w:numPr>
        <w:overflowPunct w:val="0"/>
        <w:autoSpaceDE w:val="0"/>
        <w:autoSpaceDN w:val="0"/>
        <w:adjustRightInd w:val="0"/>
        <w:spacing w:after="0" w:line="271"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Comité permanent a les attributions suivantes: </w:t>
      </w:r>
    </w:p>
    <w:p w:rsidR="000B47C9" w:rsidRPr="000B47C9" w:rsidRDefault="000B47C9" w:rsidP="000B47C9">
      <w:pPr>
        <w:widowControl w:val="0"/>
        <w:autoSpaceDE w:val="0"/>
        <w:autoSpaceDN w:val="0"/>
        <w:adjustRightInd w:val="0"/>
        <w:spacing w:after="0" w:line="112"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71"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étudier et revoir le fonctionnement de la présente Convention;</w:t>
      </w:r>
    </w:p>
    <w:p w:rsidR="000B47C9" w:rsidRPr="000B47C9" w:rsidRDefault="000B47C9" w:rsidP="000B47C9">
      <w:pPr>
        <w:widowControl w:val="0"/>
        <w:autoSpaceDE w:val="0"/>
        <w:autoSpaceDN w:val="0"/>
        <w:adjustRightInd w:val="0"/>
        <w:spacing w:after="0" w:line="20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revoir et, si nécessaire, proposer des amendements aux annexes de la présente Convention;</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prendre des décisions sur des questions techniques, selon les dispositions des annexes;</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encourager et entretenir la coopération technique et administrative entre les Etats contractants dans les domaines relevant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de la présente Convention;</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étudier les mesures propres à assurer une interprétation et une application uniformes des dispositions de la présente Convention;</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57" w:equalWidth="0">
            <w:col w:w="9700" w:space="457"/>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7</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bookmarkStart w:id="5" w:name="page15"/>
      <w:bookmarkEnd w:id="5"/>
    </w:p>
    <w:p w:rsidR="000B47C9" w:rsidRPr="000B47C9" w:rsidRDefault="000B47C9" w:rsidP="000B47C9">
      <w:pPr>
        <w:widowControl w:val="0"/>
        <w:overflowPunct w:val="0"/>
        <w:autoSpaceDE w:val="0"/>
        <w:autoSpaceDN w:val="0"/>
        <w:adjustRightInd w:val="0"/>
        <w:spacing w:after="0" w:line="271"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encourage the adequate protection of the marks against forgery and misuse;</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81"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make recommendations in the case of any matter referred to it under the provisions of paragraph 2 of Article 9, or for the settlement of any dispute arising out of the operation of this Convention which is presented to the Standing Committee;</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to examine whether the arrangements of a State interested in acceding to this Convention comply with the conditions of the Convention and its Annexes and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to make a report in that respect for consideration by the Contracting States.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numPr>
          <w:ilvl w:val="0"/>
          <w:numId w:val="15"/>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Standing Committee shall adopt rules of procedure for its meeting including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rules for the convening of such meetings. This Committee shall meet at least once a year.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5"/>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In accordance with paragraph 2 above, the Standing Committee shall take decisions on technical matters, as provided for in the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Annexes, by unanimous vote.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5"/>
        </w:numPr>
        <w:overflowPunct w:val="0"/>
        <w:autoSpaceDE w:val="0"/>
        <w:autoSpaceDN w:val="0"/>
        <w:adjustRightInd w:val="0"/>
        <w:spacing w:after="0" w:line="245"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Standing Committee may make recommendations on any question relating to the implementation of this Convention or make proposals for the amendment of this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Convention. Such recommendations or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proposals shall be transmitted to the depositary which shall notify all Contracting States. </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19"/>
        <w:rPr>
          <w:rFonts w:ascii="Arial" w:eastAsia="Times New Roman" w:hAnsi="Arial" w:cs="Arial"/>
          <w:lang w:val="sr-Latn-RS" w:eastAsia="sr-Latn-RS"/>
        </w:rPr>
      </w:pPr>
      <w:r w:rsidRPr="000B47C9">
        <w:rPr>
          <w:rFonts w:ascii="Arial" w:eastAsia="Times New Roman" w:hAnsi="Arial" w:cs="Arial"/>
          <w:b/>
          <w:bCs/>
          <w:lang w:val="sr-Latn-RS" w:eastAsia="sr-Latn-RS"/>
        </w:rPr>
        <w:t>ARTICLE 11</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639"/>
        <w:rPr>
          <w:rFonts w:ascii="Arial" w:eastAsia="Times New Roman" w:hAnsi="Arial" w:cs="Arial"/>
          <w:lang w:val="sr-Latn-RS" w:eastAsia="sr-Latn-RS"/>
        </w:rPr>
      </w:pPr>
      <w:r w:rsidRPr="000B47C9">
        <w:rPr>
          <w:rFonts w:ascii="Arial" w:eastAsia="Times New Roman" w:hAnsi="Arial" w:cs="Arial"/>
          <w:b/>
          <w:bCs/>
          <w:lang w:val="sr-Latn-RS" w:eastAsia="sr-Latn-RS"/>
        </w:rPr>
        <w:t>Amendment to the Convention</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overflowPunct w:val="0"/>
        <w:autoSpaceDE w:val="0"/>
        <w:autoSpaceDN w:val="0"/>
        <w:adjustRightInd w:val="0"/>
        <w:spacing w:after="0" w:line="255"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encourager la protection adéquate des poinçons contre la contrefaçon et l'usage abusif;</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ind w:left="70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faire des recommandations à propos de chaque cas qui lui est soumis en vertu des dispositions du paragraphe 2 de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l'article 9, ou pour le règlement d'un différend quant à l'application de la présente Convention;</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1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ind w:left="70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examiner si les dispositions d'un Etat désireux d'adhérer à la présente Convention satisfont aux conditions de la Convention et de ses annexes et présenter un rapport à ce sujet à l'intention des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Etats contractants.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numPr>
          <w:ilvl w:val="0"/>
          <w:numId w:val="16"/>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Comité permanent adopte les règles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de procédure régissant ses réunions y compris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des règles de convocation. Il se réunit au moins une fois l'an.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6"/>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décisions du Comité permanent concernant des questions techniques prises conformément au paragraphe 2 du présent article le sont par un vote à l'unanimité.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6"/>
        </w:numPr>
        <w:overflowPunct w:val="0"/>
        <w:autoSpaceDE w:val="0"/>
        <w:autoSpaceDN w:val="0"/>
        <w:adjustRightInd w:val="0"/>
        <w:spacing w:after="0" w:line="245"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Comité permanent peut faire des recommandations sur toute question relative à la mise en œuvre de la présente Convention ou des propositions d'amendement du texte. Ces recommandations ou propositions sont transmises au gouvernement dépositaire qui en donne notification à tous les Etats contractants. </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3"/>
        <w:rPr>
          <w:rFonts w:ascii="Arial" w:eastAsia="Times New Roman" w:hAnsi="Arial" w:cs="Arial"/>
          <w:lang w:val="sr-Latn-RS" w:eastAsia="sr-Latn-RS"/>
        </w:rPr>
      </w:pPr>
      <w:r w:rsidRPr="000B47C9">
        <w:rPr>
          <w:rFonts w:ascii="Arial" w:eastAsia="Times New Roman" w:hAnsi="Arial" w:cs="Arial"/>
          <w:b/>
          <w:bCs/>
          <w:lang w:val="sr-Latn-RS" w:eastAsia="sr-Latn-RS"/>
        </w:rPr>
        <w:t>ARTICLE 11</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663"/>
        <w:rPr>
          <w:rFonts w:ascii="Arial" w:eastAsia="Times New Roman" w:hAnsi="Arial" w:cs="Arial"/>
          <w:lang w:val="sr-Latn-RS" w:eastAsia="sr-Latn-RS"/>
        </w:rPr>
      </w:pPr>
      <w:r w:rsidRPr="000B47C9">
        <w:rPr>
          <w:rFonts w:ascii="Arial" w:eastAsia="Times New Roman" w:hAnsi="Arial" w:cs="Arial"/>
          <w:b/>
          <w:bCs/>
          <w:lang w:val="sr-Latn-RS" w:eastAsia="sr-Latn-RS"/>
        </w:rPr>
        <w:t>Amendements à la Convention</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440"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 xml:space="preserve">In the case of a proposal received from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the Standing Committee for the amendment of the Articles to the Convention, or in the case of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 proposal for amendment of the Convention received from a Contracting State, the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depositary shall submit such proposals for acceptance to all Contracting States.</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overflowPunct w:val="0"/>
        <w:autoSpaceDE w:val="0"/>
        <w:autoSpaceDN w:val="0"/>
        <w:adjustRightInd w:val="0"/>
        <w:spacing w:after="0" w:line="24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Lorsque l'Etat dépositaire reçoit du Comité permanent une proposition d'amendement des articles de la Convention, ou d'un Etat contractant une proposition d'amendement de la Convention même, l'Etat dépositaire la soumet à l'approbation de tous les Etats contractants.</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440" w:right="1020" w:bottom="602" w:left="1020" w:header="720" w:footer="720" w:gutter="0"/>
          <w:cols w:num="2" w:space="460" w:equalWidth="0">
            <w:col w:w="4680" w:space="460"/>
            <w:col w:w="4720"/>
          </w:cols>
          <w:noEndnote/>
        </w:sect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r>
        <w:rPr>
          <w:rFonts w:ascii="Arial" w:eastAsia="Times New Roman" w:hAnsi="Arial" w:cs="Arial"/>
          <w:lang w:val="sr-Latn-RS" w:eastAsia="sr-Latn-RS"/>
        </w:rPr>
        <w:t xml:space="preserve">PMC/W 1/2010 </w:t>
      </w:r>
      <w:r>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8</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autoSpaceDE w:val="0"/>
        <w:autoSpaceDN w:val="0"/>
        <w:adjustRightInd w:val="0"/>
        <w:spacing w:after="0" w:line="222"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440" w:right="1080" w:bottom="602" w:left="1120" w:header="720" w:footer="720" w:gutter="0"/>
          <w:cols w:space="460" w:equalWidth="0">
            <w:col w:w="9700" w:space="460"/>
          </w:cols>
          <w:noEndnote/>
        </w:sectPr>
      </w:pPr>
    </w:p>
    <w:p w:rsidR="000B47C9" w:rsidRPr="000B47C9" w:rsidRDefault="000B47C9" w:rsidP="000B47C9">
      <w:pPr>
        <w:widowControl w:val="0"/>
        <w:numPr>
          <w:ilvl w:val="0"/>
          <w:numId w:val="17"/>
        </w:numPr>
        <w:overflowPunct w:val="0"/>
        <w:autoSpaceDE w:val="0"/>
        <w:autoSpaceDN w:val="0"/>
        <w:adjustRightInd w:val="0"/>
        <w:spacing w:after="0" w:line="246" w:lineRule="auto"/>
        <w:ind w:left="-1" w:firstLine="1"/>
        <w:jc w:val="both"/>
        <w:rPr>
          <w:rFonts w:ascii="Arial" w:eastAsia="Times New Roman" w:hAnsi="Arial" w:cs="Arial"/>
          <w:lang w:val="sr-Latn-RS" w:eastAsia="sr-Latn-RS"/>
        </w:rPr>
      </w:pPr>
      <w:bookmarkStart w:id="6" w:name="page17"/>
      <w:bookmarkEnd w:id="6"/>
      <w:r w:rsidRPr="000B47C9">
        <w:rPr>
          <w:rFonts w:ascii="Arial" w:eastAsia="Times New Roman" w:hAnsi="Arial" w:cs="Arial"/>
          <w:lang w:val="sr-Latn-RS" w:eastAsia="sr-Latn-RS"/>
        </w:rPr>
        <w:lastRenderedPageBreak/>
        <w:t xml:space="preserve">If within three months from the date of the submission of a proposal for amendment under paragraph 1 a Contracting State requests that negotiations be opened on the proposal, the depositary shall arrange for such negotiations to be held.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09" w:lineRule="exact"/>
        <w:rPr>
          <w:rFonts w:ascii="Arial" w:eastAsia="Times New Roman" w:hAnsi="Arial" w:cs="Arial"/>
          <w:lang w:val="sr-Latn-RS" w:eastAsia="sr-Latn-RS"/>
        </w:rPr>
      </w:pPr>
    </w:p>
    <w:p w:rsidR="000B47C9" w:rsidRPr="000B47C9" w:rsidRDefault="000B47C9" w:rsidP="000B47C9">
      <w:pPr>
        <w:widowControl w:val="0"/>
        <w:numPr>
          <w:ilvl w:val="0"/>
          <w:numId w:val="17"/>
        </w:numPr>
        <w:overflowPunct w:val="0"/>
        <w:autoSpaceDE w:val="0"/>
        <w:autoSpaceDN w:val="0"/>
        <w:adjustRightInd w:val="0"/>
        <w:spacing w:after="0" w:line="244"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Provided it is accepted by all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Contracting States, an amendment to this Convention shall enter into force one month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after deposit of the last instrument of acceptance unless another date is provided for in the amendment. Instruments of acceptance shall be deposited with the depositary which shall notify all Contracting States. </w:t>
      </w:r>
    </w:p>
    <w:p w:rsidR="000B47C9" w:rsidRPr="000B47C9" w:rsidRDefault="000B47C9" w:rsidP="000B47C9">
      <w:pPr>
        <w:widowControl w:val="0"/>
        <w:numPr>
          <w:ilvl w:val="0"/>
          <w:numId w:val="18"/>
        </w:numPr>
        <w:overflowPunct w:val="0"/>
        <w:autoSpaceDE w:val="0"/>
        <w:autoSpaceDN w:val="0"/>
        <w:adjustRightInd w:val="0"/>
        <w:spacing w:after="0" w:line="245"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 xml:space="preserve">Si, dans les trois mois à compter de la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date à laquelle une proposition d'amendement a été soumise conformément au paragraphe 1, un Etat contractant demande l'ouverture de négociations sur cette proposition, l'Etat dépositaire prend les dispositions nécessaires à cet effet. </w:t>
      </w:r>
    </w:p>
    <w:p w:rsidR="000B47C9" w:rsidRPr="000B47C9" w:rsidRDefault="000B47C9" w:rsidP="000B47C9">
      <w:pPr>
        <w:widowControl w:val="0"/>
        <w:autoSpaceDE w:val="0"/>
        <w:autoSpaceDN w:val="0"/>
        <w:adjustRightInd w:val="0"/>
        <w:spacing w:after="0" w:line="234" w:lineRule="exact"/>
        <w:rPr>
          <w:rFonts w:ascii="Arial" w:eastAsia="Times New Roman" w:hAnsi="Arial" w:cs="Arial"/>
          <w:lang w:val="sr-Latn-RS" w:eastAsia="sr-Latn-RS"/>
        </w:rPr>
      </w:pPr>
    </w:p>
    <w:p w:rsidR="000B47C9" w:rsidRPr="000B47C9" w:rsidRDefault="000B47C9" w:rsidP="000B47C9">
      <w:pPr>
        <w:widowControl w:val="0"/>
        <w:numPr>
          <w:ilvl w:val="0"/>
          <w:numId w:val="18"/>
        </w:numPr>
        <w:overflowPunct w:val="0"/>
        <w:autoSpaceDE w:val="0"/>
        <w:autoSpaceDN w:val="0"/>
        <w:adjustRightInd w:val="0"/>
        <w:spacing w:after="0" w:line="243"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Sous réserve de son acceptation par tous les Etats Contractants, un amendement à la présente Convention entrera en vigueur un mois après le dépôt du dernier instrument d'acceptation, à moins qu'une autre date ne soit prévue dans l'amendement. Les instruments d'acceptation seront déposés auprès de l'Etat dépositaire qui en donnera notification à tous les Etats Contractants.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241" w:lineRule="exact"/>
        <w:rPr>
          <w:rFonts w:ascii="Arial" w:eastAsia="Times New Roman" w:hAnsi="Arial" w:cs="Arial"/>
          <w:lang w:val="sr-Latn-RS" w:eastAsia="sr-Latn-RS"/>
        </w:rPr>
      </w:pPr>
    </w:p>
    <w:p w:rsidR="000B47C9" w:rsidRPr="000B47C9" w:rsidRDefault="000B47C9" w:rsidP="000B47C9">
      <w:pPr>
        <w:widowControl w:val="0"/>
        <w:tabs>
          <w:tab w:val="left" w:pos="5180"/>
        </w:tabs>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b/>
          <w:bCs/>
          <w:lang w:val="sr-Latn-RS" w:eastAsia="sr-Latn-RS"/>
        </w:rPr>
        <w:t>Amendment to the Annexes</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Amendements aux annexes</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880" w:bottom="602" w:left="1820" w:header="720" w:footer="720" w:gutter="0"/>
          <w:cols w:space="457" w:equalWidth="0">
            <w:col w:w="8200" w:space="457"/>
          </w:cols>
          <w:noEndnote/>
        </w:sectPr>
      </w:pP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9"/>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In the case of a proposal made by the Standing Committee for amendment of the Annexes to the Convention, the depositary shall notify all Contracting States.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9"/>
        </w:numPr>
        <w:overflowPunct w:val="0"/>
        <w:autoSpaceDE w:val="0"/>
        <w:autoSpaceDN w:val="0"/>
        <w:adjustRightInd w:val="0"/>
        <w:spacing w:after="0" w:line="245"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amendment to the Annexes shall come into force six months after the date of notification by the depositary unless an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objection has been received from the Government of a Contracting State or unless a later date for its entry into force has been provided for in the amendment. </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numPr>
          <w:ilvl w:val="0"/>
          <w:numId w:val="20"/>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Lorsque le Comité permanent a proposé un amendement aux annexes de la Convention, l'Etat dépositaire en donne notification à tous les Etats contractants.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20"/>
        </w:numPr>
        <w:overflowPunct w:val="0"/>
        <w:autoSpaceDE w:val="0"/>
        <w:autoSpaceDN w:val="0"/>
        <w:adjustRightInd w:val="0"/>
        <w:spacing w:after="0" w:line="245"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amendements apportés aux annexes entrent en vigueur six mois après la date à laquelle l'Etat dépositaire a procédé à cette notification, sauf si une objection a été émise par le gouvernement d'un Etat dépositaire ou si une date ultérieure d'entrée en vigueur a été prévue dans l'amendement.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330" w:lineRule="exact"/>
        <w:rPr>
          <w:rFonts w:ascii="Arial" w:eastAsia="Times New Roman" w:hAnsi="Arial" w:cs="Arial"/>
          <w:lang w:val="sr-Latn-RS" w:eastAsia="sr-Latn-RS"/>
        </w:rPr>
      </w:pPr>
    </w:p>
    <w:p w:rsidR="000B47C9" w:rsidRPr="000B47C9" w:rsidRDefault="000B47C9" w:rsidP="000B47C9">
      <w:pPr>
        <w:widowControl w:val="0"/>
        <w:tabs>
          <w:tab w:val="left" w:pos="1780"/>
        </w:tabs>
        <w:autoSpaceDE w:val="0"/>
        <w:autoSpaceDN w:val="0"/>
        <w:adjustRightInd w:val="0"/>
        <w:spacing w:after="0" w:line="240" w:lineRule="auto"/>
        <w:ind w:left="1080"/>
        <w:rPr>
          <w:rFonts w:ascii="Arial" w:eastAsia="Times New Roman" w:hAnsi="Arial" w:cs="Arial"/>
          <w:lang w:val="sr-Latn-RS" w:eastAsia="sr-Latn-RS"/>
        </w:rPr>
      </w:pPr>
      <w:r w:rsidRPr="000B47C9">
        <w:rPr>
          <w:rFonts w:ascii="Arial" w:eastAsia="Times New Roman" w:hAnsi="Arial" w:cs="Arial"/>
          <w:b/>
          <w:bCs/>
          <w:lang w:val="sr-Latn-RS" w:eastAsia="sr-Latn-RS"/>
        </w:rPr>
        <w:t>IV</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Final Provisions</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Accession</w:t>
      </w:r>
    </w:p>
    <w:p w:rsidR="000B47C9" w:rsidRPr="000B47C9" w:rsidRDefault="000B47C9" w:rsidP="000B47C9">
      <w:pPr>
        <w:widowControl w:val="0"/>
        <w:autoSpaceDE w:val="0"/>
        <w:autoSpaceDN w:val="0"/>
        <w:adjustRightInd w:val="0"/>
        <w:spacing w:after="0" w:line="3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12</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1.</w:t>
      </w:r>
      <w:r w:rsidRPr="000B47C9">
        <w:rPr>
          <w:rFonts w:ascii="Arial" w:eastAsia="Times New Roman" w:hAnsi="Arial" w:cs="Arial"/>
          <w:lang w:val="sr-Latn-RS" w:eastAsia="sr-Latn-RS"/>
        </w:rPr>
        <w:tab/>
        <w:t xml:space="preserve">Any State being a Member of the United Nations or of any of the specialised agencies or of the International Atomic Energy Agency or a Party to the Statute of the International Court of Justice and having arrangements for the assay and marking of articles of precious metals necessary to comply with the requirements of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the Convention and its Annexes may, upon invitation    of    the    Contracting  States   to   be</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tabs>
          <w:tab w:val="left" w:pos="1640"/>
        </w:tabs>
        <w:autoSpaceDE w:val="0"/>
        <w:autoSpaceDN w:val="0"/>
        <w:adjustRightInd w:val="0"/>
        <w:spacing w:after="0" w:line="240" w:lineRule="auto"/>
        <w:ind w:left="940"/>
        <w:rPr>
          <w:rFonts w:ascii="Arial" w:eastAsia="Times New Roman" w:hAnsi="Arial" w:cs="Arial"/>
          <w:lang w:val="sr-Latn-RS" w:eastAsia="sr-Latn-RS"/>
        </w:rPr>
      </w:pPr>
      <w:r w:rsidRPr="000B47C9">
        <w:rPr>
          <w:rFonts w:ascii="Arial" w:eastAsia="Times New Roman" w:hAnsi="Arial" w:cs="Arial"/>
          <w:b/>
          <w:bCs/>
          <w:lang w:val="sr-Latn-RS" w:eastAsia="sr-Latn-RS"/>
        </w:rPr>
        <w:t>IV</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Dispositions finales</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40"/>
        <w:rPr>
          <w:rFonts w:ascii="Arial" w:eastAsia="Times New Roman" w:hAnsi="Arial" w:cs="Arial"/>
          <w:lang w:val="sr-Latn-RS" w:eastAsia="sr-Latn-RS"/>
        </w:rPr>
      </w:pPr>
      <w:r w:rsidRPr="000B47C9">
        <w:rPr>
          <w:rFonts w:ascii="Arial" w:eastAsia="Times New Roman" w:hAnsi="Arial" w:cs="Arial"/>
          <w:b/>
          <w:bCs/>
          <w:lang w:val="sr-Latn-RS" w:eastAsia="sr-Latn-RS"/>
        </w:rPr>
        <w:t>Adhésion</w:t>
      </w:r>
    </w:p>
    <w:p w:rsidR="000B47C9" w:rsidRPr="000B47C9" w:rsidRDefault="000B47C9" w:rsidP="000B47C9">
      <w:pPr>
        <w:widowControl w:val="0"/>
        <w:autoSpaceDE w:val="0"/>
        <w:autoSpaceDN w:val="0"/>
        <w:adjustRightInd w:val="0"/>
        <w:spacing w:after="0" w:line="3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12</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Tout Etat membre de l'Organisation des Nations Unies, d'une de ses institutions spécialisées ou de l'Agence internationale de l'énergie atomique, ou partie au Statut de la Cour internationale de justice, disposant des moyens pour le contrôle et le poinçonnement d'ouvrages en métaux précieux nécessaires à satisfaire aux exigences requises par la convention et ses annexes peut, à l'invitation des Etats contractants</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362"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62"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60" w:equalWidth="0">
            <w:col w:w="9700" w:space="460"/>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9</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71" w:lineRule="auto"/>
        <w:jc w:val="both"/>
        <w:rPr>
          <w:rFonts w:ascii="Arial" w:eastAsia="Times New Roman" w:hAnsi="Arial" w:cs="Arial"/>
          <w:lang w:val="sr-Latn-RS" w:eastAsia="sr-Latn-RS"/>
        </w:rPr>
      </w:pPr>
      <w:bookmarkStart w:id="7" w:name="page19"/>
      <w:bookmarkEnd w:id="7"/>
      <w:r w:rsidRPr="000B47C9">
        <w:rPr>
          <w:rFonts w:ascii="Arial" w:eastAsia="Times New Roman" w:hAnsi="Arial" w:cs="Arial"/>
          <w:lang w:val="sr-Latn-RS" w:eastAsia="sr-Latn-RS"/>
        </w:rPr>
        <w:lastRenderedPageBreak/>
        <w:t>transmitted by the depositary, accede to this Convention.</w:t>
      </w:r>
    </w:p>
    <w:p w:rsidR="000B47C9" w:rsidRPr="000B47C9" w:rsidRDefault="000B47C9" w:rsidP="000B47C9">
      <w:pPr>
        <w:widowControl w:val="0"/>
        <w:autoSpaceDE w:val="0"/>
        <w:autoSpaceDN w:val="0"/>
        <w:adjustRightInd w:val="0"/>
        <w:spacing w:after="0" w:line="205" w:lineRule="exact"/>
        <w:rPr>
          <w:rFonts w:ascii="Arial" w:eastAsia="Times New Roman" w:hAnsi="Arial" w:cs="Arial"/>
          <w:lang w:val="sr-Latn-RS" w:eastAsia="sr-Latn-RS"/>
        </w:rPr>
      </w:pPr>
    </w:p>
    <w:p w:rsidR="000B47C9" w:rsidRPr="000B47C9" w:rsidRDefault="000B47C9" w:rsidP="000B47C9">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2.</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The Governments of the Contracting States shall notify their reply to the depositary within four months after receipt of the request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by the depositary asking them whether they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agree to the invitation. Any Government not replying within that period shall be deemed to have consented to the invitation. </w:t>
      </w:r>
    </w:p>
    <w:p w:rsidR="000B47C9" w:rsidRPr="000B47C9" w:rsidRDefault="000B47C9" w:rsidP="000B47C9">
      <w:pPr>
        <w:widowControl w:val="0"/>
        <w:autoSpaceDE w:val="0"/>
        <w:autoSpaceDN w:val="0"/>
        <w:adjustRightInd w:val="0"/>
        <w:spacing w:after="0" w:line="234" w:lineRule="exact"/>
        <w:rPr>
          <w:rFonts w:ascii="Arial" w:eastAsia="Times New Roman" w:hAnsi="Arial" w:cs="Arial"/>
          <w:lang w:val="sr-Latn-RS" w:eastAsia="sr-Latn-RS"/>
        </w:rPr>
      </w:pPr>
    </w:p>
    <w:p w:rsidR="000B47C9" w:rsidRPr="000B47C9" w:rsidRDefault="000B47C9" w:rsidP="000B47C9">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3.</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The Governments of the Contracting States shall base their decision whether to invite a State to accede primarily on the report referred to in paragraph 2 of Article 10.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4.</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The invited State may accede to this Convention by depositing an instrument of accession with the depositary which shall notify all other Contracting States. The accession shall become effective three months after deposit of that instrument. </w:t>
      </w:r>
    </w:p>
    <w:p w:rsidR="000B47C9" w:rsidRPr="000B47C9" w:rsidRDefault="000B47C9" w:rsidP="000B47C9">
      <w:pPr>
        <w:widowControl w:val="0"/>
        <w:autoSpaceDE w:val="0"/>
        <w:autoSpaceDN w:val="0"/>
        <w:adjustRightInd w:val="0"/>
        <w:spacing w:after="0" w:line="253"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13</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626727" w:rsidP="00626727">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1.</w:t>
      </w:r>
      <w:r>
        <w:rPr>
          <w:rFonts w:ascii="Arial" w:eastAsia="Times New Roman" w:hAnsi="Arial" w:cs="Arial"/>
          <w:lang w:val="sr-Latn-RS" w:eastAsia="sr-Latn-RS"/>
        </w:rPr>
        <w:tab/>
      </w:r>
      <w:r w:rsidR="000B47C9" w:rsidRPr="000B47C9">
        <w:rPr>
          <w:rFonts w:ascii="Arial" w:eastAsia="Times New Roman" w:hAnsi="Arial" w:cs="Arial"/>
          <w:lang w:val="sr-Latn-RS" w:eastAsia="sr-Latn-RS"/>
        </w:rPr>
        <w:t xml:space="preserve">The Government of any signatory or acceding State may, when depositing its instrument of ratification or accession, or at any time thereafter, declare in writing to the depositary that this Convention shall apply to all or part of the territories, designated in the declaration, for the external relations of which it is responsible. The depositary shall </w:t>
      </w:r>
      <w:r w:rsidR="000B47C9" w:rsidRPr="000B47C9">
        <w:rPr>
          <w:rFonts w:ascii="Arial" w:eastAsia="Times New Roman" w:hAnsi="Arial" w:cs="Arial"/>
          <w:lang w:val="sr-Cyrl-RS" w:eastAsia="sr-Latn-RS"/>
        </w:rPr>
        <w:t xml:space="preserve"> </w:t>
      </w:r>
      <w:r w:rsidR="000B47C9" w:rsidRPr="000B47C9">
        <w:rPr>
          <w:rFonts w:ascii="Arial" w:eastAsia="Times New Roman" w:hAnsi="Arial" w:cs="Arial"/>
          <w:lang w:val="sr-Latn-RS" w:eastAsia="sr-Latn-RS"/>
        </w:rPr>
        <w:t xml:space="preserve">communicate any such declaration to the Governments of all other Contracting States.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93" w:lineRule="exact"/>
        <w:rPr>
          <w:rFonts w:ascii="Arial" w:eastAsia="Times New Roman" w:hAnsi="Arial" w:cs="Arial"/>
          <w:lang w:val="sr-Latn-RS" w:eastAsia="sr-Latn-RS"/>
        </w:rPr>
      </w:pPr>
    </w:p>
    <w:p w:rsidR="000B47C9" w:rsidRPr="000B47C9" w:rsidRDefault="00626727" w:rsidP="00626727">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2.</w:t>
      </w:r>
      <w:r>
        <w:rPr>
          <w:rFonts w:ascii="Arial" w:eastAsia="Times New Roman" w:hAnsi="Arial" w:cs="Arial"/>
          <w:lang w:val="sr-Latn-RS" w:eastAsia="sr-Latn-RS"/>
        </w:rPr>
        <w:tab/>
      </w:r>
      <w:r w:rsidR="000B47C9" w:rsidRPr="000B47C9">
        <w:rPr>
          <w:rFonts w:ascii="Arial" w:eastAsia="Times New Roman" w:hAnsi="Arial" w:cs="Arial"/>
          <w:lang w:val="sr-Latn-RS" w:eastAsia="sr-Latn-RS"/>
        </w:rPr>
        <w:t xml:space="preserve">If the declaration was made at the time of the deposit of the instrument of ratification or accession this Convention shall enter into force in relation to those territories on the same date </w:t>
      </w:r>
      <w:r w:rsidR="000B47C9" w:rsidRPr="000B47C9">
        <w:rPr>
          <w:rFonts w:ascii="Arial" w:eastAsia="Times New Roman" w:hAnsi="Arial" w:cs="Arial"/>
          <w:lang w:val="sr-Cyrl-RS" w:eastAsia="sr-Latn-RS"/>
        </w:rPr>
        <w:t xml:space="preserve">   </w:t>
      </w:r>
      <w:r w:rsidR="000B47C9" w:rsidRPr="000B47C9">
        <w:rPr>
          <w:rFonts w:ascii="Arial" w:eastAsia="Times New Roman" w:hAnsi="Arial" w:cs="Arial"/>
          <w:lang w:val="sr-Latn-RS" w:eastAsia="sr-Latn-RS"/>
        </w:rPr>
        <w:t xml:space="preserve">as the Convention enters into force in relation to the State having made the declaration. In all </w:t>
      </w:r>
      <w:r w:rsidR="000B47C9" w:rsidRPr="000B47C9">
        <w:rPr>
          <w:rFonts w:ascii="Arial" w:eastAsia="Times New Roman" w:hAnsi="Arial" w:cs="Arial"/>
          <w:lang w:val="sr-Cyrl-RS" w:eastAsia="sr-Latn-RS"/>
        </w:rPr>
        <w:t xml:space="preserve"> </w:t>
      </w:r>
      <w:r w:rsidR="000B47C9" w:rsidRPr="000B47C9">
        <w:rPr>
          <w:rFonts w:ascii="Arial" w:eastAsia="Times New Roman" w:hAnsi="Arial" w:cs="Arial"/>
          <w:lang w:val="sr-Latn-RS" w:eastAsia="sr-Latn-RS"/>
        </w:rPr>
        <w:t xml:space="preserve">other cases the Convention shall enter into force in relation to those territories three months after the declaration has been received by the depositary. </w:t>
      </w:r>
    </w:p>
    <w:p w:rsidR="000B47C9" w:rsidRPr="000B47C9" w:rsidRDefault="000B47C9" w:rsidP="000B47C9">
      <w:pPr>
        <w:widowControl w:val="0"/>
        <w:overflowPunct w:val="0"/>
        <w:autoSpaceDE w:val="0"/>
        <w:autoSpaceDN w:val="0"/>
        <w:adjustRightInd w:val="0"/>
        <w:spacing w:after="0" w:line="271" w:lineRule="auto"/>
        <w:ind w:left="3"/>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qui lui sera transmise par l'Etat dépositaire, adhérer à la présente Convention.</w:t>
      </w:r>
    </w:p>
    <w:p w:rsidR="000B47C9" w:rsidRPr="000B47C9" w:rsidRDefault="000B47C9" w:rsidP="000B47C9">
      <w:pPr>
        <w:widowControl w:val="0"/>
        <w:autoSpaceDE w:val="0"/>
        <w:autoSpaceDN w:val="0"/>
        <w:adjustRightInd w:val="0"/>
        <w:spacing w:after="0" w:line="205" w:lineRule="exact"/>
        <w:rPr>
          <w:rFonts w:ascii="Arial" w:eastAsia="Times New Roman" w:hAnsi="Arial" w:cs="Arial"/>
          <w:lang w:val="sr-Latn-RS" w:eastAsia="sr-Latn-RS"/>
        </w:rPr>
      </w:pPr>
    </w:p>
    <w:p w:rsidR="000B47C9" w:rsidRPr="000B47C9" w:rsidRDefault="000B47C9" w:rsidP="000B47C9">
      <w:pPr>
        <w:widowControl w:val="0"/>
        <w:numPr>
          <w:ilvl w:val="0"/>
          <w:numId w:val="23"/>
        </w:numPr>
        <w:overflowPunct w:val="0"/>
        <w:autoSpaceDE w:val="0"/>
        <w:autoSpaceDN w:val="0"/>
        <w:adjustRightInd w:val="0"/>
        <w:spacing w:after="0" w:line="246"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gouvernements des Etats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contractants notifient dans les quatre mois à compter de la réception de la demande transmise par l'Etat dépositaire qu'ils acceptent ou non l'invitation. Le gouvernement qui ne répond pas dans ce délai est réputé consentir à l'invitation. </w:t>
      </w:r>
    </w:p>
    <w:p w:rsidR="000B47C9" w:rsidRPr="000B47C9" w:rsidRDefault="000B47C9" w:rsidP="000B47C9">
      <w:pPr>
        <w:widowControl w:val="0"/>
        <w:autoSpaceDE w:val="0"/>
        <w:autoSpaceDN w:val="0"/>
        <w:adjustRightInd w:val="0"/>
        <w:spacing w:after="0" w:line="233" w:lineRule="exact"/>
        <w:rPr>
          <w:rFonts w:ascii="Arial" w:eastAsia="Times New Roman" w:hAnsi="Arial" w:cs="Arial"/>
          <w:lang w:val="sr-Latn-RS" w:eastAsia="sr-Latn-RS"/>
        </w:rPr>
      </w:pPr>
    </w:p>
    <w:p w:rsidR="000B47C9" w:rsidRPr="00743F6C" w:rsidRDefault="000B47C9" w:rsidP="00743F6C">
      <w:pPr>
        <w:widowControl w:val="0"/>
        <w:numPr>
          <w:ilvl w:val="0"/>
          <w:numId w:val="23"/>
        </w:numPr>
        <w:overflowPunct w:val="0"/>
        <w:autoSpaceDE w:val="0"/>
        <w:autoSpaceDN w:val="0"/>
        <w:adjustRightInd w:val="0"/>
        <w:spacing w:after="0" w:line="247"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Les gouvernements des Etats contractants, pour décider d'inviter un Etat à adhérer,</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 se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fonderont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essentiellement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sur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le </w:t>
      </w:r>
      <w:r w:rsidRPr="00743F6C">
        <w:rPr>
          <w:rFonts w:ascii="Arial" w:eastAsia="Times New Roman" w:hAnsi="Arial" w:cs="Arial"/>
          <w:lang w:val="sr-Latn-RS" w:eastAsia="sr-Latn-RS"/>
        </w:rPr>
        <w:t xml:space="preserve">rapport mentionné au paragraphe 2 de </w:t>
      </w:r>
      <w:r w:rsidRPr="00743F6C">
        <w:rPr>
          <w:rFonts w:ascii="Arial" w:eastAsia="Times New Roman" w:hAnsi="Arial" w:cs="Arial"/>
          <w:lang w:val="sr-Cyrl-RS" w:eastAsia="sr-Latn-RS"/>
        </w:rPr>
        <w:t xml:space="preserve">         </w:t>
      </w:r>
      <w:r w:rsidRPr="00743F6C">
        <w:rPr>
          <w:rFonts w:ascii="Arial" w:eastAsia="Times New Roman" w:hAnsi="Arial" w:cs="Arial"/>
          <w:lang w:val="sr-Latn-RS" w:eastAsia="sr-Latn-RS"/>
        </w:rPr>
        <w:t>l'article 10.</w:t>
      </w:r>
    </w:p>
    <w:p w:rsidR="000B47C9" w:rsidRPr="000B47C9" w:rsidRDefault="000B47C9" w:rsidP="000B47C9">
      <w:pPr>
        <w:widowControl w:val="0"/>
        <w:autoSpaceDE w:val="0"/>
        <w:autoSpaceDN w:val="0"/>
        <w:adjustRightInd w:val="0"/>
        <w:spacing w:after="0" w:line="232"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ind w:left="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4. </w:t>
      </w:r>
      <w:r w:rsidRPr="000B47C9">
        <w:rPr>
          <w:rFonts w:ascii="Arial" w:eastAsia="Times New Roman" w:hAnsi="Arial" w:cs="Arial"/>
          <w:lang w:val="sr-Latn-RS" w:eastAsia="sr-Latn-RS"/>
        </w:rPr>
        <w:tab/>
        <w:t xml:space="preserve">L'Etat invité peut adhérer à la présente Convention en déposant un instrument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d'adhésion auprès du gouvernement dépositaire qui en donnera notification à tous les autres Etats contractants. L'adhésion déploie ses effets trois mois après le dépôt de cet instrument.</w:t>
      </w:r>
    </w:p>
    <w:p w:rsidR="000B47C9" w:rsidRPr="000B47C9" w:rsidRDefault="000B47C9" w:rsidP="000B47C9">
      <w:pPr>
        <w:widowControl w:val="0"/>
        <w:autoSpaceDE w:val="0"/>
        <w:autoSpaceDN w:val="0"/>
        <w:adjustRightInd w:val="0"/>
        <w:spacing w:after="0" w:line="253"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3"/>
        <w:rPr>
          <w:rFonts w:ascii="Arial" w:eastAsia="Times New Roman" w:hAnsi="Arial" w:cs="Arial"/>
          <w:lang w:val="sr-Latn-RS" w:eastAsia="sr-Latn-RS"/>
        </w:rPr>
      </w:pPr>
      <w:r w:rsidRPr="000B47C9">
        <w:rPr>
          <w:rFonts w:ascii="Arial" w:eastAsia="Times New Roman" w:hAnsi="Arial" w:cs="Arial"/>
          <w:b/>
          <w:bCs/>
          <w:lang w:val="sr-Latn-RS" w:eastAsia="sr-Latn-RS"/>
        </w:rPr>
        <w:t>ARTICLE 13</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24"/>
        </w:numPr>
        <w:overflowPunct w:val="0"/>
        <w:autoSpaceDE w:val="0"/>
        <w:autoSpaceDN w:val="0"/>
        <w:adjustRightInd w:val="0"/>
        <w:spacing w:after="0" w:line="242"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gouvernement de tout Etat signataire ou adhérent peut, lors du dépôt de son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instrument de ratification ou d'adhésion ou, par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la suite, à n'importe quel moment, présenter au gouvernement dépositaire une déclaration écrite, aux termes de laquelle la présente Convention s'applique à tout ou partie des territoires mentionnés dans cette déclaration, dont il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assume la responsabilité des relations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extérieures. L'Etat dépositaire transmet cette déclaration aux gouvernements de tous les autres Etats contractants. </w:t>
      </w:r>
    </w:p>
    <w:p w:rsidR="000B47C9" w:rsidRPr="000B47C9" w:rsidRDefault="000B47C9" w:rsidP="000B47C9">
      <w:pPr>
        <w:widowControl w:val="0"/>
        <w:autoSpaceDE w:val="0"/>
        <w:autoSpaceDN w:val="0"/>
        <w:adjustRightInd w:val="0"/>
        <w:spacing w:after="0" w:line="248" w:lineRule="exact"/>
        <w:rPr>
          <w:rFonts w:ascii="Arial" w:eastAsia="Times New Roman" w:hAnsi="Arial" w:cs="Arial"/>
          <w:lang w:val="sr-Latn-RS" w:eastAsia="sr-Latn-RS"/>
        </w:rPr>
      </w:pPr>
    </w:p>
    <w:p w:rsidR="000B47C9" w:rsidRPr="000B47C9" w:rsidRDefault="000B47C9" w:rsidP="000B47C9">
      <w:pPr>
        <w:widowControl w:val="0"/>
        <w:numPr>
          <w:ilvl w:val="0"/>
          <w:numId w:val="24"/>
        </w:numPr>
        <w:overflowPunct w:val="0"/>
        <w:autoSpaceDE w:val="0"/>
        <w:autoSpaceDN w:val="0"/>
        <w:adjustRightInd w:val="0"/>
        <w:spacing w:after="0" w:line="243"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Si cette déclaration a été faite au moment du dépôt de l'instrument de ratification ou d'adhésion, la présente Convention entre en vigueur, en ce qui concerne ces territoires, à la date à laquelle la Convention entre en vigueur pour l'Etat qui a présenté la déclaration. Dans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tous les autres cas, la Convention entre en vigueur, en ce qui concerne ces territoires, trois mois après que l'Etat dépositaire a reçu la déclaration.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57" w:equalWidth="0">
            <w:col w:w="4680" w:space="457"/>
            <w:col w:w="4723"/>
          </w:cols>
          <w:noEndnote/>
        </w:sectPr>
      </w:pPr>
    </w:p>
    <w:p w:rsidR="00626727" w:rsidRDefault="00626727" w:rsidP="000B47C9">
      <w:pPr>
        <w:widowControl w:val="0"/>
        <w:autoSpaceDE w:val="0"/>
        <w:autoSpaceDN w:val="0"/>
        <w:adjustRightInd w:val="0"/>
        <w:spacing w:after="0" w:line="240" w:lineRule="auto"/>
        <w:rPr>
          <w:rFonts w:ascii="Arial" w:eastAsia="Times New Roman" w:hAnsi="Arial" w:cs="Arial"/>
          <w:lang w:val="sr-Latn-RS" w:eastAsia="sr-Latn-RS"/>
        </w:rPr>
      </w:pPr>
    </w:p>
    <w:p w:rsidR="00626727" w:rsidRDefault="00626727" w:rsidP="000B47C9">
      <w:pPr>
        <w:widowControl w:val="0"/>
        <w:autoSpaceDE w:val="0"/>
        <w:autoSpaceDN w:val="0"/>
        <w:adjustRightInd w:val="0"/>
        <w:spacing w:after="0" w:line="240" w:lineRule="auto"/>
        <w:rPr>
          <w:rFonts w:ascii="Arial" w:eastAsia="Times New Roman" w:hAnsi="Arial" w:cs="Arial"/>
          <w:lang w:val="sr-Latn-RS" w:eastAsia="sr-Latn-RS"/>
        </w:rPr>
      </w:pPr>
    </w:p>
    <w:p w:rsidR="00626727" w:rsidRDefault="00626727" w:rsidP="000B47C9">
      <w:pPr>
        <w:widowControl w:val="0"/>
        <w:autoSpaceDE w:val="0"/>
        <w:autoSpaceDN w:val="0"/>
        <w:adjustRightInd w:val="0"/>
        <w:spacing w:after="0" w:line="240" w:lineRule="auto"/>
        <w:rPr>
          <w:rFonts w:ascii="Arial" w:eastAsia="Times New Roman" w:hAnsi="Arial" w:cs="Arial"/>
          <w:lang w:val="sr-Latn-RS" w:eastAsia="sr-Latn-RS"/>
        </w:rPr>
      </w:pPr>
    </w:p>
    <w:p w:rsidR="00626727" w:rsidRDefault="00626727"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57" w:equalWidth="0">
            <w:col w:w="9700" w:space="457"/>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10</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45" w:lineRule="auto"/>
        <w:jc w:val="both"/>
        <w:rPr>
          <w:rFonts w:ascii="Arial" w:eastAsia="Times New Roman" w:hAnsi="Arial" w:cs="Arial"/>
          <w:lang w:val="sr-Latn-RS" w:eastAsia="sr-Latn-RS"/>
        </w:rPr>
      </w:pPr>
      <w:bookmarkStart w:id="8" w:name="page21"/>
      <w:bookmarkEnd w:id="8"/>
      <w:r w:rsidRPr="000B47C9">
        <w:rPr>
          <w:rFonts w:ascii="Arial" w:eastAsia="Times New Roman" w:hAnsi="Arial" w:cs="Arial"/>
          <w:lang w:val="sr-Latn-RS" w:eastAsia="sr-Latn-RS"/>
        </w:rPr>
        <w:lastRenderedPageBreak/>
        <w:t xml:space="preserve">3. </w:t>
      </w:r>
      <w:r w:rsidRPr="000B47C9">
        <w:rPr>
          <w:rFonts w:ascii="Arial" w:eastAsia="Times New Roman" w:hAnsi="Arial" w:cs="Arial"/>
          <w:lang w:val="sr-Latn-RS" w:eastAsia="sr-Latn-RS"/>
        </w:rPr>
        <w:tab/>
        <w:t xml:space="preserve">The application of this Convention to all or part of such territories may be terminated by the Government of the State having made the declaration referred to in paragraph 1 provided that it gives three months' notice in writing to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the depositary which shall notify all other Contracting States.</w:t>
      </w:r>
    </w:p>
    <w:p w:rsidR="000B47C9" w:rsidRPr="000B47C9" w:rsidRDefault="000B47C9" w:rsidP="000B47C9">
      <w:pPr>
        <w:widowControl w:val="0"/>
        <w:overflowPunct w:val="0"/>
        <w:autoSpaceDE w:val="0"/>
        <w:autoSpaceDN w:val="0"/>
        <w:adjustRightInd w:val="0"/>
        <w:spacing w:after="0" w:line="244"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 xml:space="preserve">3. </w:t>
      </w:r>
      <w:r w:rsidRPr="000B47C9">
        <w:rPr>
          <w:rFonts w:ascii="Arial" w:eastAsia="Times New Roman" w:hAnsi="Arial" w:cs="Arial"/>
          <w:lang w:val="sr-Latn-RS" w:eastAsia="sr-Latn-RS"/>
        </w:rPr>
        <w:tab/>
        <w:t xml:space="preserve">L'application de la présente Convention à tout ou partie des territoires concernés peut être dénoncée par le gouvernement de l'Etat qui a présenté la déclaration mentionnée au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paragraphe 1, moyennant un préavis de trois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mois remis au gouvernement dépositaire, qui en donnera notification à tous les autres Etats contractants.</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58" w:lineRule="exact"/>
        <w:rPr>
          <w:rFonts w:ascii="Arial" w:eastAsia="Times New Roman" w:hAnsi="Arial" w:cs="Arial"/>
          <w:lang w:val="sr-Latn-RS" w:eastAsia="sr-Latn-RS"/>
        </w:rPr>
      </w:pPr>
    </w:p>
    <w:p w:rsidR="000B47C9" w:rsidRPr="000B47C9" w:rsidRDefault="000B47C9" w:rsidP="000B47C9">
      <w:pPr>
        <w:widowControl w:val="0"/>
        <w:tabs>
          <w:tab w:val="left" w:pos="5400"/>
        </w:tabs>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b/>
          <w:bCs/>
          <w:lang w:val="sr-Latn-RS" w:eastAsia="sr-Latn-RS"/>
        </w:rPr>
        <w:t>Withdrawal</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Retrait</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2980" w:bottom="602" w:left="2700" w:header="720" w:footer="720" w:gutter="0"/>
          <w:cols w:space="460" w:equalWidth="0">
            <w:col w:w="6220" w:space="460"/>
          </w:cols>
          <w:noEndnote/>
        </w:sectPr>
      </w:pP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14</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Any Contracting State may withdraw from this Convention provided that it gives twelve months' notice in writing to the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depositary which shall notify all Contracting States, or on such other terms as may be agreed upon by the Contracting States. Each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Contracting State undertakes that, in the event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of its withdrawal from the Convention, it will cease after withdrawal to use or apply the Common Control Mark for any purpose.</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14</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Tout Etat contractant peut se retirer de la présente Convention moyennant un préavis de douze mois remis par écrit au gouvernement dépositaire, qui en donnera notification à tous les Etats contractants, ou à toute autre condition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dont auraient pu convenir les Etats contractants. Chaque Etat contractant s'engage, au cas où il se retirerait de la Convention, à cesser, dès son retrait, d'utiliser ou d'apposer le poinçon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commun à quelque fin que ce soit.</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60" w:lineRule="exact"/>
        <w:rPr>
          <w:rFonts w:ascii="Arial" w:eastAsia="Times New Roman" w:hAnsi="Arial" w:cs="Arial"/>
          <w:lang w:val="sr-Latn-RS" w:eastAsia="sr-Latn-RS"/>
        </w:rPr>
      </w:pPr>
    </w:p>
    <w:p w:rsidR="000B47C9" w:rsidRPr="000B47C9" w:rsidRDefault="000B47C9" w:rsidP="000B47C9">
      <w:pPr>
        <w:widowControl w:val="0"/>
        <w:tabs>
          <w:tab w:val="left" w:pos="5140"/>
        </w:tabs>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b/>
          <w:bCs/>
          <w:lang w:val="sr-Latn-RS" w:eastAsia="sr-Latn-RS"/>
        </w:rPr>
        <w:t>Ratification</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Ratification</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2720" w:bottom="602" w:left="2700" w:header="720" w:footer="720" w:gutter="0"/>
          <w:cols w:space="460" w:equalWidth="0">
            <w:col w:w="6480" w:space="460"/>
          </w:cols>
          <w:noEndnote/>
        </w:sectPr>
      </w:pP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19"/>
        <w:rPr>
          <w:rFonts w:ascii="Arial" w:eastAsia="Times New Roman" w:hAnsi="Arial" w:cs="Arial"/>
          <w:lang w:val="sr-Latn-RS" w:eastAsia="sr-Latn-RS"/>
        </w:rPr>
      </w:pPr>
      <w:r w:rsidRPr="000B47C9">
        <w:rPr>
          <w:rFonts w:ascii="Arial" w:eastAsia="Times New Roman" w:hAnsi="Arial" w:cs="Arial"/>
          <w:b/>
          <w:bCs/>
          <w:lang w:val="sr-Latn-RS" w:eastAsia="sr-Latn-RS"/>
        </w:rPr>
        <w:t>ARTICLE 15</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25"/>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This Convention shall be ratified by the signatory States. The instruments of ratification shall be deposited with the depositary which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shall notify all other signatory States.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06" w:lineRule="exact"/>
        <w:rPr>
          <w:rFonts w:ascii="Arial" w:eastAsia="Times New Roman" w:hAnsi="Arial" w:cs="Arial"/>
          <w:lang w:val="sr-Latn-RS" w:eastAsia="sr-Latn-RS"/>
        </w:rPr>
      </w:pPr>
    </w:p>
    <w:p w:rsidR="000B47C9" w:rsidRPr="000B47C9" w:rsidRDefault="000B47C9" w:rsidP="000B47C9">
      <w:pPr>
        <w:widowControl w:val="0"/>
        <w:numPr>
          <w:ilvl w:val="0"/>
          <w:numId w:val="25"/>
        </w:numPr>
        <w:overflowPunct w:val="0"/>
        <w:autoSpaceDE w:val="0"/>
        <w:autoSpaceDN w:val="0"/>
        <w:adjustRightInd w:val="0"/>
        <w:spacing w:after="0" w:line="244"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This Convention shall enter into force four months after deposit of the fourth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instrument of ratification. In relation to any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other signatory State depositing subsequently its instrument of ratification this Convention shall enter into force two months after the date of deposit but not before the expiry of the above-mentioned period of four months. </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autoSpaceDE w:val="0"/>
        <w:autoSpaceDN w:val="0"/>
        <w:adjustRightInd w:val="0"/>
        <w:spacing w:after="0" w:line="240" w:lineRule="auto"/>
        <w:ind w:left="1723"/>
        <w:rPr>
          <w:rFonts w:ascii="Arial" w:eastAsia="Times New Roman" w:hAnsi="Arial" w:cs="Arial"/>
          <w:lang w:val="sr-Latn-RS" w:eastAsia="sr-Latn-RS"/>
        </w:rPr>
      </w:pPr>
      <w:r w:rsidRPr="000B47C9">
        <w:rPr>
          <w:rFonts w:ascii="Arial" w:eastAsia="Times New Roman" w:hAnsi="Arial" w:cs="Arial"/>
          <w:b/>
          <w:bCs/>
          <w:lang w:val="sr-Latn-RS" w:eastAsia="sr-Latn-RS"/>
        </w:rPr>
        <w:t>ARTICLE 15</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26"/>
        </w:numPr>
        <w:overflowPunct w:val="0"/>
        <w:autoSpaceDE w:val="0"/>
        <w:autoSpaceDN w:val="0"/>
        <w:adjustRightInd w:val="0"/>
        <w:spacing w:after="0" w:line="247"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La présente Convention doit être ratifiée par les Etats signataires. Les instruments de ratification seront déposés auprès de L'Etat dépositaire qui en donnera notification à tous les autres Etats signataires. </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numPr>
          <w:ilvl w:val="0"/>
          <w:numId w:val="26"/>
        </w:numPr>
        <w:overflowPunct w:val="0"/>
        <w:autoSpaceDE w:val="0"/>
        <w:autoSpaceDN w:val="0"/>
        <w:adjustRightInd w:val="0"/>
        <w:spacing w:after="0" w:line="243"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La présente Convention entrera en vigueur quatre mois après le dépôt du quatrième instrument de ratification. En ce qui concerne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tout autre Etat signataire qui déposera son instrument de ratification ultérieurement, la présente Convention entrera en vigueur deux mois après la date du dépôt mais pas avant l'expiration de la période de quatre mois susmentionnée.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9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57" w:equalWidth="0">
            <w:col w:w="9700" w:space="457"/>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11</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bookmarkStart w:id="9" w:name="page23"/>
      <w:bookmarkEnd w:id="9"/>
    </w:p>
    <w:p w:rsidR="000B47C9" w:rsidRPr="000B47C9" w:rsidRDefault="000B47C9" w:rsidP="000B47C9">
      <w:pPr>
        <w:widowControl w:val="0"/>
        <w:overflowPunct w:val="0"/>
        <w:autoSpaceDE w:val="0"/>
        <w:autoSpaceDN w:val="0"/>
        <w:adjustRightInd w:val="0"/>
        <w:spacing w:after="0" w:line="240"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In witness thereof the undersigned, duly authorised thereto, have signed the present Convention.</w:t>
      </w:r>
    </w:p>
    <w:p w:rsidR="000B47C9" w:rsidRPr="000B47C9" w:rsidRDefault="000B47C9" w:rsidP="000B47C9">
      <w:pPr>
        <w:widowControl w:val="0"/>
        <w:overflowPunct w:val="0"/>
        <w:autoSpaceDE w:val="0"/>
        <w:autoSpaceDN w:val="0"/>
        <w:adjustRightInd w:val="0"/>
        <w:spacing w:after="0" w:line="240" w:lineRule="auto"/>
        <w:ind w:firstLine="720"/>
        <w:jc w:val="both"/>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0"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Done in Vienna this 15</w:t>
      </w:r>
      <w:r w:rsidRPr="000B47C9">
        <w:rPr>
          <w:rFonts w:ascii="Arial" w:eastAsia="Times New Roman" w:hAnsi="Arial" w:cs="Arial"/>
          <w:vertAlign w:val="superscript"/>
          <w:lang w:val="sr-Latn-RS" w:eastAsia="sr-Latn-RS"/>
        </w:rPr>
        <w:t>th</w:t>
      </w:r>
      <w:r w:rsidRPr="000B47C9">
        <w:rPr>
          <w:rFonts w:ascii="Arial" w:eastAsia="Times New Roman" w:hAnsi="Arial" w:cs="Arial"/>
          <w:lang w:val="sr-Latn-RS" w:eastAsia="sr-Latn-RS"/>
        </w:rPr>
        <w:t xml:space="preserve"> day of November 1972, in a single copy in the English and French languages, both texts being equally authentic, which shall be deposited with the Government of Sweden, by which certified copies shall be transmitted to all other signatory and acceding States.</w:t>
      </w:r>
    </w:p>
    <w:p w:rsidR="000B47C9" w:rsidRPr="000B47C9" w:rsidRDefault="000B47C9" w:rsidP="000B47C9">
      <w:pPr>
        <w:widowControl w:val="0"/>
        <w:autoSpaceDE w:val="0"/>
        <w:autoSpaceDN w:val="0"/>
        <w:adjustRightInd w:val="0"/>
        <w:spacing w:after="0" w:line="239"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r w:rsidRPr="000B47C9">
        <w:rPr>
          <w:rFonts w:ascii="Arial" w:eastAsia="Times New Roman" w:hAnsi="Arial" w:cs="Arial"/>
          <w:i/>
          <w:iCs/>
          <w:lang w:val="sr-Latn-RS" w:eastAsia="sr-Latn-RS"/>
        </w:rPr>
        <w:t>Here follow the signatures of the representatives of Austria, Finland, Norway, Portugal, Sweden, Switzerland and the United Kingdom.</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center"/>
        <w:rPr>
          <w:rFonts w:ascii="Arial" w:eastAsia="Times New Roman" w:hAnsi="Arial" w:cs="Arial"/>
          <w:i/>
          <w:iCs/>
          <w:lang w:val="sr-Latn-RS" w:eastAsia="sr-Latn-RS"/>
        </w:rPr>
      </w:pPr>
      <w:r w:rsidRPr="000B47C9">
        <w:rPr>
          <w:rFonts w:ascii="Arial" w:eastAsia="Times New Roman" w:hAnsi="Arial" w:cs="Arial"/>
          <w:lang w:val="sr-Latn-RS" w:eastAsia="sr-Latn-RS"/>
        </w:rPr>
        <w:t>* * * * * * *</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626727" w:rsidRPr="000B47C9" w:rsidRDefault="00626727"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00626727">
        <w:rPr>
          <w:rFonts w:ascii="Arial" w:eastAsia="Times New Roman" w:hAnsi="Arial" w:cs="Arial"/>
          <w:lang w:val="sr-Latn-RS" w:eastAsia="sr-Latn-RS"/>
        </w:rPr>
        <w:t xml:space="preserve">      </w:t>
      </w:r>
      <w:r w:rsidRPr="000B47C9">
        <w:rPr>
          <w:rFonts w:ascii="Arial" w:eastAsia="Times New Roman" w:hAnsi="Arial" w:cs="Arial"/>
          <w:lang w:val="sr-Latn-RS" w:eastAsia="sr-Latn-RS"/>
        </w:rPr>
        <w:t xml:space="preserve">       12 of 12 </w:t>
      </w:r>
      <w:r w:rsidRPr="000B47C9">
        <w:rPr>
          <w:rFonts w:ascii="Arial" w:eastAsia="Times New Roman" w:hAnsi="Arial" w:cs="Arial"/>
          <w:lang w:val="sr-Latn-RS" w:eastAsia="sr-Latn-RS"/>
        </w:rPr>
        <w:br w:type="column"/>
      </w:r>
    </w:p>
    <w:p w:rsidR="000B47C9" w:rsidRPr="000B47C9" w:rsidRDefault="000B47C9" w:rsidP="000B47C9">
      <w:pPr>
        <w:widowControl w:val="0"/>
        <w:overflowPunct w:val="0"/>
        <w:autoSpaceDE w:val="0"/>
        <w:autoSpaceDN w:val="0"/>
        <w:adjustRightInd w:val="0"/>
        <w:spacing w:after="0" w:line="240"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En foi de quoi, les soussignés, dûment autorisés à cet effet, ont signé la présente Convention.</w:t>
      </w:r>
    </w:p>
    <w:p w:rsidR="000B47C9" w:rsidRPr="000B47C9" w:rsidRDefault="000B47C9" w:rsidP="000B47C9">
      <w:pPr>
        <w:widowControl w:val="0"/>
        <w:autoSpaceDE w:val="0"/>
        <w:autoSpaceDN w:val="0"/>
        <w:adjustRightInd w:val="0"/>
        <w:spacing w:after="80" w:line="240" w:lineRule="auto"/>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Fait à Vienne le 15 novembre 1972, en français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et en anglais, les deux textes faisant également foi, en un seul exemplaire qui sera déposé auprès du gouvernement de la Suède qui en transmettra copie certifiée conforme à tous les autres Etats signataires et adhérents.</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6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Cyrl-RS" w:eastAsia="sr-Latn-RS"/>
        </w:rPr>
      </w:pPr>
      <w:r w:rsidRPr="000B47C9">
        <w:rPr>
          <w:rFonts w:ascii="Arial" w:eastAsia="Times New Roman" w:hAnsi="Arial" w:cs="Arial"/>
          <w:i/>
          <w:iCs/>
          <w:lang w:val="sr-Latn-RS" w:eastAsia="sr-Latn-RS"/>
        </w:rPr>
        <w:t>Ci-après les signatures des représentants de l'Autriche, de la Finlande, de la Norvège, du Portugal, de la Suède, de la Suisse et du Royaume-Uni</w:t>
      </w:r>
      <w:r w:rsidRPr="000B47C9">
        <w:rPr>
          <w:rFonts w:ascii="Arial" w:eastAsia="Times New Roman" w:hAnsi="Arial" w:cs="Arial"/>
          <w:i/>
          <w:iCs/>
          <w:lang w:val="sr-Cyrl-RS" w:eastAsia="sr-Latn-RS"/>
        </w:rPr>
        <w:t>.</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center"/>
        <w:rPr>
          <w:rFonts w:ascii="Arial" w:eastAsia="Times New Roman" w:hAnsi="Arial" w:cs="Arial"/>
          <w:i/>
          <w:iCs/>
          <w:lang w:val="sr-Latn-RS" w:eastAsia="sr-Latn-RS"/>
        </w:rPr>
      </w:pPr>
      <w:r w:rsidRPr="000B47C9">
        <w:rPr>
          <w:rFonts w:ascii="Arial" w:eastAsia="Times New Roman" w:hAnsi="Arial" w:cs="Arial"/>
          <w:lang w:val="sr-Latn-RS" w:eastAsia="sr-Latn-RS"/>
        </w:rPr>
        <w:t>* * * * * * *</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Default="000B47C9" w:rsidP="00626727">
      <w:pPr>
        <w:widowControl w:val="0"/>
        <w:overflowPunct w:val="0"/>
        <w:autoSpaceDE w:val="0"/>
        <w:autoSpaceDN w:val="0"/>
        <w:adjustRightInd w:val="0"/>
        <w:spacing w:after="120" w:line="252" w:lineRule="auto"/>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jc w:val="both"/>
        <w:rPr>
          <w:rFonts w:ascii="Arial" w:eastAsia="Times New Roman" w:hAnsi="Arial" w:cs="Arial"/>
          <w:i/>
          <w:iCs/>
          <w:lang w:val="sr-Latn-RS" w:eastAsia="sr-Latn-RS"/>
        </w:rPr>
      </w:pP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lang w:val="sr-Latn-RS" w:eastAsia="sr-Latn-RS"/>
        </w:rPr>
        <w:sectPr w:rsidR="000B47C9" w:rsidRPr="000B47C9" w:rsidSect="00D84261">
          <w:pgSz w:w="11900" w:h="16840"/>
          <w:pgMar w:top="1440" w:right="1020" w:bottom="602" w:left="1020" w:header="720" w:footer="720" w:gutter="0"/>
          <w:cols w:num="2" w:space="460" w:equalWidth="0">
            <w:col w:w="4680" w:space="460"/>
            <w:col w:w="4720"/>
          </w:cols>
          <w:noEndnote/>
        </w:sectPr>
      </w:pPr>
    </w:p>
    <w:tbl>
      <w:tblPr>
        <w:tblStyle w:val="TableGrid"/>
        <w:tblW w:w="10080" w:type="dxa"/>
        <w:tblInd w:w="-289" w:type="dxa"/>
        <w:tblCellMar>
          <w:left w:w="108" w:type="dxa"/>
          <w:right w:w="53" w:type="dxa"/>
        </w:tblCellMar>
        <w:tblLook w:val="04A0" w:firstRow="1" w:lastRow="0" w:firstColumn="1" w:lastColumn="0" w:noHBand="0" w:noVBand="1"/>
      </w:tblPr>
      <w:tblGrid>
        <w:gridCol w:w="4901"/>
        <w:gridCol w:w="235"/>
        <w:gridCol w:w="4944"/>
      </w:tblGrid>
      <w:tr w:rsidR="00626727" w:rsidRPr="00626727" w:rsidTr="00E1634C">
        <w:trPr>
          <w:trHeight w:val="965"/>
        </w:trPr>
        <w:tc>
          <w:tcPr>
            <w:tcW w:w="4901" w:type="dxa"/>
            <w:tcBorders>
              <w:top w:val="single" w:sz="4" w:space="0" w:color="000000"/>
              <w:left w:val="single" w:sz="4" w:space="0" w:color="000000"/>
              <w:bottom w:val="nil"/>
              <w:right w:val="single" w:sz="4" w:space="0" w:color="000000"/>
            </w:tcBorders>
            <w:vAlign w:val="bottom"/>
          </w:tcPr>
          <w:p w:rsidR="00626727" w:rsidRPr="00626727" w:rsidRDefault="00626727" w:rsidP="00626727">
            <w:pPr>
              <w:spacing w:after="4"/>
              <w:ind w:left="25"/>
              <w:jc w:val="both"/>
              <w:rPr>
                <w:rFonts w:ascii="Arial" w:hAnsi="Arial" w:cs="Arial"/>
              </w:rPr>
            </w:pPr>
          </w:p>
          <w:p w:rsidR="00626727" w:rsidRPr="00626727" w:rsidRDefault="00626727" w:rsidP="00626727">
            <w:pPr>
              <w:ind w:left="266"/>
              <w:jc w:val="both"/>
              <w:rPr>
                <w:rFonts w:ascii="Arial" w:hAnsi="Arial" w:cs="Arial"/>
              </w:rPr>
            </w:pPr>
            <w:r w:rsidRPr="00626727">
              <w:rPr>
                <w:rFonts w:ascii="Arial" w:hAnsi="Arial" w:cs="Arial"/>
                <w:b/>
                <w:sz w:val="36"/>
              </w:rPr>
              <w:t xml:space="preserve">ANNEX ES I AND II </w:t>
            </w:r>
          </w:p>
          <w:p w:rsidR="00626727" w:rsidRPr="00626727" w:rsidRDefault="00626727" w:rsidP="00626727">
            <w:pPr>
              <w:ind w:left="10"/>
              <w:jc w:val="both"/>
              <w:rPr>
                <w:rFonts w:ascii="Arial" w:hAnsi="Arial" w:cs="Arial"/>
              </w:rPr>
            </w:pPr>
            <w:r w:rsidRPr="00626727">
              <w:rPr>
                <w:rFonts w:ascii="Arial" w:hAnsi="Arial" w:cs="Arial"/>
                <w:sz w:val="26"/>
              </w:rPr>
              <w:t xml:space="preserve"> </w:t>
            </w:r>
          </w:p>
        </w:tc>
        <w:tc>
          <w:tcPr>
            <w:tcW w:w="235" w:type="dxa"/>
            <w:tcBorders>
              <w:top w:val="nil"/>
              <w:left w:val="single" w:sz="4" w:space="0" w:color="000000"/>
              <w:bottom w:val="nil"/>
              <w:right w:val="single" w:sz="4" w:space="0" w:color="000000"/>
            </w:tcBorders>
          </w:tcPr>
          <w:p w:rsidR="00626727" w:rsidRPr="00626727" w:rsidRDefault="00626727" w:rsidP="00626727">
            <w:pPr>
              <w:ind w:left="10"/>
              <w:jc w:val="both"/>
              <w:rPr>
                <w:rFonts w:ascii="Arial" w:hAnsi="Arial" w:cs="Arial"/>
              </w:rPr>
            </w:pPr>
            <w:r w:rsidRPr="00626727">
              <w:rPr>
                <w:rFonts w:ascii="Arial" w:hAnsi="Arial" w:cs="Arial"/>
                <w:sz w:val="26"/>
              </w:rPr>
              <w:t xml:space="preserve"> </w:t>
            </w:r>
          </w:p>
        </w:tc>
        <w:tc>
          <w:tcPr>
            <w:tcW w:w="4944" w:type="dxa"/>
            <w:tcBorders>
              <w:top w:val="single" w:sz="4" w:space="0" w:color="000000"/>
              <w:left w:val="single" w:sz="4" w:space="0" w:color="000000"/>
              <w:bottom w:val="nil"/>
              <w:right w:val="single" w:sz="4" w:space="0" w:color="000000"/>
            </w:tcBorders>
          </w:tcPr>
          <w:p w:rsidR="00626727" w:rsidRPr="00626727" w:rsidRDefault="00626727" w:rsidP="00626727">
            <w:pPr>
              <w:spacing w:after="4"/>
              <w:ind w:left="29"/>
              <w:jc w:val="both"/>
              <w:rPr>
                <w:rFonts w:ascii="Arial" w:hAnsi="Arial" w:cs="Arial"/>
                <w:sz w:val="36"/>
                <w:szCs w:val="36"/>
              </w:rPr>
            </w:pPr>
            <w:r w:rsidRPr="00626727">
              <w:rPr>
                <w:rFonts w:ascii="Arial" w:hAnsi="Arial" w:cs="Arial"/>
                <w:b/>
                <w:sz w:val="36"/>
                <w:szCs w:val="36"/>
              </w:rPr>
              <w:t xml:space="preserve"> </w:t>
            </w:r>
          </w:p>
          <w:p w:rsidR="00626727" w:rsidRPr="00626727" w:rsidRDefault="00626727" w:rsidP="00626727">
            <w:pPr>
              <w:ind w:right="112"/>
              <w:jc w:val="both"/>
              <w:rPr>
                <w:rFonts w:ascii="Arial" w:hAnsi="Arial" w:cs="Arial"/>
                <w:sz w:val="36"/>
                <w:szCs w:val="36"/>
              </w:rPr>
            </w:pPr>
            <w:r w:rsidRPr="00626727">
              <w:rPr>
                <w:rFonts w:ascii="Arial" w:hAnsi="Arial" w:cs="Arial"/>
                <w:b/>
                <w:sz w:val="36"/>
                <w:szCs w:val="36"/>
              </w:rPr>
              <w:t>ANNEX ES I ET II</w:t>
            </w:r>
            <w:r w:rsidRPr="00626727">
              <w:rPr>
                <w:rFonts w:ascii="Arial" w:hAnsi="Arial" w:cs="Arial"/>
                <w:sz w:val="36"/>
                <w:szCs w:val="36"/>
              </w:rPr>
              <w:t xml:space="preserve"> </w:t>
            </w:r>
          </w:p>
        </w:tc>
      </w:tr>
      <w:tr w:rsidR="00626727" w:rsidRPr="00626727" w:rsidTr="00E1634C">
        <w:trPr>
          <w:trHeight w:val="2191"/>
        </w:trPr>
        <w:tc>
          <w:tcPr>
            <w:tcW w:w="4901" w:type="dxa"/>
            <w:tcBorders>
              <w:top w:val="nil"/>
              <w:left w:val="single" w:sz="4" w:space="0" w:color="000000"/>
              <w:bottom w:val="nil"/>
              <w:right w:val="single" w:sz="4" w:space="0" w:color="000000"/>
            </w:tcBorders>
            <w:vAlign w:val="center"/>
          </w:tcPr>
          <w:p w:rsidR="00626727" w:rsidRPr="00626727" w:rsidRDefault="00626727" w:rsidP="00626727">
            <w:pPr>
              <w:ind w:left="82"/>
              <w:jc w:val="both"/>
              <w:rPr>
                <w:rFonts w:ascii="Arial" w:hAnsi="Arial" w:cs="Arial"/>
              </w:rPr>
            </w:pPr>
            <w:r w:rsidRPr="00626727">
              <w:rPr>
                <w:rFonts w:ascii="Arial" w:hAnsi="Arial" w:cs="Arial"/>
                <w:b/>
                <w:sz w:val="32"/>
              </w:rPr>
              <w:t xml:space="preserve">T O T H E C O N V E N T I O N </w:t>
            </w:r>
          </w:p>
          <w:p w:rsidR="00626727" w:rsidRPr="00626727" w:rsidRDefault="006227A4" w:rsidP="006227A4">
            <w:pPr>
              <w:spacing w:line="259" w:lineRule="auto"/>
              <w:ind w:left="18" w:right="118"/>
              <w:jc w:val="both"/>
              <w:rPr>
                <w:rFonts w:ascii="Arial" w:hAnsi="Arial" w:cs="Arial"/>
              </w:rPr>
            </w:pPr>
            <w:r>
              <w:rPr>
                <w:rFonts w:ascii="Arial" w:hAnsi="Arial" w:cs="Arial"/>
                <w:b/>
                <w:sz w:val="32"/>
              </w:rPr>
              <w:t>O</w:t>
            </w:r>
            <w:r w:rsidR="004659CD">
              <w:rPr>
                <w:rFonts w:ascii="Arial" w:hAnsi="Arial" w:cs="Arial"/>
                <w:b/>
                <w:sz w:val="32"/>
                <w:lang w:val="sr-Cyrl-RS"/>
              </w:rPr>
              <w:t xml:space="preserve"> </w:t>
            </w:r>
            <w:r w:rsidR="00626727" w:rsidRPr="00626727">
              <w:rPr>
                <w:rFonts w:ascii="Arial" w:hAnsi="Arial" w:cs="Arial"/>
                <w:b/>
                <w:sz w:val="32"/>
              </w:rPr>
              <w:t xml:space="preserve">N T H E C O N T R O L </w:t>
            </w:r>
          </w:p>
          <w:p w:rsidR="00626727" w:rsidRPr="00626727" w:rsidRDefault="00626727" w:rsidP="00626727">
            <w:pPr>
              <w:ind w:right="114"/>
              <w:jc w:val="both"/>
              <w:rPr>
                <w:rFonts w:ascii="Arial" w:hAnsi="Arial" w:cs="Arial"/>
              </w:rPr>
            </w:pPr>
            <w:r w:rsidRPr="00626727">
              <w:rPr>
                <w:rFonts w:ascii="Arial" w:hAnsi="Arial" w:cs="Arial"/>
                <w:b/>
                <w:sz w:val="32"/>
              </w:rPr>
              <w:t xml:space="preserve">A N D M A R K I N G O F </w:t>
            </w:r>
          </w:p>
          <w:p w:rsidR="00626727" w:rsidRPr="00626727" w:rsidRDefault="00626727" w:rsidP="00626727">
            <w:pPr>
              <w:ind w:right="119"/>
              <w:jc w:val="both"/>
              <w:rPr>
                <w:rFonts w:ascii="Arial" w:hAnsi="Arial" w:cs="Arial"/>
              </w:rPr>
            </w:pPr>
            <w:r w:rsidRPr="00626727">
              <w:rPr>
                <w:rFonts w:ascii="Arial" w:hAnsi="Arial" w:cs="Arial"/>
                <w:b/>
                <w:sz w:val="32"/>
              </w:rPr>
              <w:t xml:space="preserve">A R T I C L E S O F </w:t>
            </w:r>
          </w:p>
          <w:p w:rsidR="00626727" w:rsidRPr="00626727" w:rsidRDefault="006227A4" w:rsidP="006227A4">
            <w:pPr>
              <w:spacing w:line="259" w:lineRule="auto"/>
              <w:ind w:left="18" w:right="118"/>
              <w:jc w:val="both"/>
              <w:rPr>
                <w:rFonts w:ascii="Arial" w:hAnsi="Arial" w:cs="Arial"/>
              </w:rPr>
            </w:pPr>
            <w:r>
              <w:rPr>
                <w:rFonts w:ascii="Arial" w:hAnsi="Arial" w:cs="Arial"/>
                <w:b/>
                <w:sz w:val="32"/>
              </w:rPr>
              <w:t>P</w:t>
            </w:r>
            <w:r w:rsidR="00A462DD">
              <w:rPr>
                <w:rFonts w:ascii="Arial" w:hAnsi="Arial" w:cs="Arial"/>
                <w:b/>
                <w:sz w:val="32"/>
                <w:lang w:val="sr-Cyrl-RS"/>
              </w:rPr>
              <w:t xml:space="preserve"> </w:t>
            </w:r>
            <w:r w:rsidR="00626727" w:rsidRPr="00626727">
              <w:rPr>
                <w:rFonts w:ascii="Arial" w:hAnsi="Arial" w:cs="Arial"/>
                <w:b/>
                <w:sz w:val="32"/>
              </w:rPr>
              <w:t>R E C I O U S M E T A L S</w:t>
            </w:r>
            <w:r w:rsidR="00626727" w:rsidRPr="00626727">
              <w:rPr>
                <w:rFonts w:ascii="Arial" w:hAnsi="Arial" w:cs="Arial"/>
                <w:sz w:val="28"/>
              </w:rPr>
              <w:t xml:space="preserve"> </w:t>
            </w:r>
          </w:p>
        </w:tc>
        <w:tc>
          <w:tcPr>
            <w:tcW w:w="235" w:type="dxa"/>
            <w:tcBorders>
              <w:top w:val="nil"/>
              <w:left w:val="single" w:sz="4" w:space="0" w:color="000000"/>
              <w:bottom w:val="nil"/>
              <w:right w:val="single" w:sz="4" w:space="0" w:color="000000"/>
            </w:tcBorders>
          </w:tcPr>
          <w:p w:rsidR="00626727" w:rsidRPr="00626727" w:rsidRDefault="00626727" w:rsidP="00626727">
            <w:pPr>
              <w:ind w:left="10"/>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nil"/>
              <w:right w:val="single" w:sz="4" w:space="0" w:color="000000"/>
            </w:tcBorders>
            <w:vAlign w:val="center"/>
          </w:tcPr>
          <w:p w:rsidR="00626727" w:rsidRPr="00626727" w:rsidRDefault="00626727" w:rsidP="00626727">
            <w:pPr>
              <w:ind w:right="112"/>
              <w:jc w:val="both"/>
              <w:rPr>
                <w:rFonts w:ascii="Arial" w:hAnsi="Arial" w:cs="Arial"/>
                <w:sz w:val="32"/>
                <w:szCs w:val="32"/>
              </w:rPr>
            </w:pPr>
            <w:r w:rsidRPr="00626727">
              <w:rPr>
                <w:rFonts w:ascii="Arial" w:hAnsi="Arial" w:cs="Arial"/>
                <w:b/>
                <w:sz w:val="32"/>
                <w:szCs w:val="32"/>
              </w:rPr>
              <w:t xml:space="preserve">À L A C O N V E N T I O N </w:t>
            </w:r>
          </w:p>
          <w:p w:rsidR="00626727" w:rsidRPr="00626727" w:rsidRDefault="00626727" w:rsidP="00626727">
            <w:pPr>
              <w:ind w:left="43"/>
              <w:jc w:val="both"/>
              <w:rPr>
                <w:rFonts w:ascii="Arial" w:hAnsi="Arial" w:cs="Arial"/>
                <w:sz w:val="32"/>
                <w:szCs w:val="32"/>
              </w:rPr>
            </w:pPr>
            <w:r w:rsidRPr="00626727">
              <w:rPr>
                <w:rFonts w:ascii="Arial" w:hAnsi="Arial" w:cs="Arial"/>
                <w:b/>
                <w:sz w:val="32"/>
                <w:szCs w:val="32"/>
              </w:rPr>
              <w:t xml:space="preserve">S U R L E C O N T R Ô L E E T </w:t>
            </w:r>
          </w:p>
          <w:p w:rsidR="00626727" w:rsidRPr="00626727" w:rsidRDefault="00626727" w:rsidP="00626727">
            <w:pPr>
              <w:spacing w:line="259" w:lineRule="auto"/>
              <w:ind w:left="538" w:right="112" w:hanging="435"/>
              <w:jc w:val="both"/>
              <w:rPr>
                <w:rFonts w:ascii="Arial" w:hAnsi="Arial" w:cs="Arial"/>
                <w:sz w:val="32"/>
                <w:szCs w:val="32"/>
              </w:rPr>
            </w:pPr>
            <w:r w:rsidRPr="00626727">
              <w:rPr>
                <w:rFonts w:ascii="Arial" w:hAnsi="Arial" w:cs="Arial"/>
                <w:b/>
                <w:sz w:val="32"/>
                <w:szCs w:val="32"/>
              </w:rPr>
              <w:t xml:space="preserve">L E P O I N Ç O N N E M E N T </w:t>
            </w:r>
          </w:p>
          <w:p w:rsidR="00626727" w:rsidRPr="00626727" w:rsidRDefault="00626727" w:rsidP="00626727">
            <w:pPr>
              <w:ind w:right="112"/>
              <w:jc w:val="both"/>
              <w:rPr>
                <w:rFonts w:ascii="Arial" w:hAnsi="Arial" w:cs="Arial"/>
                <w:sz w:val="32"/>
                <w:szCs w:val="32"/>
              </w:rPr>
            </w:pPr>
            <w:r w:rsidRPr="00626727">
              <w:rPr>
                <w:rFonts w:ascii="Arial" w:hAnsi="Arial" w:cs="Arial"/>
                <w:b/>
                <w:sz w:val="32"/>
                <w:szCs w:val="32"/>
              </w:rPr>
              <w:t xml:space="preserve">D E S O U V R A G E S E N </w:t>
            </w:r>
          </w:p>
          <w:p w:rsidR="00626727" w:rsidRPr="00626727" w:rsidRDefault="00626727" w:rsidP="00626727">
            <w:pPr>
              <w:spacing w:line="259" w:lineRule="auto"/>
              <w:ind w:left="538" w:right="112" w:hanging="255"/>
              <w:jc w:val="both"/>
              <w:rPr>
                <w:rFonts w:ascii="Arial" w:hAnsi="Arial" w:cs="Arial"/>
              </w:rPr>
            </w:pPr>
            <w:r w:rsidRPr="00626727">
              <w:rPr>
                <w:rFonts w:ascii="Arial" w:hAnsi="Arial" w:cs="Arial"/>
                <w:b/>
                <w:sz w:val="32"/>
                <w:szCs w:val="32"/>
              </w:rPr>
              <w:t>M É T A U X P R É C I E U X</w:t>
            </w:r>
            <w:r w:rsidRPr="00626727">
              <w:rPr>
                <w:rFonts w:ascii="Arial" w:hAnsi="Arial" w:cs="Arial"/>
                <w:sz w:val="28"/>
              </w:rPr>
              <w:t xml:space="preserve"> </w:t>
            </w:r>
          </w:p>
        </w:tc>
      </w:tr>
      <w:tr w:rsidR="00626727" w:rsidRPr="00626727" w:rsidTr="00E1634C">
        <w:trPr>
          <w:trHeight w:val="1033"/>
        </w:trPr>
        <w:tc>
          <w:tcPr>
            <w:tcW w:w="4901" w:type="dxa"/>
            <w:tcBorders>
              <w:top w:val="nil"/>
              <w:left w:val="single" w:sz="4" w:space="0" w:color="000000"/>
              <w:bottom w:val="nil"/>
              <w:right w:val="single" w:sz="4" w:space="0" w:color="000000"/>
            </w:tcBorders>
          </w:tcPr>
          <w:p w:rsidR="00626727" w:rsidRPr="00626727" w:rsidRDefault="00626727" w:rsidP="00626727">
            <w:pPr>
              <w:ind w:left="5"/>
              <w:jc w:val="both"/>
              <w:rPr>
                <w:rFonts w:ascii="Arial" w:hAnsi="Arial" w:cs="Arial"/>
              </w:rPr>
            </w:pPr>
            <w:r w:rsidRPr="00626727">
              <w:rPr>
                <w:rFonts w:ascii="Arial" w:hAnsi="Arial" w:cs="Arial"/>
                <w:sz w:val="24"/>
              </w:rPr>
              <w:t xml:space="preserve"> </w:t>
            </w:r>
          </w:p>
          <w:p w:rsidR="00626727" w:rsidRPr="00626727" w:rsidRDefault="00626727" w:rsidP="00626727">
            <w:pPr>
              <w:ind w:right="60"/>
              <w:jc w:val="both"/>
              <w:rPr>
                <w:rFonts w:ascii="Arial" w:hAnsi="Arial" w:cs="Arial"/>
              </w:rPr>
            </w:pPr>
            <w:r w:rsidRPr="00626727">
              <w:rPr>
                <w:rFonts w:ascii="Arial" w:hAnsi="Arial" w:cs="Arial"/>
                <w:sz w:val="24"/>
              </w:rPr>
              <w:t xml:space="preserve">Adopted in Vienna on 15 November 1972 </w:t>
            </w:r>
          </w:p>
          <w:p w:rsidR="00626727" w:rsidRPr="00626727" w:rsidRDefault="00626727" w:rsidP="00626727">
            <w:pPr>
              <w:spacing w:after="56"/>
              <w:jc w:val="both"/>
              <w:rPr>
                <w:rFonts w:ascii="Arial" w:hAnsi="Arial" w:cs="Arial"/>
              </w:rPr>
            </w:pPr>
            <w:r w:rsidRPr="00626727">
              <w:rPr>
                <w:rFonts w:ascii="Arial" w:hAnsi="Arial" w:cs="Arial"/>
                <w:sz w:val="16"/>
              </w:rPr>
              <w:t xml:space="preserve"> </w:t>
            </w:r>
          </w:p>
          <w:p w:rsidR="00626727" w:rsidRPr="00626727" w:rsidRDefault="00626727" w:rsidP="00626727">
            <w:pPr>
              <w:ind w:right="55"/>
              <w:jc w:val="both"/>
              <w:rPr>
                <w:rFonts w:ascii="Arial" w:hAnsi="Arial" w:cs="Arial"/>
              </w:rPr>
            </w:pPr>
            <w:r w:rsidRPr="00626727">
              <w:rPr>
                <w:rFonts w:ascii="Arial" w:hAnsi="Arial" w:cs="Arial"/>
                <w:sz w:val="24"/>
              </w:rPr>
              <w:t xml:space="preserve">Entered into force on 27 June 1975 </w:t>
            </w:r>
          </w:p>
          <w:p w:rsidR="00626727" w:rsidRPr="00626727" w:rsidRDefault="00626727" w:rsidP="00626727">
            <w:pPr>
              <w:jc w:val="both"/>
              <w:rPr>
                <w:rFonts w:ascii="Arial" w:hAnsi="Arial" w:cs="Arial"/>
              </w:rPr>
            </w:pPr>
            <w:r w:rsidRPr="00626727">
              <w:rPr>
                <w:rFonts w:ascii="Arial" w:hAnsi="Arial" w:cs="Arial"/>
                <w:sz w:val="24"/>
              </w:rPr>
              <w:t xml:space="preserve"> </w:t>
            </w:r>
          </w:p>
        </w:tc>
        <w:tc>
          <w:tcPr>
            <w:tcW w:w="235" w:type="dxa"/>
            <w:tcBorders>
              <w:top w:val="nil"/>
              <w:left w:val="single" w:sz="4" w:space="0" w:color="000000"/>
              <w:bottom w:val="nil"/>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4"/>
              </w:rPr>
              <w:t xml:space="preserve"> </w:t>
            </w:r>
          </w:p>
        </w:tc>
        <w:tc>
          <w:tcPr>
            <w:tcW w:w="4944" w:type="dxa"/>
            <w:tcBorders>
              <w:top w:val="nil"/>
              <w:left w:val="single" w:sz="4" w:space="0" w:color="000000"/>
              <w:bottom w:val="nil"/>
              <w:right w:val="single" w:sz="4" w:space="0" w:color="000000"/>
            </w:tcBorders>
          </w:tcPr>
          <w:p w:rsidR="00626727" w:rsidRPr="00626727" w:rsidRDefault="00626727" w:rsidP="00626727">
            <w:pPr>
              <w:ind w:left="10"/>
              <w:jc w:val="both"/>
              <w:rPr>
                <w:rFonts w:ascii="Arial" w:hAnsi="Arial" w:cs="Arial"/>
              </w:rPr>
            </w:pPr>
            <w:r w:rsidRPr="00626727">
              <w:rPr>
                <w:rFonts w:ascii="Arial" w:hAnsi="Arial" w:cs="Arial"/>
                <w:sz w:val="24"/>
              </w:rPr>
              <w:t xml:space="preserve"> </w:t>
            </w:r>
          </w:p>
          <w:p w:rsidR="00626727" w:rsidRPr="00626727" w:rsidRDefault="00626727" w:rsidP="00626727">
            <w:pPr>
              <w:ind w:right="55"/>
              <w:jc w:val="both"/>
              <w:rPr>
                <w:rFonts w:ascii="Arial" w:hAnsi="Arial" w:cs="Arial"/>
              </w:rPr>
            </w:pPr>
            <w:r w:rsidRPr="00626727">
              <w:rPr>
                <w:rFonts w:ascii="Arial" w:hAnsi="Arial" w:cs="Arial"/>
                <w:sz w:val="24"/>
              </w:rPr>
              <w:t xml:space="preserve">Adoptées à Vienne le 15 novembre 1972 </w:t>
            </w:r>
          </w:p>
          <w:p w:rsidR="00626727" w:rsidRPr="00626727" w:rsidRDefault="00626727" w:rsidP="00626727">
            <w:pPr>
              <w:spacing w:after="56"/>
              <w:ind w:left="2"/>
              <w:jc w:val="both"/>
              <w:rPr>
                <w:rFonts w:ascii="Arial" w:hAnsi="Arial" w:cs="Arial"/>
              </w:rPr>
            </w:pPr>
            <w:r w:rsidRPr="00626727">
              <w:rPr>
                <w:rFonts w:ascii="Arial" w:hAnsi="Arial" w:cs="Arial"/>
                <w:sz w:val="16"/>
              </w:rPr>
              <w:t xml:space="preserve"> </w:t>
            </w:r>
          </w:p>
          <w:p w:rsidR="00626727" w:rsidRPr="00626727" w:rsidRDefault="00626727" w:rsidP="00626727">
            <w:pPr>
              <w:ind w:right="50"/>
              <w:jc w:val="both"/>
              <w:rPr>
                <w:rFonts w:ascii="Arial" w:hAnsi="Arial" w:cs="Arial"/>
              </w:rPr>
            </w:pPr>
            <w:r w:rsidRPr="00626727">
              <w:rPr>
                <w:rFonts w:ascii="Arial" w:hAnsi="Arial" w:cs="Arial"/>
                <w:sz w:val="24"/>
              </w:rPr>
              <w:t xml:space="preserve">Entrées en vigueur le 27 juin 1975 </w:t>
            </w:r>
          </w:p>
          <w:p w:rsidR="00626727" w:rsidRPr="00626727" w:rsidRDefault="00626727" w:rsidP="00626727">
            <w:pPr>
              <w:ind w:left="2"/>
              <w:jc w:val="both"/>
              <w:rPr>
                <w:rFonts w:ascii="Arial" w:hAnsi="Arial" w:cs="Arial"/>
              </w:rPr>
            </w:pPr>
            <w:r w:rsidRPr="00626727">
              <w:rPr>
                <w:rFonts w:ascii="Arial" w:hAnsi="Arial" w:cs="Arial"/>
                <w:sz w:val="24"/>
              </w:rPr>
              <w:t xml:space="preserve"> </w:t>
            </w:r>
          </w:p>
        </w:tc>
      </w:tr>
      <w:tr w:rsidR="00626727" w:rsidRPr="00626727" w:rsidTr="00E1634C">
        <w:trPr>
          <w:trHeight w:val="4518"/>
        </w:trPr>
        <w:tc>
          <w:tcPr>
            <w:tcW w:w="4901" w:type="dxa"/>
            <w:tcBorders>
              <w:top w:val="nil"/>
              <w:left w:val="single" w:sz="4" w:space="0" w:color="000000"/>
              <w:bottom w:val="nil"/>
              <w:right w:val="single" w:sz="4" w:space="0" w:color="000000"/>
            </w:tcBorders>
            <w:vAlign w:val="bottom"/>
          </w:tcPr>
          <w:p w:rsidR="00626727" w:rsidRPr="00626727" w:rsidRDefault="00626727" w:rsidP="00626727">
            <w:pPr>
              <w:ind w:right="58"/>
              <w:jc w:val="both"/>
              <w:rPr>
                <w:rFonts w:ascii="Arial" w:hAnsi="Arial" w:cs="Arial"/>
              </w:rPr>
            </w:pPr>
            <w:r w:rsidRPr="00626727">
              <w:rPr>
                <w:rFonts w:ascii="Arial" w:hAnsi="Arial" w:cs="Arial"/>
                <w:sz w:val="24"/>
              </w:rPr>
              <w:t xml:space="preserve">Amended on </w:t>
            </w:r>
          </w:p>
          <w:p w:rsidR="00626727" w:rsidRPr="00626727" w:rsidRDefault="00626727" w:rsidP="00626727">
            <w:pPr>
              <w:spacing w:after="56"/>
              <w:jc w:val="both"/>
              <w:rPr>
                <w:rFonts w:ascii="Arial" w:hAnsi="Arial" w:cs="Arial"/>
              </w:rPr>
            </w:pPr>
            <w:r w:rsidRPr="00626727">
              <w:rPr>
                <w:rFonts w:ascii="Arial" w:hAnsi="Arial" w:cs="Arial"/>
                <w:sz w:val="16"/>
              </w:rPr>
              <w:t xml:space="preserve"> </w:t>
            </w:r>
          </w:p>
          <w:p w:rsidR="00626727" w:rsidRPr="00626727" w:rsidRDefault="00626727" w:rsidP="00626727">
            <w:pPr>
              <w:numPr>
                <w:ilvl w:val="0"/>
                <w:numId w:val="29"/>
              </w:numPr>
              <w:spacing w:line="259" w:lineRule="auto"/>
              <w:jc w:val="both"/>
              <w:rPr>
                <w:rFonts w:ascii="Arial" w:hAnsi="Arial" w:cs="Arial"/>
              </w:rPr>
            </w:pPr>
            <w:r w:rsidRPr="00626727">
              <w:rPr>
                <w:rFonts w:ascii="Arial" w:hAnsi="Arial" w:cs="Arial"/>
                <w:sz w:val="24"/>
              </w:rPr>
              <w:t xml:space="preserve">23 May 1978 (with entry into force on </w:t>
            </w:r>
          </w:p>
          <w:p w:rsidR="00626727" w:rsidRPr="00626727" w:rsidRDefault="00626727" w:rsidP="00626727">
            <w:pPr>
              <w:spacing w:after="36"/>
              <w:ind w:left="538"/>
              <w:jc w:val="both"/>
              <w:rPr>
                <w:rFonts w:ascii="Arial" w:hAnsi="Arial" w:cs="Arial"/>
              </w:rPr>
            </w:pPr>
            <w:r w:rsidRPr="00626727">
              <w:rPr>
                <w:rFonts w:ascii="Arial" w:hAnsi="Arial" w:cs="Arial"/>
                <w:sz w:val="24"/>
              </w:rPr>
              <w:t xml:space="preserve">14 July 1980) </w:t>
            </w:r>
          </w:p>
          <w:p w:rsidR="00626727" w:rsidRPr="00626727" w:rsidRDefault="00626727" w:rsidP="00626727">
            <w:pPr>
              <w:numPr>
                <w:ilvl w:val="0"/>
                <w:numId w:val="29"/>
              </w:numPr>
              <w:spacing w:after="56" w:line="242" w:lineRule="auto"/>
              <w:jc w:val="both"/>
              <w:rPr>
                <w:rFonts w:ascii="Arial" w:hAnsi="Arial" w:cs="Arial"/>
              </w:rPr>
            </w:pPr>
            <w:r w:rsidRPr="00626727">
              <w:rPr>
                <w:rFonts w:ascii="Arial" w:hAnsi="Arial" w:cs="Arial"/>
                <w:sz w:val="24"/>
              </w:rPr>
              <w:t xml:space="preserve">24 November 1988 (with entry into force on 13 December 1989) </w:t>
            </w:r>
          </w:p>
          <w:p w:rsidR="00626727" w:rsidRPr="00626727" w:rsidRDefault="00626727" w:rsidP="00626727">
            <w:pPr>
              <w:numPr>
                <w:ilvl w:val="0"/>
                <w:numId w:val="29"/>
              </w:numPr>
              <w:spacing w:after="56" w:line="242" w:lineRule="auto"/>
              <w:jc w:val="both"/>
              <w:rPr>
                <w:rFonts w:ascii="Arial" w:hAnsi="Arial" w:cs="Arial"/>
              </w:rPr>
            </w:pPr>
            <w:r w:rsidRPr="00626727">
              <w:rPr>
                <w:rFonts w:ascii="Arial" w:hAnsi="Arial" w:cs="Arial"/>
                <w:sz w:val="24"/>
              </w:rPr>
              <w:t xml:space="preserve">25 and 26 May 1998 (with entry into force on 10 March 2000) </w:t>
            </w:r>
          </w:p>
          <w:p w:rsidR="00626727" w:rsidRPr="00626727" w:rsidRDefault="00626727" w:rsidP="00626727">
            <w:pPr>
              <w:numPr>
                <w:ilvl w:val="0"/>
                <w:numId w:val="29"/>
              </w:numPr>
              <w:spacing w:after="56" w:line="242" w:lineRule="auto"/>
              <w:jc w:val="both"/>
              <w:rPr>
                <w:rFonts w:ascii="Arial" w:hAnsi="Arial" w:cs="Arial"/>
              </w:rPr>
            </w:pPr>
            <w:r w:rsidRPr="00626727">
              <w:rPr>
                <w:rFonts w:ascii="Arial" w:hAnsi="Arial" w:cs="Arial"/>
                <w:sz w:val="24"/>
              </w:rPr>
              <w:t xml:space="preserve">15 October 2002 (with entry into force on 10 August 2004) </w:t>
            </w:r>
          </w:p>
          <w:p w:rsidR="00626727" w:rsidRPr="00626727" w:rsidRDefault="00626727" w:rsidP="00711903">
            <w:pPr>
              <w:spacing w:after="36"/>
              <w:ind w:left="538"/>
              <w:jc w:val="both"/>
              <w:rPr>
                <w:rFonts w:ascii="Arial" w:hAnsi="Arial" w:cs="Arial"/>
              </w:rPr>
            </w:pPr>
            <w:r w:rsidRPr="00626727">
              <w:rPr>
                <w:rFonts w:ascii="Arial" w:hAnsi="Arial" w:cs="Arial"/>
                <w:sz w:val="24"/>
              </w:rPr>
              <w:t xml:space="preserve">11 October 2010 (with entry into force on </w:t>
            </w:r>
            <w:r w:rsidR="00711903" w:rsidRPr="00626727">
              <w:rPr>
                <w:rFonts w:ascii="Arial" w:hAnsi="Arial" w:cs="Arial"/>
                <w:sz w:val="24"/>
              </w:rPr>
              <w:t xml:space="preserve">3 August 2011) </w:t>
            </w:r>
          </w:p>
          <w:p w:rsidR="00626727" w:rsidRPr="00626727" w:rsidRDefault="00626727" w:rsidP="00626727">
            <w:pPr>
              <w:numPr>
                <w:ilvl w:val="0"/>
                <w:numId w:val="29"/>
              </w:numPr>
              <w:spacing w:line="259" w:lineRule="auto"/>
              <w:jc w:val="both"/>
              <w:rPr>
                <w:rFonts w:ascii="Arial" w:hAnsi="Arial" w:cs="Arial"/>
              </w:rPr>
            </w:pPr>
            <w:r w:rsidRPr="00626727">
              <w:rPr>
                <w:rFonts w:ascii="Arial" w:hAnsi="Arial" w:cs="Arial"/>
                <w:sz w:val="24"/>
              </w:rPr>
              <w:t xml:space="preserve">20 April 2018 (with entry into force on </w:t>
            </w:r>
          </w:p>
          <w:p w:rsidR="00626727" w:rsidRPr="00626727" w:rsidRDefault="00626727" w:rsidP="00626727">
            <w:pPr>
              <w:ind w:left="538"/>
              <w:jc w:val="both"/>
              <w:rPr>
                <w:rFonts w:ascii="Arial" w:hAnsi="Arial" w:cs="Arial"/>
              </w:rPr>
            </w:pPr>
            <w:r w:rsidRPr="00626727">
              <w:rPr>
                <w:rFonts w:ascii="Arial" w:hAnsi="Arial" w:cs="Arial"/>
                <w:sz w:val="24"/>
              </w:rPr>
              <w:t xml:space="preserve">1 January 2019) </w:t>
            </w:r>
          </w:p>
          <w:p w:rsidR="00626727" w:rsidRPr="00626727" w:rsidRDefault="00626727" w:rsidP="00626727">
            <w:pPr>
              <w:jc w:val="both"/>
              <w:rPr>
                <w:rFonts w:ascii="Arial" w:hAnsi="Arial" w:cs="Arial"/>
              </w:rPr>
            </w:pPr>
            <w:r w:rsidRPr="00626727">
              <w:rPr>
                <w:rFonts w:ascii="Arial" w:hAnsi="Arial" w:cs="Arial"/>
                <w:sz w:val="26"/>
              </w:rPr>
              <w:t xml:space="preserve"> </w:t>
            </w:r>
          </w:p>
        </w:tc>
        <w:tc>
          <w:tcPr>
            <w:tcW w:w="235" w:type="dxa"/>
            <w:tcBorders>
              <w:top w:val="nil"/>
              <w:left w:val="single" w:sz="4" w:space="0" w:color="000000"/>
              <w:bottom w:val="nil"/>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nil"/>
              <w:right w:val="single" w:sz="4" w:space="0" w:color="000000"/>
            </w:tcBorders>
            <w:vAlign w:val="bottom"/>
          </w:tcPr>
          <w:p w:rsidR="00626727" w:rsidRPr="00626727" w:rsidRDefault="00626727" w:rsidP="00626727">
            <w:pPr>
              <w:ind w:right="54"/>
              <w:jc w:val="both"/>
              <w:rPr>
                <w:rFonts w:ascii="Arial" w:hAnsi="Arial" w:cs="Arial"/>
              </w:rPr>
            </w:pPr>
            <w:r w:rsidRPr="00626727">
              <w:rPr>
                <w:rFonts w:ascii="Arial" w:hAnsi="Arial" w:cs="Arial"/>
                <w:sz w:val="24"/>
              </w:rPr>
              <w:t xml:space="preserve">Amendées le </w:t>
            </w:r>
          </w:p>
          <w:p w:rsidR="00626727" w:rsidRPr="00626727" w:rsidRDefault="00626727" w:rsidP="00626727">
            <w:pPr>
              <w:spacing w:after="56"/>
              <w:ind w:left="2"/>
              <w:jc w:val="both"/>
              <w:rPr>
                <w:rFonts w:ascii="Arial" w:hAnsi="Arial" w:cs="Arial"/>
              </w:rPr>
            </w:pPr>
            <w:r w:rsidRPr="00626727">
              <w:rPr>
                <w:rFonts w:ascii="Arial" w:hAnsi="Arial" w:cs="Arial"/>
                <w:sz w:val="16"/>
              </w:rPr>
              <w:t xml:space="preserve"> </w:t>
            </w:r>
          </w:p>
          <w:p w:rsidR="00626727" w:rsidRPr="00626727" w:rsidRDefault="00626727" w:rsidP="00711903">
            <w:pPr>
              <w:spacing w:after="36"/>
              <w:ind w:left="540"/>
              <w:jc w:val="both"/>
              <w:rPr>
                <w:rFonts w:ascii="Arial" w:hAnsi="Arial" w:cs="Arial"/>
              </w:rPr>
            </w:pPr>
            <w:r w:rsidRPr="00626727">
              <w:rPr>
                <w:rFonts w:ascii="Arial" w:hAnsi="Arial" w:cs="Arial"/>
                <w:sz w:val="24"/>
              </w:rPr>
              <w:t xml:space="preserve">23 mai 1978 (avec entrée en vigueur le </w:t>
            </w:r>
            <w:r w:rsidR="00711903" w:rsidRPr="00626727">
              <w:rPr>
                <w:rFonts w:ascii="Arial" w:hAnsi="Arial" w:cs="Arial"/>
                <w:sz w:val="24"/>
              </w:rPr>
              <w:t xml:space="preserve">14 juillet 1980) </w:t>
            </w:r>
          </w:p>
          <w:p w:rsidR="00626727" w:rsidRPr="00626727" w:rsidRDefault="00626727" w:rsidP="00626727">
            <w:pPr>
              <w:numPr>
                <w:ilvl w:val="0"/>
                <w:numId w:val="30"/>
              </w:numPr>
              <w:spacing w:after="56" w:line="242" w:lineRule="auto"/>
              <w:jc w:val="both"/>
              <w:rPr>
                <w:rFonts w:ascii="Arial" w:hAnsi="Arial" w:cs="Arial"/>
              </w:rPr>
            </w:pPr>
            <w:r w:rsidRPr="00626727">
              <w:rPr>
                <w:rFonts w:ascii="Arial" w:hAnsi="Arial" w:cs="Arial"/>
                <w:sz w:val="24"/>
              </w:rPr>
              <w:t xml:space="preserve">24 novembre1988 (avec entrée en vigueur le 13 décembre 1989) </w:t>
            </w:r>
          </w:p>
          <w:p w:rsidR="00626727" w:rsidRPr="00626727" w:rsidRDefault="00626727" w:rsidP="00626727">
            <w:pPr>
              <w:numPr>
                <w:ilvl w:val="0"/>
                <w:numId w:val="30"/>
              </w:numPr>
              <w:spacing w:after="56" w:line="242" w:lineRule="auto"/>
              <w:jc w:val="both"/>
              <w:rPr>
                <w:rFonts w:ascii="Arial" w:hAnsi="Arial" w:cs="Arial"/>
              </w:rPr>
            </w:pPr>
            <w:r w:rsidRPr="00626727">
              <w:rPr>
                <w:rFonts w:ascii="Arial" w:hAnsi="Arial" w:cs="Arial"/>
                <w:sz w:val="24"/>
              </w:rPr>
              <w:t xml:space="preserve">25 et 26 mai 1998 (avec entrée en vigueur le 10 mars 2000) </w:t>
            </w:r>
          </w:p>
          <w:p w:rsidR="00626727" w:rsidRPr="00626727" w:rsidRDefault="00626727" w:rsidP="00626727">
            <w:pPr>
              <w:numPr>
                <w:ilvl w:val="0"/>
                <w:numId w:val="30"/>
              </w:numPr>
              <w:spacing w:after="56" w:line="242" w:lineRule="auto"/>
              <w:jc w:val="both"/>
              <w:rPr>
                <w:rFonts w:ascii="Arial" w:hAnsi="Arial" w:cs="Arial"/>
              </w:rPr>
            </w:pPr>
            <w:r w:rsidRPr="00626727">
              <w:rPr>
                <w:rFonts w:ascii="Arial" w:hAnsi="Arial" w:cs="Arial"/>
                <w:sz w:val="24"/>
              </w:rPr>
              <w:t xml:space="preserve">15 octobre 2002 (avec entrée en vigueur le 10 août 2004) </w:t>
            </w:r>
          </w:p>
          <w:p w:rsidR="00626727" w:rsidRPr="00626727" w:rsidRDefault="00626727" w:rsidP="00626727">
            <w:pPr>
              <w:numPr>
                <w:ilvl w:val="0"/>
                <w:numId w:val="30"/>
              </w:numPr>
              <w:spacing w:after="56" w:line="242" w:lineRule="auto"/>
              <w:jc w:val="both"/>
              <w:rPr>
                <w:rFonts w:ascii="Arial" w:hAnsi="Arial" w:cs="Arial"/>
              </w:rPr>
            </w:pPr>
            <w:r w:rsidRPr="00626727">
              <w:rPr>
                <w:rFonts w:ascii="Arial" w:hAnsi="Arial" w:cs="Arial"/>
                <w:sz w:val="24"/>
              </w:rPr>
              <w:t xml:space="preserve">11 octobre 2010 (avec entrée en vigueur le 3 août 2011) </w:t>
            </w:r>
          </w:p>
          <w:p w:rsidR="00626727" w:rsidRPr="00626727" w:rsidRDefault="00626727" w:rsidP="00626727">
            <w:pPr>
              <w:numPr>
                <w:ilvl w:val="0"/>
                <w:numId w:val="30"/>
              </w:numPr>
              <w:spacing w:after="79" w:line="223" w:lineRule="auto"/>
              <w:jc w:val="both"/>
              <w:rPr>
                <w:rFonts w:ascii="Arial" w:hAnsi="Arial" w:cs="Arial"/>
              </w:rPr>
            </w:pPr>
            <w:r w:rsidRPr="00626727">
              <w:rPr>
                <w:rFonts w:ascii="Arial" w:hAnsi="Arial" w:cs="Arial"/>
                <w:sz w:val="24"/>
              </w:rPr>
              <w:t>20 avril 2018 (avec entrée en vigueur le 1</w:t>
            </w:r>
            <w:r w:rsidRPr="00626727">
              <w:rPr>
                <w:rFonts w:ascii="Arial" w:hAnsi="Arial" w:cs="Arial"/>
                <w:sz w:val="24"/>
                <w:vertAlign w:val="superscript"/>
              </w:rPr>
              <w:t xml:space="preserve">er </w:t>
            </w:r>
            <w:r w:rsidRPr="00626727">
              <w:rPr>
                <w:rFonts w:ascii="Arial" w:hAnsi="Arial" w:cs="Arial"/>
                <w:sz w:val="24"/>
              </w:rPr>
              <w:t xml:space="preserve">janvier 2019) </w:t>
            </w:r>
          </w:p>
          <w:p w:rsidR="00626727" w:rsidRPr="00626727" w:rsidRDefault="00626727" w:rsidP="00626727">
            <w:pPr>
              <w:ind w:left="2"/>
              <w:jc w:val="both"/>
              <w:rPr>
                <w:rFonts w:ascii="Arial" w:hAnsi="Arial" w:cs="Arial"/>
              </w:rPr>
            </w:pPr>
            <w:r w:rsidRPr="00626727">
              <w:rPr>
                <w:rFonts w:ascii="Arial" w:hAnsi="Arial" w:cs="Arial"/>
                <w:sz w:val="26"/>
              </w:rPr>
              <w:t xml:space="preserve"> </w:t>
            </w:r>
          </w:p>
        </w:tc>
      </w:tr>
      <w:tr w:rsidR="00626727" w:rsidRPr="00626727" w:rsidTr="00E1634C">
        <w:trPr>
          <w:trHeight w:val="2504"/>
        </w:trPr>
        <w:tc>
          <w:tcPr>
            <w:tcW w:w="4901" w:type="dxa"/>
            <w:tcBorders>
              <w:top w:val="nil"/>
              <w:left w:val="single" w:sz="4" w:space="0" w:color="000000"/>
              <w:bottom w:val="nil"/>
              <w:right w:val="single" w:sz="4" w:space="0" w:color="000000"/>
            </w:tcBorders>
          </w:tcPr>
          <w:p w:rsidR="00626727" w:rsidRPr="00626727" w:rsidRDefault="00626727" w:rsidP="00626727">
            <w:pPr>
              <w:ind w:left="-1133" w:right="732"/>
              <w:jc w:val="both"/>
              <w:rPr>
                <w:rFonts w:ascii="Arial" w:hAnsi="Arial" w:cs="Arial"/>
              </w:rPr>
            </w:pPr>
          </w:p>
          <w:tbl>
            <w:tblPr>
              <w:tblStyle w:val="TableGrid"/>
              <w:tblW w:w="3319" w:type="dxa"/>
              <w:tblInd w:w="689" w:type="dxa"/>
              <w:tblCellMar>
                <w:left w:w="115" w:type="dxa"/>
                <w:right w:w="115" w:type="dxa"/>
              </w:tblCellMar>
              <w:tblLook w:val="04A0" w:firstRow="1" w:lastRow="0" w:firstColumn="1" w:lastColumn="0" w:noHBand="0" w:noVBand="1"/>
            </w:tblPr>
            <w:tblGrid>
              <w:gridCol w:w="3319"/>
            </w:tblGrid>
            <w:tr w:rsidR="00626727" w:rsidRPr="00626727" w:rsidTr="00E1634C">
              <w:trPr>
                <w:trHeight w:val="2086"/>
              </w:trPr>
              <w:tc>
                <w:tcPr>
                  <w:tcW w:w="3319" w:type="dxa"/>
                  <w:tcBorders>
                    <w:top w:val="single" w:sz="2" w:space="0" w:color="000000"/>
                    <w:left w:val="single" w:sz="2" w:space="0" w:color="000000"/>
                    <w:bottom w:val="single" w:sz="2" w:space="0" w:color="000000"/>
                    <w:right w:val="single" w:sz="2" w:space="0" w:color="000000"/>
                  </w:tcBorders>
                  <w:vAlign w:val="center"/>
                </w:tcPr>
                <w:p w:rsidR="00626727" w:rsidRPr="00626727" w:rsidRDefault="00626727" w:rsidP="00626727">
                  <w:pPr>
                    <w:jc w:val="both"/>
                    <w:rPr>
                      <w:rFonts w:ascii="Arial" w:hAnsi="Arial" w:cs="Arial"/>
                    </w:rPr>
                  </w:pPr>
                  <w:r w:rsidRPr="00626727">
                    <w:rPr>
                      <w:rFonts w:ascii="Arial" w:eastAsia="Arial" w:hAnsi="Arial" w:cs="Arial"/>
                      <w:sz w:val="20"/>
                    </w:rPr>
                    <w:t xml:space="preserve">© Precious Metals Convention  </w:t>
                  </w:r>
                </w:p>
                <w:p w:rsidR="00626727" w:rsidRPr="00626727" w:rsidRDefault="00626727" w:rsidP="00626727">
                  <w:pPr>
                    <w:ind w:right="2"/>
                    <w:jc w:val="both"/>
                    <w:rPr>
                      <w:rFonts w:ascii="Arial" w:hAnsi="Arial" w:cs="Arial"/>
                    </w:rPr>
                  </w:pPr>
                  <w:r w:rsidRPr="00626727">
                    <w:rPr>
                      <w:rFonts w:ascii="Arial" w:eastAsia="Arial" w:hAnsi="Arial" w:cs="Arial"/>
                      <w:sz w:val="20"/>
                    </w:rPr>
                    <w:t xml:space="preserve">2019 </w:t>
                  </w:r>
                </w:p>
                <w:p w:rsidR="00626727" w:rsidRPr="00626727" w:rsidRDefault="00626727" w:rsidP="00626727">
                  <w:pPr>
                    <w:spacing w:line="241" w:lineRule="auto"/>
                    <w:jc w:val="both"/>
                    <w:rPr>
                      <w:rFonts w:ascii="Arial" w:hAnsi="Arial" w:cs="Arial"/>
                    </w:rPr>
                  </w:pPr>
                  <w:r w:rsidRPr="00626727">
                    <w:rPr>
                      <w:rFonts w:ascii="Arial" w:eastAsia="Arial" w:hAnsi="Arial" w:cs="Arial"/>
                      <w:sz w:val="20"/>
                    </w:rPr>
                    <w:t xml:space="preserve">Reproduction prohibited for commercial purposes. </w:t>
                  </w:r>
                </w:p>
                <w:p w:rsidR="00626727" w:rsidRPr="00626727" w:rsidRDefault="00626727" w:rsidP="00626727">
                  <w:pPr>
                    <w:spacing w:after="2" w:line="239" w:lineRule="auto"/>
                    <w:jc w:val="both"/>
                    <w:rPr>
                      <w:rFonts w:ascii="Arial" w:hAnsi="Arial" w:cs="Arial"/>
                    </w:rPr>
                  </w:pPr>
                  <w:r w:rsidRPr="00626727">
                    <w:rPr>
                      <w:rFonts w:ascii="Arial" w:eastAsia="Arial" w:hAnsi="Arial" w:cs="Arial"/>
                      <w:sz w:val="20"/>
                    </w:rPr>
                    <w:t xml:space="preserve">Reproduction for internal use is authorised,  </w:t>
                  </w:r>
                </w:p>
                <w:p w:rsidR="00626727" w:rsidRPr="00626727" w:rsidRDefault="00626727" w:rsidP="00626727">
                  <w:pPr>
                    <w:jc w:val="both"/>
                    <w:rPr>
                      <w:rFonts w:ascii="Arial" w:hAnsi="Arial" w:cs="Arial"/>
                    </w:rPr>
                  </w:pPr>
                  <w:r w:rsidRPr="00626727">
                    <w:rPr>
                      <w:rFonts w:ascii="Arial" w:eastAsia="Arial" w:hAnsi="Arial" w:cs="Arial"/>
                      <w:sz w:val="20"/>
                    </w:rPr>
                    <w:t xml:space="preserve">provided that the source is acknowledged. </w:t>
                  </w:r>
                </w:p>
              </w:tc>
            </w:tr>
          </w:tbl>
          <w:p w:rsidR="00626727" w:rsidRPr="00626727" w:rsidRDefault="00626727" w:rsidP="00626727">
            <w:pPr>
              <w:spacing w:after="160"/>
              <w:jc w:val="both"/>
              <w:rPr>
                <w:rFonts w:ascii="Arial" w:hAnsi="Arial" w:cs="Arial"/>
              </w:rPr>
            </w:pPr>
          </w:p>
        </w:tc>
        <w:tc>
          <w:tcPr>
            <w:tcW w:w="235" w:type="dxa"/>
            <w:tcBorders>
              <w:top w:val="nil"/>
              <w:left w:val="single" w:sz="4" w:space="0" w:color="000000"/>
              <w:bottom w:val="nil"/>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nil"/>
              <w:right w:val="single" w:sz="4" w:space="0" w:color="000000"/>
            </w:tcBorders>
          </w:tcPr>
          <w:p w:rsidR="00626727" w:rsidRPr="00626727" w:rsidRDefault="00626727" w:rsidP="00626727">
            <w:pPr>
              <w:ind w:left="-6269" w:right="866"/>
              <w:jc w:val="both"/>
              <w:rPr>
                <w:rFonts w:ascii="Arial" w:hAnsi="Arial" w:cs="Arial"/>
              </w:rPr>
            </w:pPr>
          </w:p>
          <w:tbl>
            <w:tblPr>
              <w:tblStyle w:val="TableGrid"/>
              <w:tblW w:w="3132" w:type="dxa"/>
              <w:tblInd w:w="785" w:type="dxa"/>
              <w:tblCellMar>
                <w:left w:w="115" w:type="dxa"/>
                <w:right w:w="115" w:type="dxa"/>
              </w:tblCellMar>
              <w:tblLook w:val="04A0" w:firstRow="1" w:lastRow="0" w:firstColumn="1" w:lastColumn="0" w:noHBand="0" w:noVBand="1"/>
            </w:tblPr>
            <w:tblGrid>
              <w:gridCol w:w="3132"/>
            </w:tblGrid>
            <w:tr w:rsidR="00626727" w:rsidRPr="00626727" w:rsidTr="00E1634C">
              <w:trPr>
                <w:trHeight w:val="2086"/>
              </w:trPr>
              <w:tc>
                <w:tcPr>
                  <w:tcW w:w="3132" w:type="dxa"/>
                  <w:tcBorders>
                    <w:top w:val="single" w:sz="2" w:space="0" w:color="000000"/>
                    <w:left w:val="single" w:sz="2" w:space="0" w:color="000000"/>
                    <w:bottom w:val="single" w:sz="2" w:space="0" w:color="000000"/>
                    <w:right w:val="single" w:sz="2" w:space="0" w:color="000000"/>
                  </w:tcBorders>
                  <w:vAlign w:val="center"/>
                </w:tcPr>
                <w:p w:rsidR="00626727" w:rsidRPr="00626727" w:rsidRDefault="00626727" w:rsidP="00626727">
                  <w:pPr>
                    <w:ind w:right="2"/>
                    <w:jc w:val="both"/>
                    <w:rPr>
                      <w:rFonts w:ascii="Arial" w:hAnsi="Arial" w:cs="Arial"/>
                    </w:rPr>
                  </w:pPr>
                  <w:r w:rsidRPr="00626727">
                    <w:rPr>
                      <w:rFonts w:ascii="Arial" w:eastAsia="Arial" w:hAnsi="Arial" w:cs="Arial"/>
                      <w:sz w:val="20"/>
                    </w:rPr>
                    <w:t xml:space="preserve">© Convention des Métaux </w:t>
                  </w:r>
                </w:p>
                <w:p w:rsidR="00626727" w:rsidRPr="00626727" w:rsidRDefault="00626727" w:rsidP="00626727">
                  <w:pPr>
                    <w:ind w:right="2"/>
                    <w:jc w:val="both"/>
                    <w:rPr>
                      <w:rFonts w:ascii="Arial" w:hAnsi="Arial" w:cs="Arial"/>
                    </w:rPr>
                  </w:pPr>
                  <w:r w:rsidRPr="00626727">
                    <w:rPr>
                      <w:rFonts w:ascii="Arial" w:eastAsia="Arial" w:hAnsi="Arial" w:cs="Arial"/>
                      <w:sz w:val="20"/>
                    </w:rPr>
                    <w:t xml:space="preserve">Précieux 2019 </w:t>
                  </w:r>
                </w:p>
                <w:p w:rsidR="00626727" w:rsidRPr="00626727" w:rsidRDefault="00626727" w:rsidP="00626727">
                  <w:pPr>
                    <w:spacing w:line="241" w:lineRule="auto"/>
                    <w:ind w:left="229" w:right="118"/>
                    <w:jc w:val="both"/>
                    <w:rPr>
                      <w:rFonts w:ascii="Arial" w:hAnsi="Arial" w:cs="Arial"/>
                    </w:rPr>
                  </w:pPr>
                  <w:r w:rsidRPr="00626727">
                    <w:rPr>
                      <w:rFonts w:ascii="Arial" w:eastAsia="Arial" w:hAnsi="Arial" w:cs="Arial"/>
                      <w:sz w:val="20"/>
                    </w:rPr>
                    <w:t xml:space="preserve">Reproduction interdite à  des fins commerciales. </w:t>
                  </w:r>
                </w:p>
                <w:p w:rsidR="00626727" w:rsidRPr="00626727" w:rsidRDefault="00626727" w:rsidP="00626727">
                  <w:pPr>
                    <w:spacing w:after="2" w:line="239" w:lineRule="auto"/>
                    <w:ind w:left="219" w:right="106"/>
                    <w:jc w:val="both"/>
                    <w:rPr>
                      <w:rFonts w:ascii="Arial" w:hAnsi="Arial" w:cs="Arial"/>
                    </w:rPr>
                  </w:pPr>
                  <w:r w:rsidRPr="00626727">
                    <w:rPr>
                      <w:rFonts w:ascii="Arial" w:eastAsia="Arial" w:hAnsi="Arial" w:cs="Arial"/>
                      <w:sz w:val="20"/>
                    </w:rPr>
                    <w:t xml:space="preserve">Reproduction autorisée  pour usage interne  </w:t>
                  </w:r>
                </w:p>
                <w:p w:rsidR="00626727" w:rsidRPr="00626727" w:rsidRDefault="00626727" w:rsidP="00626727">
                  <w:pPr>
                    <w:jc w:val="both"/>
                    <w:rPr>
                      <w:rFonts w:ascii="Arial" w:hAnsi="Arial" w:cs="Arial"/>
                    </w:rPr>
                  </w:pPr>
                  <w:r w:rsidRPr="00626727">
                    <w:rPr>
                      <w:rFonts w:ascii="Arial" w:eastAsia="Arial" w:hAnsi="Arial" w:cs="Arial"/>
                      <w:sz w:val="20"/>
                    </w:rPr>
                    <w:t xml:space="preserve">pour autant que la source est mentionnée. </w:t>
                  </w:r>
                </w:p>
              </w:tc>
            </w:tr>
          </w:tbl>
          <w:p w:rsidR="00626727" w:rsidRPr="00626727" w:rsidRDefault="00626727" w:rsidP="00626727">
            <w:pPr>
              <w:spacing w:after="160"/>
              <w:jc w:val="both"/>
              <w:rPr>
                <w:rFonts w:ascii="Arial" w:hAnsi="Arial" w:cs="Arial"/>
              </w:rPr>
            </w:pPr>
          </w:p>
        </w:tc>
      </w:tr>
      <w:tr w:rsidR="00626727" w:rsidRPr="00626727" w:rsidTr="00E1634C">
        <w:trPr>
          <w:trHeight w:val="889"/>
        </w:trPr>
        <w:tc>
          <w:tcPr>
            <w:tcW w:w="4901" w:type="dxa"/>
            <w:tcBorders>
              <w:top w:val="nil"/>
              <w:left w:val="single" w:sz="4" w:space="0" w:color="000000"/>
              <w:bottom w:val="nil"/>
              <w:right w:val="single" w:sz="4" w:space="0" w:color="000000"/>
            </w:tcBorders>
          </w:tcPr>
          <w:p w:rsidR="00626727" w:rsidRPr="00626727" w:rsidRDefault="00626727" w:rsidP="00626727">
            <w:pPr>
              <w:ind w:left="10"/>
              <w:jc w:val="both"/>
              <w:rPr>
                <w:rFonts w:ascii="Arial" w:hAnsi="Arial" w:cs="Arial"/>
              </w:rPr>
            </w:pPr>
            <w:r w:rsidRPr="00626727">
              <w:rPr>
                <w:rFonts w:ascii="Arial" w:hAnsi="Arial" w:cs="Arial"/>
                <w:b/>
                <w:sz w:val="26"/>
              </w:rPr>
              <w:t xml:space="preserve"> </w:t>
            </w:r>
          </w:p>
          <w:p w:rsidR="00626727" w:rsidRPr="00626727" w:rsidRDefault="00626727" w:rsidP="00626727">
            <w:pPr>
              <w:ind w:right="57"/>
              <w:jc w:val="both"/>
              <w:rPr>
                <w:rFonts w:ascii="Arial" w:hAnsi="Arial" w:cs="Arial"/>
              </w:rPr>
            </w:pPr>
            <w:r w:rsidRPr="00626727">
              <w:rPr>
                <w:rFonts w:ascii="Arial" w:hAnsi="Arial" w:cs="Arial"/>
                <w:b/>
                <w:sz w:val="26"/>
              </w:rPr>
              <w:t xml:space="preserve">Text in English and French </w:t>
            </w:r>
          </w:p>
        </w:tc>
        <w:tc>
          <w:tcPr>
            <w:tcW w:w="235" w:type="dxa"/>
            <w:tcBorders>
              <w:top w:val="nil"/>
              <w:left w:val="single" w:sz="4" w:space="0" w:color="000000"/>
              <w:bottom w:val="nil"/>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nil"/>
              <w:right w:val="single" w:sz="4" w:space="0" w:color="000000"/>
            </w:tcBorders>
          </w:tcPr>
          <w:p w:rsidR="00626727" w:rsidRPr="00626727" w:rsidRDefault="00626727" w:rsidP="00626727">
            <w:pPr>
              <w:ind w:left="14"/>
              <w:jc w:val="both"/>
              <w:rPr>
                <w:rFonts w:ascii="Arial" w:hAnsi="Arial" w:cs="Arial"/>
              </w:rPr>
            </w:pPr>
            <w:r w:rsidRPr="00626727">
              <w:rPr>
                <w:rFonts w:ascii="Arial" w:hAnsi="Arial" w:cs="Arial"/>
                <w:b/>
                <w:sz w:val="26"/>
              </w:rPr>
              <w:t xml:space="preserve"> </w:t>
            </w:r>
          </w:p>
          <w:p w:rsidR="00626727" w:rsidRPr="00626727" w:rsidRDefault="00626727" w:rsidP="00626727">
            <w:pPr>
              <w:ind w:right="56"/>
              <w:jc w:val="both"/>
              <w:rPr>
                <w:rFonts w:ascii="Arial" w:hAnsi="Arial" w:cs="Arial"/>
              </w:rPr>
            </w:pPr>
            <w:r w:rsidRPr="00626727">
              <w:rPr>
                <w:rFonts w:ascii="Arial" w:hAnsi="Arial" w:cs="Arial"/>
                <w:b/>
                <w:sz w:val="26"/>
              </w:rPr>
              <w:t xml:space="preserve">Texte en anglais et en français </w:t>
            </w:r>
          </w:p>
        </w:tc>
      </w:tr>
      <w:tr w:rsidR="00626727" w:rsidRPr="00626727" w:rsidTr="00E1634C">
        <w:trPr>
          <w:trHeight w:val="1792"/>
        </w:trPr>
        <w:tc>
          <w:tcPr>
            <w:tcW w:w="4901" w:type="dxa"/>
            <w:tcBorders>
              <w:top w:val="nil"/>
              <w:left w:val="single" w:sz="4" w:space="0" w:color="000000"/>
              <w:bottom w:val="single" w:sz="4" w:space="0" w:color="000000"/>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6"/>
              </w:rPr>
              <w:t xml:space="preserve"> </w:t>
            </w:r>
          </w:p>
          <w:p w:rsidR="00626727" w:rsidRPr="00626727" w:rsidRDefault="00626727" w:rsidP="00626727">
            <w:pPr>
              <w:tabs>
                <w:tab w:val="center" w:pos="2480"/>
              </w:tabs>
              <w:jc w:val="both"/>
              <w:rPr>
                <w:rFonts w:ascii="Arial" w:hAnsi="Arial" w:cs="Arial"/>
              </w:rPr>
            </w:pPr>
            <w:r w:rsidRPr="00626727">
              <w:rPr>
                <w:rFonts w:ascii="Arial" w:hAnsi="Arial" w:cs="Arial"/>
              </w:rPr>
              <w:t xml:space="preserve">Editor: </w:t>
            </w:r>
            <w:r w:rsidRPr="00626727">
              <w:rPr>
                <w:rFonts w:ascii="Arial" w:hAnsi="Arial" w:cs="Arial"/>
              </w:rPr>
              <w:tab/>
              <w:t xml:space="preserve">Secretariat of the Precious Metals </w:t>
            </w:r>
          </w:p>
          <w:p w:rsidR="00626727" w:rsidRPr="00626727" w:rsidRDefault="00626727" w:rsidP="00626727">
            <w:pPr>
              <w:ind w:left="994"/>
              <w:jc w:val="both"/>
              <w:rPr>
                <w:rFonts w:ascii="Arial" w:hAnsi="Arial" w:cs="Arial"/>
              </w:rPr>
            </w:pPr>
            <w:r w:rsidRPr="00626727">
              <w:rPr>
                <w:rFonts w:ascii="Arial" w:hAnsi="Arial" w:cs="Arial"/>
              </w:rPr>
              <w:t xml:space="preserve">Convention </w:t>
            </w:r>
          </w:p>
          <w:p w:rsidR="00626727" w:rsidRPr="00626727" w:rsidRDefault="00626727" w:rsidP="00626727">
            <w:pPr>
              <w:jc w:val="both"/>
              <w:rPr>
                <w:rFonts w:ascii="Arial" w:hAnsi="Arial" w:cs="Arial"/>
              </w:rPr>
            </w:pPr>
            <w:r w:rsidRPr="00626727">
              <w:rPr>
                <w:rFonts w:ascii="Arial" w:hAnsi="Arial" w:cs="Arial"/>
                <w:i/>
              </w:rPr>
              <w:t xml:space="preserve"> </w:t>
            </w:r>
          </w:p>
          <w:p w:rsidR="00626727" w:rsidRPr="00626727" w:rsidRDefault="00626727" w:rsidP="00626727">
            <w:pPr>
              <w:spacing w:after="11" w:line="233" w:lineRule="auto"/>
              <w:ind w:right="377"/>
              <w:jc w:val="both"/>
              <w:rPr>
                <w:rFonts w:ascii="Arial" w:hAnsi="Arial" w:cs="Arial"/>
              </w:rPr>
            </w:pPr>
            <w:r w:rsidRPr="00626727">
              <w:rPr>
                <w:rFonts w:ascii="Arial" w:hAnsi="Arial" w:cs="Arial"/>
              </w:rPr>
              <w:t xml:space="preserve">e-mail: </w:t>
            </w:r>
            <w:r w:rsidRPr="00626727">
              <w:rPr>
                <w:rFonts w:ascii="Arial" w:hAnsi="Arial" w:cs="Arial"/>
                <w:color w:val="0000FF"/>
                <w:u w:val="single" w:color="0000FF"/>
              </w:rPr>
              <w:t>info@hallmarkingconvention.org</w:t>
            </w:r>
            <w:r w:rsidRPr="00626727">
              <w:rPr>
                <w:rFonts w:ascii="Arial" w:hAnsi="Arial" w:cs="Arial"/>
              </w:rPr>
              <w:t xml:space="preserve"> web site: </w:t>
            </w:r>
            <w:hyperlink r:id="rId18">
              <w:r w:rsidRPr="00626727">
                <w:rPr>
                  <w:rFonts w:ascii="Arial" w:hAnsi="Arial" w:cs="Arial"/>
                  <w:color w:val="0000FF"/>
                  <w:u w:val="single" w:color="0000FF"/>
                </w:rPr>
                <w:t>www.hallmarkingconvention.org</w:t>
              </w:r>
            </w:hyperlink>
            <w:hyperlink r:id="rId19">
              <w:r w:rsidRPr="00626727">
                <w:rPr>
                  <w:rFonts w:ascii="Arial" w:hAnsi="Arial" w:cs="Arial"/>
                  <w:sz w:val="26"/>
                </w:rPr>
                <w:t xml:space="preserve"> </w:t>
              </w:r>
            </w:hyperlink>
          </w:p>
          <w:p w:rsidR="00626727" w:rsidRPr="00626727" w:rsidRDefault="00626727" w:rsidP="00626727">
            <w:pPr>
              <w:jc w:val="both"/>
              <w:rPr>
                <w:rFonts w:ascii="Arial" w:hAnsi="Arial" w:cs="Arial"/>
              </w:rPr>
            </w:pPr>
            <w:r w:rsidRPr="00626727">
              <w:rPr>
                <w:rFonts w:ascii="Arial" w:hAnsi="Arial" w:cs="Arial"/>
                <w:sz w:val="26"/>
              </w:rPr>
              <w:t xml:space="preserve"> </w:t>
            </w:r>
          </w:p>
        </w:tc>
        <w:tc>
          <w:tcPr>
            <w:tcW w:w="235" w:type="dxa"/>
            <w:tcBorders>
              <w:top w:val="nil"/>
              <w:left w:val="single" w:sz="4" w:space="0" w:color="000000"/>
              <w:bottom w:val="nil"/>
              <w:right w:val="single" w:sz="4" w:space="0" w:color="000000"/>
            </w:tcBorders>
            <w:vAlign w:val="bottom"/>
          </w:tcPr>
          <w:p w:rsidR="00626727" w:rsidRPr="00626727" w:rsidRDefault="00626727" w:rsidP="00626727">
            <w:pPr>
              <w:spacing w:after="940"/>
              <w:jc w:val="both"/>
              <w:rPr>
                <w:rFonts w:ascii="Arial" w:hAnsi="Arial" w:cs="Arial"/>
              </w:rPr>
            </w:pPr>
            <w:r w:rsidRPr="00626727">
              <w:rPr>
                <w:rFonts w:ascii="Arial" w:hAnsi="Arial" w:cs="Arial"/>
                <w:sz w:val="26"/>
              </w:rPr>
              <w:t xml:space="preserve"> </w:t>
            </w:r>
          </w:p>
          <w:p w:rsidR="00626727" w:rsidRPr="00626727" w:rsidRDefault="00626727" w:rsidP="00626727">
            <w:pPr>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single" w:sz="4" w:space="0" w:color="000000"/>
              <w:right w:val="single" w:sz="4" w:space="0" w:color="000000"/>
            </w:tcBorders>
          </w:tcPr>
          <w:p w:rsidR="00626727" w:rsidRPr="00626727" w:rsidRDefault="00626727" w:rsidP="00626727">
            <w:pPr>
              <w:ind w:left="2"/>
              <w:jc w:val="both"/>
              <w:rPr>
                <w:rFonts w:ascii="Arial" w:hAnsi="Arial" w:cs="Arial"/>
              </w:rPr>
            </w:pPr>
            <w:r w:rsidRPr="00626727">
              <w:rPr>
                <w:rFonts w:ascii="Arial" w:hAnsi="Arial" w:cs="Arial"/>
                <w:sz w:val="26"/>
              </w:rPr>
              <w:t xml:space="preserve"> </w:t>
            </w:r>
          </w:p>
          <w:p w:rsidR="00626727" w:rsidRPr="00626727" w:rsidRDefault="00626727" w:rsidP="00626727">
            <w:pPr>
              <w:tabs>
                <w:tab w:val="center" w:pos="2784"/>
              </w:tabs>
              <w:ind w:left="823" w:hanging="823"/>
              <w:jc w:val="both"/>
              <w:rPr>
                <w:rFonts w:ascii="Arial" w:hAnsi="Arial" w:cs="Arial"/>
              </w:rPr>
            </w:pPr>
            <w:r w:rsidRPr="00626727">
              <w:rPr>
                <w:rFonts w:ascii="Arial" w:hAnsi="Arial" w:cs="Arial"/>
              </w:rPr>
              <w:t xml:space="preserve">Editeur: </w:t>
            </w:r>
            <w:r w:rsidRPr="00626727">
              <w:rPr>
                <w:rFonts w:ascii="Arial" w:hAnsi="Arial" w:cs="Arial"/>
              </w:rPr>
              <w:tab/>
              <w:t xml:space="preserve">Secrétariat de la Convention des Métaux Précieux </w:t>
            </w:r>
          </w:p>
          <w:p w:rsidR="00626727" w:rsidRPr="00626727" w:rsidRDefault="00626727" w:rsidP="00626727">
            <w:pPr>
              <w:ind w:left="5"/>
              <w:jc w:val="both"/>
              <w:rPr>
                <w:rFonts w:ascii="Arial" w:hAnsi="Arial" w:cs="Arial"/>
              </w:rPr>
            </w:pPr>
            <w:r w:rsidRPr="00626727">
              <w:rPr>
                <w:rFonts w:ascii="Arial" w:hAnsi="Arial" w:cs="Arial"/>
                <w:i/>
              </w:rPr>
              <w:t xml:space="preserve"> </w:t>
            </w:r>
          </w:p>
          <w:p w:rsidR="00626727" w:rsidRPr="00626727" w:rsidRDefault="00626727" w:rsidP="00626727">
            <w:pPr>
              <w:spacing w:after="11" w:line="233" w:lineRule="auto"/>
              <w:ind w:left="2" w:right="478"/>
              <w:jc w:val="both"/>
              <w:rPr>
                <w:rFonts w:ascii="Arial" w:hAnsi="Arial" w:cs="Arial"/>
              </w:rPr>
            </w:pPr>
            <w:r w:rsidRPr="00626727">
              <w:rPr>
                <w:rFonts w:ascii="Arial" w:hAnsi="Arial" w:cs="Arial"/>
              </w:rPr>
              <w:t xml:space="preserve">courriel: </w:t>
            </w:r>
            <w:r w:rsidRPr="00626727">
              <w:rPr>
                <w:rFonts w:ascii="Arial" w:hAnsi="Arial" w:cs="Arial"/>
                <w:color w:val="0000FF"/>
                <w:u w:val="single" w:color="0000FF"/>
              </w:rPr>
              <w:t>info@hallmarkingconvention.org</w:t>
            </w:r>
            <w:r w:rsidRPr="00626727">
              <w:rPr>
                <w:rFonts w:ascii="Arial" w:hAnsi="Arial" w:cs="Arial"/>
              </w:rPr>
              <w:t xml:space="preserve"> site web: </w:t>
            </w:r>
            <w:hyperlink r:id="rId20">
              <w:r w:rsidRPr="00626727">
                <w:rPr>
                  <w:rFonts w:ascii="Arial" w:hAnsi="Arial" w:cs="Arial"/>
                  <w:color w:val="0000FF"/>
                  <w:u w:val="single" w:color="0000FF"/>
                </w:rPr>
                <w:t>www.hallmarkingconvention.org</w:t>
              </w:r>
            </w:hyperlink>
            <w:hyperlink r:id="rId21">
              <w:r w:rsidRPr="00626727">
                <w:rPr>
                  <w:rFonts w:ascii="Arial" w:hAnsi="Arial" w:cs="Arial"/>
                  <w:sz w:val="26"/>
                </w:rPr>
                <w:t xml:space="preserve"> </w:t>
              </w:r>
            </w:hyperlink>
          </w:p>
          <w:p w:rsidR="00626727" w:rsidRPr="00626727" w:rsidRDefault="00626727" w:rsidP="00626727">
            <w:pPr>
              <w:ind w:left="2"/>
              <w:jc w:val="both"/>
              <w:rPr>
                <w:rFonts w:ascii="Arial" w:hAnsi="Arial" w:cs="Arial"/>
              </w:rPr>
            </w:pPr>
            <w:r w:rsidRPr="00626727">
              <w:rPr>
                <w:rFonts w:ascii="Arial" w:hAnsi="Arial" w:cs="Arial"/>
                <w:sz w:val="26"/>
              </w:rPr>
              <w:t xml:space="preserve"> </w:t>
            </w:r>
          </w:p>
        </w:tc>
      </w:tr>
    </w:tbl>
    <w:p w:rsidR="00626727" w:rsidRDefault="00626727" w:rsidP="00626727">
      <w:pPr>
        <w:spacing w:after="0"/>
        <w:jc w:val="both"/>
        <w:rPr>
          <w:rFonts w:ascii="Arial" w:eastAsia="Times New Roman" w:hAnsi="Arial" w:cs="Arial"/>
          <w:sz w:val="16"/>
          <w:lang w:val="sr-Latn-CS" w:eastAsia="sr-Latn-CS"/>
        </w:rPr>
      </w:pPr>
      <w:r w:rsidRPr="00626727">
        <w:rPr>
          <w:rFonts w:ascii="Arial" w:eastAsia="Times New Roman" w:hAnsi="Arial" w:cs="Arial"/>
          <w:sz w:val="16"/>
          <w:lang w:val="sr-Latn-CS" w:eastAsia="sr-Latn-CS"/>
        </w:rPr>
        <w:t xml:space="preserve">  </w:t>
      </w:r>
    </w:p>
    <w:p w:rsidR="00626727" w:rsidRPr="00626727" w:rsidRDefault="00626727" w:rsidP="00626727">
      <w:pPr>
        <w:spacing w:after="0"/>
        <w:jc w:val="both"/>
        <w:rPr>
          <w:rFonts w:ascii="Arial" w:eastAsia="Times New Roman" w:hAnsi="Arial" w:cs="Arial"/>
          <w:lang w:val="sr-Latn-CS" w:eastAsia="sr-Latn-CS"/>
        </w:rPr>
      </w:pPr>
    </w:p>
    <w:p w:rsidR="00626727" w:rsidRPr="00626727" w:rsidRDefault="00626727" w:rsidP="00626727">
      <w:pPr>
        <w:tabs>
          <w:tab w:val="center" w:pos="1304"/>
          <w:tab w:val="center" w:pos="4974"/>
          <w:tab w:val="right" w:pos="9691"/>
        </w:tabs>
        <w:spacing w:after="0"/>
        <w:jc w:val="both"/>
        <w:rPr>
          <w:rFonts w:ascii="Arial" w:eastAsia="Times New Roman" w:hAnsi="Arial" w:cs="Arial"/>
          <w:lang w:val="sr-Latn-CS" w:eastAsia="sr-Latn-CS"/>
        </w:rPr>
      </w:pPr>
      <w:r w:rsidRPr="00626727">
        <w:rPr>
          <w:rFonts w:ascii="Arial" w:eastAsia="Times New Roman" w:hAnsi="Arial" w:cs="Arial"/>
          <w:lang w:val="sr-Latn-CS" w:eastAsia="sr-Latn-CS"/>
        </w:rPr>
        <w:t xml:space="preserve">PMC/W 2/2000 (Rev. 3) </w:t>
      </w:r>
      <w:r w:rsidR="00BB607B">
        <w:rPr>
          <w:rFonts w:ascii="Arial" w:eastAsia="Times New Roman" w:hAnsi="Arial" w:cs="Arial"/>
          <w:lang w:val="sr-Latn-CS" w:eastAsia="sr-Latn-CS"/>
        </w:rPr>
        <w:t xml:space="preserve">                </w:t>
      </w:r>
      <w:r w:rsidRPr="00626727">
        <w:rPr>
          <w:rFonts w:ascii="Arial" w:eastAsia="Times New Roman" w:hAnsi="Arial" w:cs="Arial"/>
          <w:lang w:val="sr-Latn-CS" w:eastAsia="sr-Latn-CS"/>
        </w:rPr>
        <w:t xml:space="preserve">1 of 13 </w:t>
      </w:r>
      <w:r w:rsidRPr="00626727">
        <w:rPr>
          <w:rFonts w:ascii="Arial" w:eastAsia="Times New Roman" w:hAnsi="Arial" w:cs="Arial"/>
          <w:lang w:val="sr-Latn-CS" w:eastAsia="sr-Latn-CS"/>
        </w:rPr>
        <w:tab/>
      </w:r>
      <w:r w:rsidR="00BB607B">
        <w:rPr>
          <w:rFonts w:ascii="Arial" w:eastAsia="Times New Roman" w:hAnsi="Arial" w:cs="Arial"/>
          <w:lang w:val="sr-Latn-CS" w:eastAsia="sr-Latn-CS"/>
        </w:rPr>
        <w:t xml:space="preserve">                                                      </w:t>
      </w:r>
      <w:r w:rsidRPr="00626727">
        <w:rPr>
          <w:rFonts w:ascii="Arial" w:eastAsia="Times New Roman" w:hAnsi="Arial" w:cs="Arial"/>
          <w:lang w:val="sr-Latn-CS" w:eastAsia="sr-Latn-CS"/>
        </w:rPr>
        <w:t xml:space="preserve">01.01.2019 </w:t>
      </w:r>
      <w:r w:rsidRPr="00626727">
        <w:rPr>
          <w:rFonts w:ascii="Arial" w:eastAsia="Times New Roman" w:hAnsi="Arial" w:cs="Arial"/>
          <w:sz w:val="26"/>
          <w:lang w:val="sr-Latn-CS" w:eastAsia="sr-Latn-CS"/>
        </w:rPr>
        <w:t xml:space="preserve"> </w:t>
      </w:r>
    </w:p>
    <w:p w:rsidR="00626727" w:rsidRPr="00626727" w:rsidRDefault="00626727" w:rsidP="00626727">
      <w:pPr>
        <w:keepNext/>
        <w:spacing w:after="0" w:line="240" w:lineRule="auto"/>
        <w:ind w:left="64" w:right="221"/>
        <w:jc w:val="both"/>
        <w:outlineLvl w:val="0"/>
        <w:rPr>
          <w:rFonts w:ascii="Arial" w:eastAsia="Times New Roman" w:hAnsi="Arial" w:cs="Arial"/>
          <w:b/>
          <w:bCs/>
          <w:sz w:val="20"/>
          <w:szCs w:val="20"/>
          <w:lang w:val="sr-Latn-CS"/>
        </w:rPr>
        <w:sectPr w:rsidR="00626727" w:rsidRPr="00626727" w:rsidSect="00D84261">
          <w:pgSz w:w="11906" w:h="16838"/>
          <w:pgMar w:top="450" w:right="1440" w:bottom="142" w:left="1440" w:header="708" w:footer="708" w:gutter="0"/>
          <w:cols w:space="708"/>
          <w:docGrid w:linePitch="360"/>
        </w:sectPr>
      </w:pPr>
    </w:p>
    <w:p w:rsidR="00693DC7" w:rsidRPr="004764FB" w:rsidRDefault="004764FB" w:rsidP="004764FB">
      <w:pPr>
        <w:keepNext/>
        <w:spacing w:after="0" w:line="240" w:lineRule="auto"/>
        <w:ind w:left="64" w:right="-1205" w:firstLine="3536"/>
        <w:jc w:val="center"/>
        <w:outlineLvl w:val="0"/>
        <w:rPr>
          <w:rFonts w:ascii="Arial" w:eastAsia="Times New Roman" w:hAnsi="Arial" w:cs="Arial"/>
          <w:bCs/>
          <w:sz w:val="20"/>
          <w:szCs w:val="20"/>
          <w:lang w:val="sr-Latn-CS"/>
        </w:rPr>
      </w:pPr>
      <w:r w:rsidRPr="004764FB">
        <w:rPr>
          <w:rFonts w:ascii="Arial" w:eastAsia="Times New Roman" w:hAnsi="Arial" w:cs="Arial"/>
          <w:bCs/>
          <w:sz w:val="20"/>
          <w:szCs w:val="20"/>
          <w:lang w:val="sr-Latn-CS"/>
        </w:rPr>
        <w:lastRenderedPageBreak/>
        <w:t>15</w:t>
      </w:r>
    </w:p>
    <w:p w:rsidR="00693DC7" w:rsidRPr="00693DC7" w:rsidRDefault="00693DC7" w:rsidP="00693DC7">
      <w:pPr>
        <w:keepNext/>
        <w:spacing w:after="0" w:line="240" w:lineRule="auto"/>
        <w:ind w:left="64" w:right="221"/>
        <w:jc w:val="both"/>
        <w:outlineLvl w:val="0"/>
        <w:rPr>
          <w:rFonts w:ascii="Arial" w:eastAsia="Times New Roman" w:hAnsi="Arial" w:cs="Arial"/>
          <w:b/>
          <w:bCs/>
          <w:lang w:val="sr-Latn-CS"/>
        </w:rPr>
      </w:pPr>
      <w:r w:rsidRPr="00693DC7">
        <w:rPr>
          <w:rFonts w:ascii="Arial" w:eastAsia="Times New Roman" w:hAnsi="Arial" w:cs="Arial"/>
          <w:b/>
          <w:bCs/>
          <w:lang w:val="sr-Latn-CS"/>
        </w:rPr>
        <w:t xml:space="preserve">ANNEX I  </w:t>
      </w:r>
    </w:p>
    <w:p w:rsidR="00693DC7" w:rsidRPr="00693DC7" w:rsidRDefault="00693DC7" w:rsidP="00693DC7">
      <w:pPr>
        <w:spacing w:after="0" w:line="240" w:lineRule="auto"/>
        <w:ind w:right="103"/>
        <w:jc w:val="both"/>
        <w:rPr>
          <w:rFonts w:ascii="Times New Roman" w:eastAsia="Times New Roman" w:hAnsi="Times New Roman" w:cs="Times New Roman"/>
          <w:b/>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spacing w:after="0" w:line="240" w:lineRule="auto"/>
        <w:ind w:right="103"/>
        <w:jc w:val="both"/>
        <w:rPr>
          <w:rFonts w:ascii="Times New Roman" w:eastAsia="Times New Roman" w:hAnsi="Times New Roman" w:cs="Times New Roman"/>
          <w:sz w:val="24"/>
          <w:szCs w:val="24"/>
          <w:lang w:val="sr-Latn-CS" w:eastAsia="sr-Latn-CS"/>
        </w:rPr>
      </w:pPr>
    </w:p>
    <w:p w:rsidR="00693DC7" w:rsidRPr="00693DC7" w:rsidRDefault="00693DC7" w:rsidP="00693DC7">
      <w:pPr>
        <w:tabs>
          <w:tab w:val="center" w:pos="2454"/>
          <w:tab w:val="center" w:pos="5014"/>
        </w:tabs>
        <w:spacing w:after="0" w:line="240" w:lineRule="auto"/>
        <w:jc w:val="both"/>
        <w:rPr>
          <w:rFonts w:ascii="Arial" w:eastAsia="Times New Roman" w:hAnsi="Arial" w:cs="Arial"/>
          <w:lang w:val="sr-Latn-CS" w:eastAsia="sr-Latn-CS"/>
        </w:rPr>
      </w:pPr>
      <w:r w:rsidRPr="00693DC7">
        <w:rPr>
          <w:rFonts w:ascii="Times New Roman" w:eastAsia="Calibri" w:hAnsi="Times New Roman" w:cs="Times New Roman"/>
          <w:sz w:val="24"/>
          <w:szCs w:val="24"/>
          <w:lang w:val="sr-Latn-CS" w:eastAsia="sr-Latn-CS"/>
        </w:rPr>
        <w:tab/>
      </w:r>
      <w:r w:rsidRPr="00693DC7">
        <w:rPr>
          <w:rFonts w:ascii="Arial" w:eastAsia="Times New Roman" w:hAnsi="Arial" w:cs="Arial"/>
          <w:b/>
          <w:lang w:val="sr-Latn-CS" w:eastAsia="sr-Latn-CS"/>
        </w:rPr>
        <w:t xml:space="preserve">Definitions and Technical Requirements </w:t>
      </w:r>
      <w:r w:rsidRPr="00693DC7">
        <w:rPr>
          <w:rFonts w:ascii="Arial" w:eastAsia="Times New Roman" w:hAnsi="Arial" w:cs="Arial"/>
          <w:b/>
          <w:lang w:val="sr-Latn-CS" w:eastAsia="sr-Latn-CS"/>
        </w:rPr>
        <w:tab/>
      </w:r>
      <w:r w:rsidRPr="00693DC7">
        <w:rPr>
          <w:rFonts w:ascii="Arial" w:eastAsia="Times New Roman" w:hAnsi="Arial" w:cs="Arial"/>
          <w:lang w:val="sr-Latn-CS" w:eastAsia="sr-Latn-CS"/>
        </w:rPr>
        <w:t xml:space="preserve"> </w:t>
      </w:r>
    </w:p>
    <w:p w:rsidR="00693DC7" w:rsidRPr="00693DC7" w:rsidRDefault="00693DC7" w:rsidP="00693DC7">
      <w:pPr>
        <w:spacing w:after="0" w:line="240" w:lineRule="auto"/>
        <w:ind w:right="10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keepNext/>
        <w:tabs>
          <w:tab w:val="center" w:pos="1411"/>
          <w:tab w:val="center" w:pos="5014"/>
        </w:tabs>
        <w:spacing w:after="0" w:line="240" w:lineRule="auto"/>
        <w:jc w:val="both"/>
        <w:outlineLvl w:val="1"/>
        <w:rPr>
          <w:rFonts w:ascii="Arial" w:eastAsia="Times New Roman" w:hAnsi="Arial" w:cs="Arial"/>
          <w:b/>
          <w:bCs/>
          <w:spacing w:val="60"/>
          <w:lang w:val="sr-Latn-CS"/>
        </w:rPr>
      </w:pPr>
      <w:r w:rsidRPr="00693DC7">
        <w:rPr>
          <w:rFonts w:ascii="Arial" w:eastAsia="Times New Roman" w:hAnsi="Arial" w:cs="Arial"/>
          <w:b/>
          <w:bCs/>
          <w:spacing w:val="60"/>
          <w:lang w:val="sr-Latn-CS"/>
        </w:rPr>
        <w:t xml:space="preserve">1. </w:t>
      </w:r>
      <w:r w:rsidRPr="00693DC7">
        <w:rPr>
          <w:rFonts w:ascii="Arial" w:eastAsia="Times New Roman" w:hAnsi="Arial" w:cs="Arial"/>
          <w:b/>
          <w:bCs/>
          <w:spacing w:val="60"/>
          <w:lang w:val="sr-Latn-CS"/>
        </w:rPr>
        <w:tab/>
        <w:t>Definitions</w:t>
      </w:r>
      <w:r w:rsidRPr="00693DC7">
        <w:rPr>
          <w:rFonts w:ascii="Arial" w:eastAsia="Times New Roman" w:hAnsi="Arial" w:cs="Arial"/>
          <w:bCs/>
          <w:spacing w:val="60"/>
          <w:lang w:val="sr-Latn-CS"/>
        </w:rPr>
        <w:t xml:space="preserve"> </w:t>
      </w:r>
      <w:r w:rsidRPr="00693DC7">
        <w:rPr>
          <w:rFonts w:ascii="Arial" w:eastAsia="Times New Roman" w:hAnsi="Arial" w:cs="Arial"/>
          <w:bCs/>
          <w:spacing w:val="60"/>
          <w:lang w:val="sr-Latn-CS"/>
        </w:rPr>
        <w:tab/>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For the purpose of this Convention the following definitions apply: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keepNext/>
        <w:tabs>
          <w:tab w:val="center" w:pos="1635"/>
          <w:tab w:val="center" w:pos="5014"/>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1.1 </w:t>
      </w:r>
      <w:r w:rsidRPr="00693DC7">
        <w:rPr>
          <w:rFonts w:ascii="Arial" w:eastAsia="Times New Roman" w:hAnsi="Arial" w:cs="Arial"/>
          <w:b/>
          <w:bCs/>
          <w:lang w:val="sr-Latn-CS"/>
        </w:rPr>
        <w:tab/>
        <w:t xml:space="preserve">Precious metals </w:t>
      </w:r>
      <w:r w:rsidRPr="00693DC7">
        <w:rPr>
          <w:rFonts w:ascii="Arial" w:eastAsia="Times New Roman" w:hAnsi="Arial" w:cs="Arial"/>
          <w:b/>
          <w:bCs/>
          <w:lang w:val="sr-Latn-CS"/>
        </w:rPr>
        <w:tab/>
      </w:r>
      <w:r w:rsidRPr="00693DC7">
        <w:rPr>
          <w:rFonts w:ascii="Arial" w:eastAsia="Times New Roman" w:hAnsi="Arial" w:cs="Arial"/>
          <w:bCs/>
          <w:lang w:val="sr-Latn-CS"/>
        </w:rPr>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right="281"/>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Precious metals are platinum, gold, palladium and silver. Platinum is the most precious metal followed by gold, palladium and silver.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keepNext/>
        <w:tabs>
          <w:tab w:val="center" w:pos="1883"/>
          <w:tab w:val="center" w:pos="5014"/>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1.2 </w:t>
      </w:r>
      <w:r w:rsidRPr="00693DC7">
        <w:rPr>
          <w:rFonts w:ascii="Arial" w:eastAsia="Times New Roman" w:hAnsi="Arial" w:cs="Arial"/>
          <w:b/>
          <w:bCs/>
          <w:lang w:val="sr-Latn-CS"/>
        </w:rPr>
        <w:tab/>
        <w:t xml:space="preserve">Precious metal alloy </w:t>
      </w:r>
      <w:r w:rsidRPr="00693DC7">
        <w:rPr>
          <w:rFonts w:ascii="Arial" w:eastAsia="Times New Roman" w:hAnsi="Arial" w:cs="Arial"/>
          <w:b/>
          <w:bCs/>
          <w:lang w:val="sr-Latn-CS"/>
        </w:rPr>
        <w:tab/>
      </w:r>
      <w:r w:rsidRPr="00693DC7">
        <w:rPr>
          <w:rFonts w:ascii="Arial" w:eastAsia="Times New Roman" w:hAnsi="Arial" w:cs="Arial"/>
          <w:bCs/>
          <w:lang w:val="sr-Latn-CS"/>
        </w:rPr>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A precious metal alloy is a solid solution containing at least one precious metal. </w:t>
      </w:r>
    </w:p>
    <w:p w:rsidR="00693DC7" w:rsidRPr="00693DC7" w:rsidRDefault="00693DC7" w:rsidP="00693DC7">
      <w:pPr>
        <w:spacing w:after="0" w:line="240" w:lineRule="auto"/>
        <w:ind w:left="758"/>
        <w:jc w:val="both"/>
        <w:rPr>
          <w:rFonts w:ascii="Times New Roman" w:eastAsia="Times New Roman" w:hAnsi="Times New Roman" w:cs="Times New Roman"/>
          <w:sz w:val="24"/>
          <w:szCs w:val="24"/>
          <w:lang w:val="sr-Latn-CS" w:eastAsia="sr-Latn-CS"/>
        </w:rPr>
      </w:pPr>
    </w:p>
    <w:p w:rsidR="00693DC7" w:rsidRPr="00693DC7" w:rsidRDefault="00693DC7" w:rsidP="00693DC7">
      <w:pPr>
        <w:keepNext/>
        <w:tabs>
          <w:tab w:val="center" w:pos="1961"/>
          <w:tab w:val="center" w:pos="5014"/>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1.3 </w:t>
      </w:r>
      <w:r w:rsidRPr="00693DC7">
        <w:rPr>
          <w:rFonts w:ascii="Arial" w:eastAsia="Times New Roman" w:hAnsi="Arial" w:cs="Arial"/>
          <w:b/>
          <w:bCs/>
          <w:lang w:val="sr-Latn-CS"/>
        </w:rPr>
        <w:tab/>
        <w:t xml:space="preserve">Precious metal article </w:t>
      </w:r>
      <w:r w:rsidRPr="00693DC7">
        <w:rPr>
          <w:rFonts w:ascii="Arial" w:eastAsia="Times New Roman" w:hAnsi="Arial" w:cs="Arial"/>
          <w:b/>
          <w:bCs/>
          <w:lang w:val="sr-Latn-CS"/>
        </w:rPr>
        <w:tab/>
      </w:r>
      <w:r w:rsidRPr="00693DC7">
        <w:rPr>
          <w:rFonts w:ascii="Arial" w:eastAsia="Times New Roman" w:hAnsi="Arial" w:cs="Arial"/>
          <w:bCs/>
          <w:lang w:val="sr-Latn-CS"/>
        </w:rPr>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right="282"/>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A precious metal article is any item of jewellery, goldsmith's, silversmith's or watchmaker's ware or any other object made entirely or in part from precious metals or their alloys. “In part” means that a precious metal article may contain </w:t>
      </w:r>
    </w:p>
    <w:p w:rsidR="00693DC7" w:rsidRPr="00693DC7" w:rsidRDefault="00693DC7" w:rsidP="00693DC7">
      <w:pPr>
        <w:numPr>
          <w:ilvl w:val="0"/>
          <w:numId w:val="31"/>
        </w:numPr>
        <w:spacing w:after="0" w:line="240" w:lineRule="auto"/>
        <w:ind w:right="282"/>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non-metallic parts; </w:t>
      </w:r>
    </w:p>
    <w:p w:rsidR="00693DC7" w:rsidRPr="00693DC7" w:rsidRDefault="00693DC7" w:rsidP="00693DC7">
      <w:pPr>
        <w:numPr>
          <w:ilvl w:val="0"/>
          <w:numId w:val="31"/>
        </w:numPr>
        <w:spacing w:after="0" w:line="240" w:lineRule="auto"/>
        <w:ind w:right="282"/>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base metal parts for technical reasons and/or decoration (see paragraph 1.5 below). </w:t>
      </w:r>
    </w:p>
    <w:p w:rsidR="00693DC7" w:rsidRPr="00693DC7" w:rsidRDefault="00693DC7" w:rsidP="00693DC7">
      <w:pPr>
        <w:spacing w:after="0" w:line="240" w:lineRule="auto"/>
        <w:ind w:right="282"/>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ind w:right="282"/>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ind w:right="282"/>
        <w:jc w:val="both"/>
        <w:rPr>
          <w:rFonts w:ascii="Times New Roman" w:eastAsia="Times New Roman" w:hAnsi="Times New Roman" w:cs="Times New Roman"/>
          <w:sz w:val="24"/>
          <w:szCs w:val="24"/>
          <w:lang w:val="sr-Latn-CS" w:eastAsia="sr-Latn-CS"/>
        </w:rPr>
      </w:pPr>
    </w:p>
    <w:p w:rsidR="00693DC7" w:rsidRPr="00693DC7" w:rsidRDefault="00693DC7" w:rsidP="00693DC7">
      <w:pPr>
        <w:keepNext/>
        <w:tabs>
          <w:tab w:val="center" w:pos="2312"/>
          <w:tab w:val="center" w:pos="5014"/>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1.4 </w:t>
      </w:r>
      <w:r w:rsidRPr="00693DC7">
        <w:rPr>
          <w:rFonts w:ascii="Arial" w:eastAsia="Times New Roman" w:hAnsi="Arial" w:cs="Arial"/>
          <w:b/>
          <w:bCs/>
          <w:lang w:val="sr-Latn-CS"/>
        </w:rPr>
        <w:tab/>
        <w:t xml:space="preserve">Mixed precious metal article </w:t>
      </w:r>
      <w:r w:rsidRPr="00693DC7">
        <w:rPr>
          <w:rFonts w:ascii="Arial" w:eastAsia="Times New Roman" w:hAnsi="Arial" w:cs="Arial"/>
          <w:b/>
          <w:bCs/>
          <w:lang w:val="sr-Latn-CS"/>
        </w:rPr>
        <w:tab/>
      </w:r>
      <w:r w:rsidRPr="00693DC7">
        <w:rPr>
          <w:rFonts w:ascii="Arial" w:eastAsia="Times New Roman" w:hAnsi="Arial" w:cs="Arial"/>
          <w:bCs/>
          <w:lang w:val="sr-Latn-CS"/>
        </w:rPr>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right="283"/>
        <w:jc w:val="both"/>
        <w:rPr>
          <w:rFonts w:ascii="Arial" w:eastAsia="Times New Roman" w:hAnsi="Arial" w:cs="Arial"/>
          <w:lang w:val="sr-Latn-CS" w:eastAsia="sr-Latn-CS"/>
        </w:rPr>
      </w:pPr>
      <w:r w:rsidRPr="00693DC7">
        <w:rPr>
          <w:rFonts w:ascii="Times New Roman" w:eastAsia="Times New Roman" w:hAnsi="Times New Roman" w:cs="Times New Roman"/>
          <w:sz w:val="24"/>
          <w:szCs w:val="24"/>
          <w:lang w:val="sr-Latn-CS" w:eastAsia="sr-Latn-CS"/>
        </w:rPr>
        <w:t xml:space="preserve"> </w:t>
      </w:r>
      <w:r w:rsidRPr="00693DC7">
        <w:rPr>
          <w:rFonts w:ascii="Arial" w:eastAsia="Times New Roman" w:hAnsi="Arial" w:cs="Arial"/>
          <w:lang w:val="sr-Latn-CS" w:eastAsia="sr-Latn-CS"/>
        </w:rPr>
        <w:t xml:space="preserve">A mixed precious metal article is an article consisting of two or more precious metal alloys. </w:t>
      </w:r>
    </w:p>
    <w:p w:rsidR="00693DC7" w:rsidRPr="00693DC7" w:rsidRDefault="00693DC7" w:rsidP="00693DC7">
      <w:pPr>
        <w:spacing w:after="0" w:line="240" w:lineRule="auto"/>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right="-5111"/>
        <w:jc w:val="both"/>
        <w:rPr>
          <w:rFonts w:ascii="Times New Roman" w:eastAsia="Times New Roman" w:hAnsi="Times New Roman" w:cs="Times New Roman"/>
          <w:b/>
          <w:sz w:val="24"/>
          <w:szCs w:val="24"/>
          <w:lang w:val="sr-Latn-CS" w:eastAsia="sr-Latn-CS"/>
        </w:rPr>
      </w:pPr>
      <w:r w:rsidRPr="00693DC7">
        <w:rPr>
          <w:rFonts w:ascii="Times New Roman" w:eastAsia="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33A732CD" wp14:editId="3054A2B0">
                <wp:simplePos x="0" y="0"/>
                <wp:positionH relativeFrom="page">
                  <wp:posOffset>0</wp:posOffset>
                </wp:positionH>
                <wp:positionV relativeFrom="paragraph">
                  <wp:posOffset>9669145</wp:posOffset>
                </wp:positionV>
                <wp:extent cx="8947150" cy="307975"/>
                <wp:effectExtent l="0" t="0" r="635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0" cy="307975"/>
                        </a:xfrm>
                        <a:prstGeom prst="rect">
                          <a:avLst/>
                        </a:prstGeom>
                        <a:solidFill>
                          <a:srgbClr val="FFFFFF"/>
                        </a:solidFill>
                        <a:ln w="9525">
                          <a:noFill/>
                          <a:miter lim="800000"/>
                          <a:headEnd/>
                          <a:tailEnd/>
                        </a:ln>
                      </wps:spPr>
                      <wps:txbx>
                        <w:txbxContent>
                          <w:p w:rsidR="00711903" w:rsidRPr="00EC3207" w:rsidRDefault="00711903" w:rsidP="00693DC7">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sidRPr="00EC3207">
                              <w:rPr>
                                <w:rFonts w:ascii="Times New Roman" w:hAnsi="Times New Roman" w:cs="Times New Roman"/>
                                <w14:textOutline w14:w="9525" w14:cap="rnd" w14:cmpd="sng" w14:algn="ctr">
                                  <w14:noFill/>
                                  <w14:prstDash w14:val="solid"/>
                                  <w14:bevel/>
                                </w14:textOutline>
                              </w:rPr>
                              <w:tab/>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2 of </w:t>
                            </w:r>
                            <w:r>
                              <w:rPr>
                                <w:rFonts w:ascii="Times New Roman" w:hAnsi="Times New Roman" w:cs="Times New Roman"/>
                                <w:lang w:val="sr-Cyrl-RS"/>
                                <w14:textOutline w14:w="9525" w14:cap="rnd" w14:cmpd="sng" w14:algn="ctr">
                                  <w14:noFill/>
                                  <w14:prstDash w14:val="solid"/>
                                  <w14:bevel/>
                                </w14:textOutline>
                              </w:rPr>
                              <w:t xml:space="preserve"> 13</w:t>
                            </w:r>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693DC7">
                            <w:pPr>
                              <w:ind w:left="758" w:right="283"/>
                              <w:jc w:val="both"/>
                              <w:rPr>
                                <w:rFonts w:ascii="Times New Roman" w:hAnsi="Times New Roman" w:cs="Times New Roman"/>
                              </w:rPr>
                            </w:pPr>
                          </w:p>
                          <w:p w:rsidR="00711903" w:rsidRDefault="00711903" w:rsidP="00693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3A732CD" id="_x0000_t202" coordsize="21600,21600" o:spt="202" path="m,l,21600r21600,l21600,xe">
                <v:stroke joinstyle="miter"/>
                <v:path gradientshapeok="t" o:connecttype="rect"/>
              </v:shapetype>
              <v:shape id="Text Box 56" o:spid="_x0000_s1026" type="#_x0000_t202" style="position:absolute;left:0;text-align:left;margin-left:0;margin-top:761.35pt;width:704.5pt;height:24.2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" stroked="f">
                <v:textbox>
                  <w:txbxContent>
                    <w:p w:rsidR="00711903" w:rsidRPr="00EC3207" w:rsidRDefault="00711903" w:rsidP="00693DC7">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sidRPr="00EC3207">
                        <w:rPr>
                          <w:rFonts w:ascii="Times New Roman" w:hAnsi="Times New Roman" w:cs="Times New Roman"/>
                          <w14:textOutline w14:w="9525" w14:cap="rnd" w14:cmpd="sng" w14:algn="ctr">
                            <w14:noFill/>
                            <w14:prstDash w14:val="solid"/>
                            <w14:bevel/>
                          </w14:textOutline>
                        </w:rPr>
                        <w:tab/>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2 of </w:t>
                      </w:r>
                      <w:r>
                        <w:rPr>
                          <w:rFonts w:ascii="Times New Roman" w:hAnsi="Times New Roman" w:cs="Times New Roman"/>
                          <w:lang w:val="sr-Cyrl-RS"/>
                          <w14:textOutline w14:w="9525" w14:cap="rnd" w14:cmpd="sng" w14:algn="ctr">
                            <w14:noFill/>
                            <w14:prstDash w14:val="solid"/>
                            <w14:bevel/>
                          </w14:textOutline>
                        </w:rPr>
                        <w:t xml:space="preserve"> 13</w:t>
                      </w:r>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693DC7">
                      <w:pPr>
                        <w:ind w:left="758" w:right="283"/>
                        <w:jc w:val="both"/>
                        <w:rPr>
                          <w:rFonts w:ascii="Times New Roman" w:hAnsi="Times New Roman" w:cs="Times New Roman"/>
                        </w:rPr>
                      </w:pPr>
                    </w:p>
                    <w:p w:rsidR="00711903" w:rsidRDefault="00711903" w:rsidP="00693DC7"/>
                  </w:txbxContent>
                </v:textbox>
                <w10:wrap type="square" anchorx="page"/>
              </v:shape>
            </w:pict>
          </mc:Fallback>
        </mc:AlternateContent>
      </w:r>
    </w:p>
    <w:p w:rsidR="00815D61" w:rsidRDefault="00815D61" w:rsidP="00815D61">
      <w:pPr>
        <w:spacing w:after="0"/>
        <w:ind w:right="-5112"/>
        <w:jc w:val="both"/>
        <w:rPr>
          <w:rFonts w:ascii="Times New Roman" w:eastAsia="Times New Roman" w:hAnsi="Times New Roman" w:cs="Times New Roman"/>
          <w:b/>
          <w:sz w:val="24"/>
          <w:szCs w:val="24"/>
          <w:lang w:val="sr-Latn-CS" w:eastAsia="sr-Latn-CS"/>
        </w:rPr>
      </w:pPr>
    </w:p>
    <w:p w:rsidR="00815D61" w:rsidRDefault="00815D61" w:rsidP="00815D61">
      <w:pPr>
        <w:spacing w:after="0"/>
        <w:ind w:right="-5112"/>
        <w:jc w:val="both"/>
        <w:rPr>
          <w:rFonts w:ascii="Times New Roman" w:eastAsia="Times New Roman" w:hAnsi="Times New Roman" w:cs="Times New Roman"/>
          <w:b/>
          <w:sz w:val="24"/>
          <w:szCs w:val="24"/>
          <w:lang w:val="sr-Latn-CS" w:eastAsia="sr-Latn-CS"/>
        </w:rPr>
      </w:pPr>
    </w:p>
    <w:p w:rsidR="00693DC7" w:rsidRPr="00693DC7" w:rsidRDefault="00693DC7" w:rsidP="00693DC7">
      <w:pPr>
        <w:ind w:right="-5111"/>
        <w:jc w:val="both"/>
        <w:rPr>
          <w:rFonts w:ascii="Arial" w:eastAsia="Times New Roman" w:hAnsi="Arial" w:cs="Arial"/>
          <w:b/>
          <w:lang w:val="sr-Latn-CS" w:eastAsia="sr-Latn-CS"/>
        </w:rPr>
      </w:pPr>
      <w:r w:rsidRPr="00693DC7">
        <w:rPr>
          <w:rFonts w:ascii="Times New Roman" w:eastAsia="Times New Roman" w:hAnsi="Times New Roman" w:cs="Times New Roman"/>
          <w:b/>
          <w:sz w:val="24"/>
          <w:szCs w:val="24"/>
          <w:lang w:val="sr-Latn-CS" w:eastAsia="sr-Latn-CS"/>
        </w:rPr>
        <w:t xml:space="preserve">         </w:t>
      </w:r>
      <w:r w:rsidRPr="00693DC7">
        <w:rPr>
          <w:rFonts w:ascii="Arial" w:eastAsia="Times New Roman" w:hAnsi="Arial" w:cs="Arial"/>
          <w:b/>
          <w:lang w:val="sr-Latn-CS" w:eastAsia="sr-Latn-CS"/>
        </w:rPr>
        <w:t xml:space="preserve">ANNEXE I </w:t>
      </w:r>
    </w:p>
    <w:p w:rsidR="00693DC7" w:rsidRPr="00693DC7" w:rsidRDefault="00693DC7" w:rsidP="00693DC7">
      <w:pPr>
        <w:spacing w:after="0" w:line="240" w:lineRule="auto"/>
        <w:ind w:left="118"/>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spacing w:after="0" w:line="240" w:lineRule="auto"/>
        <w:ind w:left="50"/>
        <w:jc w:val="both"/>
        <w:rPr>
          <w:rFonts w:ascii="Arial" w:eastAsia="Times New Roman" w:hAnsi="Arial" w:cs="Arial"/>
          <w:b/>
          <w:lang w:val="sr-Latn-CS" w:eastAsia="sr-Latn-CS"/>
        </w:rPr>
      </w:pPr>
      <w:r w:rsidRPr="00693DC7">
        <w:rPr>
          <w:rFonts w:ascii="Arial" w:eastAsia="Times New Roman" w:hAnsi="Arial" w:cs="Arial"/>
          <w:b/>
          <w:lang w:val="sr-Latn-CS" w:eastAsia="sr-Latn-CS"/>
        </w:rPr>
        <w:t xml:space="preserve">Définitions et exigences techniques </w:t>
      </w:r>
    </w:p>
    <w:p w:rsidR="00693DC7" w:rsidRPr="00693DC7" w:rsidRDefault="00693DC7" w:rsidP="00693DC7">
      <w:pPr>
        <w:spacing w:after="0" w:line="240" w:lineRule="auto"/>
        <w:ind w:left="50"/>
        <w:jc w:val="both"/>
        <w:rPr>
          <w:rFonts w:ascii="Times New Roman" w:eastAsia="Times New Roman" w:hAnsi="Times New Roman" w:cs="Times New Roman"/>
          <w:b/>
          <w:sz w:val="24"/>
          <w:szCs w:val="24"/>
          <w:lang w:val="sr-Latn-CS" w:eastAsia="sr-Latn-CS"/>
        </w:rPr>
      </w:pPr>
    </w:p>
    <w:p w:rsidR="00693DC7" w:rsidRPr="00693DC7" w:rsidRDefault="00693DC7" w:rsidP="00693DC7">
      <w:pPr>
        <w:spacing w:after="0" w:line="240" w:lineRule="auto"/>
        <w:ind w:left="50"/>
        <w:jc w:val="both"/>
        <w:rPr>
          <w:rFonts w:ascii="Times New Roman" w:eastAsia="Times New Roman" w:hAnsi="Times New Roman" w:cs="Times New Roman"/>
          <w:sz w:val="24"/>
          <w:szCs w:val="24"/>
          <w:lang w:val="sr-Latn-CS" w:eastAsia="sr-Latn-CS"/>
        </w:rPr>
      </w:pPr>
    </w:p>
    <w:p w:rsidR="00693DC7" w:rsidRPr="00693DC7" w:rsidRDefault="00693DC7" w:rsidP="00693DC7">
      <w:pPr>
        <w:keepNext/>
        <w:tabs>
          <w:tab w:val="center" w:pos="1296"/>
        </w:tabs>
        <w:spacing w:after="0" w:line="240" w:lineRule="auto"/>
        <w:jc w:val="both"/>
        <w:outlineLvl w:val="1"/>
        <w:rPr>
          <w:rFonts w:ascii="Arial" w:eastAsia="Times New Roman" w:hAnsi="Arial" w:cs="Arial"/>
          <w:b/>
          <w:bCs/>
          <w:spacing w:val="60"/>
          <w:lang w:val="sr-Latn-CS"/>
        </w:rPr>
      </w:pPr>
      <w:r w:rsidRPr="00693DC7">
        <w:rPr>
          <w:rFonts w:ascii="Arial" w:eastAsia="Times New Roman" w:hAnsi="Arial" w:cs="Arial"/>
          <w:b/>
          <w:bCs/>
          <w:spacing w:val="60"/>
          <w:lang w:val="sr-Latn-CS"/>
        </w:rPr>
        <w:t xml:space="preserve">1. </w:t>
      </w:r>
      <w:r w:rsidRPr="00693DC7">
        <w:rPr>
          <w:rFonts w:ascii="Arial" w:eastAsia="Times New Roman" w:hAnsi="Arial" w:cs="Arial"/>
          <w:b/>
          <w:bCs/>
          <w:spacing w:val="60"/>
          <w:lang w:val="sr-Latn-CS"/>
        </w:rPr>
        <w:tab/>
        <w:t xml:space="preserve">Définitions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Times New Roman" w:eastAsia="Times New Roman" w:hAnsi="Times New Roman" w:cs="Times New Roman"/>
          <w:sz w:val="24"/>
          <w:szCs w:val="24"/>
          <w:lang w:val="sr-Latn-CS" w:eastAsia="sr-Latn-CS"/>
        </w:rPr>
        <w:t xml:space="preserve"> </w:t>
      </w:r>
      <w:r w:rsidRPr="00693DC7">
        <w:rPr>
          <w:rFonts w:ascii="Arial" w:eastAsia="Times New Roman" w:hAnsi="Arial" w:cs="Arial"/>
          <w:lang w:val="sr-Latn-CS" w:eastAsia="sr-Latn-CS"/>
        </w:rPr>
        <w:t xml:space="preserve">Aux fins de la présente Convention, on retient les définitions suivantes: </w:t>
      </w: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keepNext/>
        <w:tabs>
          <w:tab w:val="center" w:pos="1597"/>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1.1 </w:t>
      </w:r>
      <w:r w:rsidRPr="00693DC7">
        <w:rPr>
          <w:rFonts w:ascii="Arial" w:eastAsia="Times New Roman" w:hAnsi="Arial" w:cs="Arial"/>
          <w:b/>
          <w:bCs/>
          <w:lang w:val="sr-Latn-CS"/>
        </w:rPr>
        <w:tab/>
        <w:t xml:space="preserve">Métaux précieux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Les métaux précieux sont le platine, l’or, le palladium et l’argent. Le platine est le plus précieux des métaux, suivi par l´or, le palladium et l’argent. </w:t>
      </w:r>
    </w:p>
    <w:p w:rsidR="00693DC7" w:rsidRPr="00693DC7" w:rsidRDefault="00693DC7" w:rsidP="00693DC7">
      <w:pPr>
        <w:spacing w:after="0" w:line="240" w:lineRule="auto"/>
        <w:ind w:left="758"/>
        <w:jc w:val="both"/>
        <w:rPr>
          <w:rFonts w:ascii="Arial" w:eastAsia="Times New Roman" w:hAnsi="Arial" w:cs="Arial"/>
          <w:sz w:val="44"/>
          <w:szCs w:val="44"/>
          <w:lang w:val="sr-Latn-CS" w:eastAsia="sr-Latn-CS"/>
        </w:rPr>
      </w:pPr>
    </w:p>
    <w:p w:rsidR="00693DC7" w:rsidRPr="00693DC7" w:rsidRDefault="00693DC7" w:rsidP="00693DC7">
      <w:pPr>
        <w:keepNext/>
        <w:tabs>
          <w:tab w:val="center" w:pos="2032"/>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1.2 </w:t>
      </w:r>
      <w:r w:rsidRPr="00693DC7">
        <w:rPr>
          <w:rFonts w:ascii="Arial" w:eastAsia="Times New Roman" w:hAnsi="Arial" w:cs="Arial"/>
          <w:b/>
          <w:bCs/>
          <w:lang w:val="sr-Latn-CS"/>
        </w:rPr>
        <w:tab/>
        <w:t xml:space="preserve">Alliage de métal précieux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Un alliage de métal précieux est une solution solide contenant au moins un métal précieux.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815D61">
      <w:pPr>
        <w:keepNext/>
        <w:tabs>
          <w:tab w:val="center" w:pos="2118"/>
        </w:tabs>
        <w:spacing w:after="12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1.3 </w:t>
      </w:r>
      <w:r w:rsidRPr="00693DC7">
        <w:rPr>
          <w:rFonts w:ascii="Arial" w:eastAsia="Times New Roman" w:hAnsi="Arial" w:cs="Arial"/>
          <w:b/>
          <w:bCs/>
          <w:lang w:val="sr-Latn-CS"/>
        </w:rPr>
        <w:tab/>
        <w:t xml:space="preserve">Ouvrage en métal précieux </w:t>
      </w:r>
    </w:p>
    <w:p w:rsidR="00693DC7" w:rsidRPr="00693DC7" w:rsidRDefault="00693DC7" w:rsidP="00815D61">
      <w:pPr>
        <w:spacing w:after="0" w:line="240" w:lineRule="auto"/>
        <w:ind w:left="58"/>
        <w:jc w:val="both"/>
        <w:rPr>
          <w:rFonts w:ascii="Arial" w:eastAsia="Times New Roman" w:hAnsi="Arial" w:cs="Arial"/>
          <w:lang w:val="sr-Latn-CS" w:eastAsia="sr-Latn-CS"/>
        </w:rPr>
      </w:pPr>
      <w:r w:rsidRPr="00693DC7">
        <w:rPr>
          <w:rFonts w:ascii="Times New Roman" w:eastAsia="Times New Roman" w:hAnsi="Times New Roman" w:cs="Times New Roman"/>
          <w:sz w:val="24"/>
          <w:szCs w:val="24"/>
          <w:lang w:val="sr-Latn-CS" w:eastAsia="sr-Latn-CS"/>
        </w:rPr>
        <w:t xml:space="preserve"> </w:t>
      </w:r>
      <w:r w:rsidRPr="00693DC7">
        <w:rPr>
          <w:rFonts w:ascii="Arial" w:eastAsia="Times New Roman" w:hAnsi="Arial" w:cs="Arial"/>
          <w:lang w:val="sr-Latn-CS" w:eastAsia="sr-Latn-CS"/>
        </w:rPr>
        <w:t xml:space="preserve">Un ouvrage en métal précieux est un article de bijouterie, joaillerie, orfèvrerie ou horlogerie ou tout autre objet fabriqué entièrement ou en partie en métal précieux ou en alliage de métal précieux. « En partie » signifie que l’ouvrage en métal précieux peut contenir </w:t>
      </w:r>
    </w:p>
    <w:p w:rsidR="00693DC7" w:rsidRPr="00693DC7" w:rsidRDefault="00693DC7" w:rsidP="00693DC7">
      <w:pPr>
        <w:numPr>
          <w:ilvl w:val="0"/>
          <w:numId w:val="32"/>
        </w:numPr>
        <w:spacing w:after="0" w:line="240" w:lineRule="auto"/>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des parties non-métalliques; </w:t>
      </w:r>
    </w:p>
    <w:p w:rsidR="00693DC7" w:rsidRPr="00693DC7" w:rsidRDefault="00693DC7" w:rsidP="00815D61">
      <w:pPr>
        <w:numPr>
          <w:ilvl w:val="0"/>
          <w:numId w:val="32"/>
        </w:numPr>
        <w:spacing w:after="240" w:line="240" w:lineRule="auto"/>
        <w:ind w:left="1642"/>
        <w:jc w:val="both"/>
        <w:rPr>
          <w:rFonts w:ascii="Arial" w:eastAsia="Times New Roman" w:hAnsi="Arial" w:cs="Arial"/>
          <w:lang w:val="sr-Latn-CS" w:eastAsia="sr-Latn-CS"/>
        </w:rPr>
      </w:pPr>
      <w:r w:rsidRPr="00693DC7">
        <w:rPr>
          <w:rFonts w:ascii="Arial" w:eastAsia="Times New Roman" w:hAnsi="Arial" w:cs="Arial"/>
          <w:lang w:val="sr-Latn-CS" w:eastAsia="sr-Latn-CS"/>
        </w:rPr>
        <w:t>des parties en métal commun pour des rai</w:t>
      </w:r>
      <w:r w:rsidR="00410400">
        <w:rPr>
          <w:rFonts w:ascii="Arial" w:eastAsia="Times New Roman" w:hAnsi="Arial" w:cs="Arial"/>
          <w:lang w:val="sr-Latn-CS" w:eastAsia="sr-Latn-CS"/>
        </w:rPr>
        <w:t xml:space="preserve">sons techniques et/ou à </w:t>
      </w:r>
      <w:r w:rsidR="00410400">
        <w:rPr>
          <w:rFonts w:ascii="Arial" w:eastAsia="Times New Roman" w:hAnsi="Arial" w:cs="Arial"/>
          <w:lang w:val="sr-Latn-CS" w:eastAsia="sr-Latn-CS"/>
        </w:rPr>
        <w:tab/>
        <w:t xml:space="preserve">titre </w:t>
      </w:r>
      <w:r w:rsidRPr="00693DC7">
        <w:rPr>
          <w:rFonts w:ascii="Arial" w:eastAsia="Times New Roman" w:hAnsi="Arial" w:cs="Arial"/>
          <w:lang w:val="sr-Latn-CS" w:eastAsia="sr-Latn-CS"/>
        </w:rPr>
        <w:t xml:space="preserve">de décoration. </w:t>
      </w:r>
      <w:r w:rsidRPr="00693DC7">
        <w:rPr>
          <w:rFonts w:ascii="Arial" w:eastAsia="Times New Roman" w:hAnsi="Arial" w:cs="Arial"/>
          <w:lang w:val="sr-Latn-CS" w:eastAsia="sr-Latn-CS"/>
        </w:rPr>
        <w:tab/>
        <w:t xml:space="preserve">(cf. paragraphe 1.5 ci-dessous). </w:t>
      </w:r>
    </w:p>
    <w:p w:rsidR="00693DC7" w:rsidRPr="00693DC7" w:rsidRDefault="00693DC7" w:rsidP="00693DC7">
      <w:pPr>
        <w:keepNext/>
        <w:tabs>
          <w:tab w:val="center" w:pos="2526"/>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1.4 </w:t>
      </w:r>
      <w:r w:rsidRPr="00693DC7">
        <w:rPr>
          <w:rFonts w:ascii="Arial" w:eastAsia="Times New Roman" w:hAnsi="Arial" w:cs="Arial"/>
          <w:b/>
          <w:bCs/>
          <w:lang w:val="sr-Latn-CS"/>
        </w:rPr>
        <w:tab/>
        <w:t xml:space="preserve">Ouvrage de métaux précieux mixte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Un ouvrage de métaux précieux mixte est un article consistant de deux ou plusieurs alliages de métal précieux. </w:t>
      </w: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815D61" w:rsidRDefault="00815D61" w:rsidP="003227E8">
      <w:pPr>
        <w:keepNext/>
        <w:spacing w:after="0" w:line="240" w:lineRule="auto"/>
        <w:ind w:left="64" w:right="221"/>
        <w:jc w:val="both"/>
        <w:outlineLvl w:val="0"/>
        <w:rPr>
          <w:rFonts w:ascii="Arial" w:eastAsia="Times New Roman" w:hAnsi="Arial" w:cs="Arial"/>
        </w:rPr>
      </w:pPr>
    </w:p>
    <w:p w:rsidR="00815D61" w:rsidRDefault="00815D61">
      <w:pPr>
        <w:rPr>
          <w:rFonts w:ascii="Arial" w:eastAsia="Times New Roman" w:hAnsi="Arial" w:cs="Arial"/>
        </w:rPr>
      </w:pPr>
      <w:r>
        <w:rPr>
          <w:rFonts w:ascii="Arial" w:eastAsia="Times New Roman" w:hAnsi="Arial" w:cs="Arial"/>
        </w:rPr>
        <w:br w:type="page"/>
      </w:r>
    </w:p>
    <w:p w:rsidR="00815D61" w:rsidRPr="00815D61" w:rsidRDefault="00815D61" w:rsidP="00815D61">
      <w:pPr>
        <w:spacing w:after="0" w:line="240" w:lineRule="auto"/>
        <w:jc w:val="both"/>
        <w:rPr>
          <w:rFonts w:ascii="Arial" w:eastAsia="Times New Roman" w:hAnsi="Arial" w:cs="Arial"/>
          <w:lang w:val="sr-Latn-CS" w:eastAsia="sr-Latn-CS"/>
        </w:rPr>
      </w:pPr>
    </w:p>
    <w:p w:rsidR="00815D61" w:rsidRPr="00815D61" w:rsidRDefault="00815D61" w:rsidP="00815D61">
      <w:pPr>
        <w:spacing w:after="0" w:line="240" w:lineRule="auto"/>
        <w:jc w:val="both"/>
        <w:rPr>
          <w:rFonts w:ascii="Arial" w:eastAsia="Times New Roman" w:hAnsi="Arial" w:cs="Arial"/>
          <w:lang w:val="sr-Latn-CS" w:eastAsia="sr-Latn-CS"/>
        </w:rPr>
      </w:pPr>
    </w:p>
    <w:p w:rsidR="00815D61" w:rsidRPr="00815D61" w:rsidRDefault="00815D61" w:rsidP="00815D61">
      <w:pPr>
        <w:spacing w:after="0" w:line="240" w:lineRule="auto"/>
        <w:jc w:val="both"/>
        <w:rPr>
          <w:rFonts w:ascii="Arial" w:eastAsia="Times New Roman" w:hAnsi="Arial" w:cs="Arial"/>
          <w:lang w:val="sr-Latn-CS" w:eastAsia="sr-Latn-CS"/>
        </w:rPr>
      </w:pPr>
    </w:p>
    <w:p w:rsidR="00815D61" w:rsidRPr="00815D61" w:rsidRDefault="00815D61" w:rsidP="00815D61">
      <w:pPr>
        <w:spacing w:after="0" w:line="240" w:lineRule="auto"/>
        <w:jc w:val="both"/>
        <w:rPr>
          <w:rFonts w:ascii="Arial" w:eastAsia="Times New Roman" w:hAnsi="Arial" w:cs="Arial"/>
          <w:lang w:val="sr-Latn-CS" w:eastAsia="sr-Latn-CS"/>
        </w:rPr>
      </w:pPr>
      <w:r w:rsidRPr="00815D61">
        <w:rPr>
          <w:rFonts w:ascii="Arial" w:eastAsia="Times New Roman" w:hAnsi="Arial" w:cs="Arial"/>
          <w:noProof/>
        </w:rPr>
        <mc:AlternateContent>
          <mc:Choice Requires="wps">
            <w:drawing>
              <wp:anchor distT="45720" distB="45720" distL="114300" distR="114300" simplePos="0" relativeHeight="251680768" behindDoc="0" locked="0" layoutInCell="1" allowOverlap="1" wp14:anchorId="39F206F7" wp14:editId="15020115">
                <wp:simplePos x="0" y="0"/>
                <wp:positionH relativeFrom="page">
                  <wp:align>left</wp:align>
                </wp:positionH>
                <wp:positionV relativeFrom="paragraph">
                  <wp:posOffset>9220200</wp:posOffset>
                </wp:positionV>
                <wp:extent cx="8947150" cy="307975"/>
                <wp:effectExtent l="0" t="0" r="6350" b="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0" cy="307975"/>
                        </a:xfrm>
                        <a:prstGeom prst="rect">
                          <a:avLst/>
                        </a:prstGeom>
                        <a:solidFill>
                          <a:srgbClr val="FFFFFF"/>
                        </a:solidFill>
                        <a:ln w="9525">
                          <a:noFill/>
                          <a:miter lim="800000"/>
                          <a:headEnd/>
                          <a:tailEnd/>
                        </a:ln>
                      </wps:spPr>
                      <wps:txbx>
                        <w:txbxContent>
                          <w:p w:rsidR="00711903" w:rsidRPr="00EC3207" w:rsidRDefault="00711903" w:rsidP="00815D61">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sidRPr="00EC3207">
                              <w:rPr>
                                <w:rFonts w:ascii="Times New Roman" w:hAnsi="Times New Roman" w:cs="Times New Roman"/>
                                <w14:textOutline w14:w="9525" w14:cap="rnd" w14:cmpd="sng" w14:algn="ctr">
                                  <w14:noFill/>
                                  <w14:prstDash w14:val="solid"/>
                                  <w14:bevel/>
                                </w14:textOutline>
                              </w:rPr>
                              <w:tab/>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3 of </w:t>
                            </w:r>
                            <w:r>
                              <w:rPr>
                                <w:rFonts w:ascii="Times New Roman" w:hAnsi="Times New Roman" w:cs="Times New Roman"/>
                                <w:lang w:val="sr-Cyrl-RS"/>
                                <w14:textOutline w14:w="9525" w14:cap="rnd" w14:cmpd="sng" w14:algn="ctr">
                                  <w14:noFill/>
                                  <w14:prstDash w14:val="solid"/>
                                  <w14:bevel/>
                                </w14:textOutline>
                              </w:rPr>
                              <w:t xml:space="preserve"> 13</w:t>
                            </w:r>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815D61">
                            <w:pPr>
                              <w:ind w:left="758" w:right="283"/>
                              <w:jc w:val="both"/>
                              <w:rPr>
                                <w:rFonts w:ascii="Times New Roman" w:hAnsi="Times New Roman" w:cs="Times New Roman"/>
                              </w:rPr>
                            </w:pPr>
                          </w:p>
                          <w:p w:rsidR="00711903" w:rsidRDefault="00711903" w:rsidP="00815D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9F206F7" id="Text Box 57" o:spid="_x0000_s1027" type="#_x0000_t202" style="position:absolute;left:0;text-align:left;margin-left:0;margin-top:726pt;width:704.5pt;height:24.25pt;z-index:2516807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" stroked="f">
                <v:textbox>
                  <w:txbxContent>
                    <w:p w:rsidR="00711903" w:rsidRPr="00EC3207" w:rsidRDefault="00711903" w:rsidP="00815D61">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sidRPr="00EC3207">
                        <w:rPr>
                          <w:rFonts w:ascii="Times New Roman" w:hAnsi="Times New Roman" w:cs="Times New Roman"/>
                          <w14:textOutline w14:w="9525" w14:cap="rnd" w14:cmpd="sng" w14:algn="ctr">
                            <w14:noFill/>
                            <w14:prstDash w14:val="solid"/>
                            <w14:bevel/>
                          </w14:textOutline>
                        </w:rPr>
                        <w:tab/>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3 of </w:t>
                      </w:r>
                      <w:r>
                        <w:rPr>
                          <w:rFonts w:ascii="Times New Roman" w:hAnsi="Times New Roman" w:cs="Times New Roman"/>
                          <w:lang w:val="sr-Cyrl-RS"/>
                          <w14:textOutline w14:w="9525" w14:cap="rnd" w14:cmpd="sng" w14:algn="ctr">
                            <w14:noFill/>
                            <w14:prstDash w14:val="solid"/>
                            <w14:bevel/>
                          </w14:textOutline>
                        </w:rPr>
                        <w:t xml:space="preserve"> 13</w:t>
                      </w:r>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815D61">
                      <w:pPr>
                        <w:ind w:left="758" w:right="283"/>
                        <w:jc w:val="both"/>
                        <w:rPr>
                          <w:rFonts w:ascii="Times New Roman" w:hAnsi="Times New Roman" w:cs="Times New Roman"/>
                        </w:rPr>
                      </w:pPr>
                    </w:p>
                    <w:p w:rsidR="00711903" w:rsidRDefault="00711903" w:rsidP="00815D61"/>
                  </w:txbxContent>
                </v:textbox>
                <w10:wrap type="square" anchorx="page"/>
              </v:shape>
            </w:pict>
          </mc:Fallback>
        </mc:AlternateContent>
      </w:r>
    </w:p>
    <w:tbl>
      <w:tblPr>
        <w:tblW w:w="4300" w:type="dxa"/>
        <w:tblInd w:w="-108" w:type="dxa"/>
        <w:tblBorders>
          <w:top w:val="nil"/>
          <w:left w:val="nil"/>
          <w:bottom w:val="nil"/>
          <w:right w:val="nil"/>
        </w:tblBorders>
        <w:tblLayout w:type="fixed"/>
        <w:tblLook w:val="0000" w:firstRow="0" w:lastRow="0" w:firstColumn="0" w:lastColumn="0" w:noHBand="0" w:noVBand="0"/>
      </w:tblPr>
      <w:tblGrid>
        <w:gridCol w:w="4300"/>
      </w:tblGrid>
      <w:tr w:rsidR="00815D61" w:rsidRPr="00815D61" w:rsidTr="00905FC5">
        <w:trPr>
          <w:trHeight w:val="700"/>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1.5 Multimetal article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
                <w:bCs/>
                <w:color w:val="000000"/>
                <w:lang w:val="sr-Latn-RS" w:eastAsia="sr-Latn-RS"/>
              </w:rPr>
              <w:t xml:space="preserve"> </w:t>
            </w:r>
            <w:r w:rsidRPr="00815D61">
              <w:rPr>
                <w:rFonts w:ascii="Arial" w:eastAsia="Times New Roman" w:hAnsi="Arial" w:cs="Arial"/>
                <w:bCs/>
                <w:color w:val="000000"/>
                <w:lang w:val="sr-Latn-RS" w:eastAsia="sr-Latn-RS"/>
              </w:rPr>
              <w:t xml:space="preserve">A multimetal article is composed of parts of precious metal and parts of non-precious metal.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1.6 Fineness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The fineness is the content of the named precious metal measured in terms of parts per thousand by weight of alloy.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1.7 Standard of fineness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The standard of fineness is the minimum content of the named precious metals measured in terms of parts per thousand by weight of alloy.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1.8 Coating / plating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Coating or plating is one or more layers of a material, permitted by the Standing Committee, applied to all, or part, of a precious metal article e.g. by a chemical, electrochemical, mechanical or physical process.  </w:t>
            </w:r>
          </w:p>
          <w:p w:rsidR="00815D61" w:rsidRPr="00815D61" w:rsidRDefault="00815D61" w:rsidP="00815D61">
            <w:pPr>
              <w:widowControl w:val="0"/>
              <w:autoSpaceDE w:val="0"/>
              <w:autoSpaceDN w:val="0"/>
              <w:adjustRightInd w:val="0"/>
              <w:spacing w:after="24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1.9 Base metals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Base metals are all metals except platinum, gold, palladium, and silver.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1.10 Assay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An assay is a quantitative analysis of a precious metal alloy by a method defined in paragraph 3.2 of Annex II.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1.11 Other definitions and further details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The Standing Committee may decide on other definitions as well as further details. </w:t>
            </w:r>
          </w:p>
          <w:p w:rsidR="00815D61" w:rsidRPr="00815D61" w:rsidRDefault="00815D61" w:rsidP="00815D61">
            <w:pPr>
              <w:spacing w:after="0" w:line="240" w:lineRule="auto"/>
              <w:ind w:right="-5111"/>
              <w:jc w:val="both"/>
              <w:rPr>
                <w:rFonts w:ascii="Arial" w:eastAsia="Times New Roman" w:hAnsi="Arial" w:cs="Arial"/>
                <w:lang w:val="sr-Latn-CS" w:eastAsia="sr-Latn-CS"/>
                <w14:textOutline w14:w="9525" w14:cap="rnd" w14:cmpd="sng" w14:algn="ctr">
                  <w14:noFill/>
                  <w14:prstDash w14:val="solid"/>
                  <w14:bevel/>
                </w14:textOutline>
              </w:rPr>
            </w:pPr>
            <w:r w:rsidRPr="00815D61">
              <w:rPr>
                <w:rFonts w:ascii="Arial" w:eastAsia="Times New Roman" w:hAnsi="Arial" w:cs="Arial"/>
                <w:lang w:val="sr-Latn-CS" w:eastAsia="sr-Latn-CS"/>
                <w14:textOutline w14:w="9525" w14:cap="rnd" w14:cmpd="sng" w14:algn="ctr">
                  <w14:noFill/>
                  <w14:prstDash w14:val="solid"/>
                  <w14:bevel/>
                </w14:textOutline>
              </w:rPr>
              <w:tab/>
            </w:r>
          </w:p>
          <w:p w:rsidR="00815D61" w:rsidRPr="00815D61" w:rsidRDefault="00815D61" w:rsidP="00815D61">
            <w:pPr>
              <w:spacing w:after="0" w:line="240" w:lineRule="auto"/>
              <w:ind w:right="-5111"/>
              <w:jc w:val="both"/>
              <w:rPr>
                <w:rFonts w:ascii="Arial" w:eastAsia="Times New Roman" w:hAnsi="Arial" w:cs="Arial"/>
                <w:lang w:val="sr-Latn-CS" w:eastAsia="sr-Latn-CS"/>
                <w14:textOutline w14:w="9525" w14:cap="rnd" w14:cmpd="sng" w14:algn="ctr">
                  <w14:noFill/>
                  <w14:prstDash w14:val="solid"/>
                  <w14:bevel/>
                </w14:textOutline>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1.5 Ouvrage multimétaux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Un ouvrage multimétaux est composé de parties en métal précieux et de parties en métal non-précieux. </w:t>
            </w:r>
          </w:p>
        </w:tc>
      </w:tr>
      <w:tr w:rsidR="00815D61" w:rsidRPr="00815D61" w:rsidTr="00905FC5">
        <w:trPr>
          <w:trHeight w:val="696"/>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1.6 Titre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Le titre est la proportion du métal précieux désigné, exprimée en millièmes du poids de l’alliage.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tc>
      </w:tr>
      <w:tr w:rsidR="00815D61" w:rsidRPr="00815D61" w:rsidTr="00905FC5">
        <w:trPr>
          <w:trHeight w:val="810"/>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1.7 Titre légal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Le titre légal est la proportion minimale du métal précieux désigné, exprimée en millièmes du poids de l´alliage.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p>
        </w:tc>
      </w:tr>
      <w:tr w:rsidR="00815D61" w:rsidRPr="00815D61" w:rsidTr="00905FC5">
        <w:trPr>
          <w:trHeight w:val="1149"/>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1.8 Revêtement / placage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Un revêtement ou placage consiste en une ou plusieurs couches de matériel, autorisé par le Comité permanent, appliquées sur la totalité ou sur une partie d’un ouvrage en métal précieux, par exemple, par un procédé chimique, électrochimique, mécanique ou physique.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tc>
      </w:tr>
      <w:tr w:rsidR="00815D61" w:rsidRPr="00815D61" w:rsidTr="00905FC5">
        <w:trPr>
          <w:trHeight w:val="695"/>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1.9 Métaux communs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Le terme « métaux communs » désigne tous les métaux, à l’exception du platine, de l’or, du palladium et de l’argent.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tc>
      </w:tr>
      <w:tr w:rsidR="00815D61" w:rsidRPr="00815D61" w:rsidTr="00905FC5">
        <w:trPr>
          <w:trHeight w:val="700"/>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1.10 Essai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Un essai est une analyse quantitative d’un alliage de métal précieux par une méthode définie au paragraphe 3.2 de l’Annexe II.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 </w:t>
            </w:r>
          </w:p>
        </w:tc>
      </w:tr>
      <w:tr w:rsidR="00815D61" w:rsidRPr="00815D61" w:rsidTr="00905FC5">
        <w:trPr>
          <w:trHeight w:val="922"/>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1.11 Autres définitions et détails supplémentaires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D’autres définitions ainsi que des détails supplémentaires peuvent faire l’objet de décisions par le Comité permanent. </w:t>
            </w:r>
          </w:p>
        </w:tc>
      </w:tr>
    </w:tbl>
    <w:p w:rsidR="00815D61" w:rsidRDefault="00815D61">
      <w:pPr>
        <w:rPr>
          <w:rFonts w:ascii="Arial" w:eastAsia="Times New Roman" w:hAnsi="Arial" w:cs="Arial"/>
        </w:rPr>
      </w:pPr>
    </w:p>
    <w:tbl>
      <w:tblPr>
        <w:tblW w:w="4414" w:type="dxa"/>
        <w:tblInd w:w="-108" w:type="dxa"/>
        <w:tblBorders>
          <w:top w:val="nil"/>
          <w:left w:val="nil"/>
          <w:bottom w:val="nil"/>
          <w:right w:val="nil"/>
        </w:tblBorders>
        <w:tblLayout w:type="fixed"/>
        <w:tblLook w:val="0000" w:firstRow="0" w:lastRow="0" w:firstColumn="0" w:lastColumn="0" w:noHBand="0" w:noVBand="0"/>
      </w:tblPr>
      <w:tblGrid>
        <w:gridCol w:w="4414"/>
      </w:tblGrid>
      <w:tr w:rsidR="00D84261" w:rsidRPr="00D84261" w:rsidTr="00D84261">
        <w:trPr>
          <w:trHeight w:val="253"/>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bCs/>
                <w:lang w:val="sr-Latn-CS" w:eastAsia="sr-Latn-CS"/>
              </w:rPr>
              <w:lastRenderedPageBreak/>
              <w:t xml:space="preserve">2. Technical requirements </w:t>
            </w:r>
          </w:p>
        </w:tc>
      </w:tr>
      <w:tr w:rsidR="00D84261" w:rsidRPr="00D84261" w:rsidTr="00D84261">
        <w:trPr>
          <w:trHeight w:val="3887"/>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bCs/>
                <w:lang w:val="sr-Latn-CS" w:eastAsia="sr-Latn-CS"/>
              </w:rPr>
              <w:t xml:space="preserve">2.1 Articles not covered by the Convention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The Convention does not apply to: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a) Articles made of alloys of a fineness not defined by the Standing Committee;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b) Any article which is intended to be used for medical, dental, veterinary, scientific or technical purpose;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c) Coins which are legal tender;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d) Parts or incomplete semi-manufactures (e.g. metal parts or surface layer);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e) Raw materials such as bars, plates, wire and tubes;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f) Base metal articles coated with precious metal;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g) Any other object decided by the Standing Committee.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Consequently, the articles referred to in a) to g) above cannot be marked with the Common Control Mark. </w:t>
            </w:r>
          </w:p>
          <w:p w:rsidR="00D84261" w:rsidRPr="00D84261" w:rsidRDefault="00D84261" w:rsidP="00D84261">
            <w:pPr>
              <w:jc w:val="both"/>
              <w:rPr>
                <w:rFonts w:ascii="Arial" w:eastAsia="Times New Roman" w:hAnsi="Arial" w:cs="Arial"/>
                <w:lang w:val="sr-Latn-CS" w:eastAsia="sr-Latn-CS"/>
              </w:rPr>
            </w:pPr>
          </w:p>
        </w:tc>
      </w:tr>
      <w:tr w:rsidR="00D84261" w:rsidRPr="00D84261" w:rsidTr="00D84261">
        <w:trPr>
          <w:trHeight w:val="357"/>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bCs/>
                <w:lang w:val="sr-Latn-CS" w:eastAsia="sr-Latn-CS"/>
              </w:rPr>
              <w:t>2.2</w:t>
            </w:r>
            <w:r w:rsidRPr="00D84261">
              <w:rPr>
                <w:rFonts w:ascii="Arial" w:eastAsia="Times New Roman" w:hAnsi="Arial" w:cs="Arial"/>
                <w:lang w:val="sr-Latn-CS" w:eastAsia="sr-Latn-CS"/>
              </w:rPr>
              <w:t xml:space="preserve"> </w:t>
            </w:r>
            <w:r w:rsidRPr="00D84261">
              <w:rPr>
                <w:rFonts w:ascii="Arial" w:eastAsia="Times New Roman" w:hAnsi="Arial" w:cs="Arial"/>
                <w:b/>
                <w:bCs/>
                <w:lang w:val="sr-Latn-CS" w:eastAsia="sr-Latn-CS"/>
              </w:rPr>
              <w:t>Standards of fineness applied under the Convention</w:t>
            </w:r>
            <w:r w:rsidRPr="00D84261">
              <w:rPr>
                <w:rFonts w:ascii="Arial" w:eastAsia="Times New Roman" w:hAnsi="Arial" w:cs="Arial"/>
                <w:lang w:val="sr-Latn-CS" w:eastAsia="sr-Latn-CS"/>
              </w:rPr>
              <w:t xml:space="preserve"> </w:t>
            </w:r>
          </w:p>
        </w:tc>
      </w:tr>
      <w:tr w:rsidR="00D84261" w:rsidRPr="00D84261" w:rsidTr="00D84261">
        <w:trPr>
          <w:trHeight w:val="588"/>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Subject to Article 1, paragraph 2 of the Convention, the standards of fineness applied under the Convention shall be those defined by the Standing Committee. </w:t>
            </w:r>
          </w:p>
        </w:tc>
      </w:tr>
      <w:tr w:rsidR="00D84261" w:rsidRPr="00D84261" w:rsidTr="00D84261">
        <w:trPr>
          <w:trHeight w:val="2736"/>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bCs/>
                <w:lang w:val="sr-Latn-CS" w:eastAsia="sr-Latn-CS"/>
              </w:rPr>
              <w:t xml:space="preserve">2.3 Tolerance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No negative tolerance is permitted in relation to the standard of fineness indicated on the article.   </w:t>
            </w:r>
          </w:p>
          <w:p w:rsidR="00D84261" w:rsidRPr="00D84261" w:rsidRDefault="00D84261" w:rsidP="00D84261">
            <w:pPr>
              <w:jc w:val="both"/>
              <w:rPr>
                <w:rFonts w:ascii="Arial" w:eastAsia="Times New Roman" w:hAnsi="Arial" w:cs="Arial"/>
                <w:lang w:val="sr-Latn-CS" w:eastAsia="sr-Latn-CS"/>
              </w:rPr>
            </w:pPr>
          </w:p>
          <w:p w:rsidR="00D84261" w:rsidRDefault="00D84261" w:rsidP="00D84261">
            <w:pPr>
              <w:jc w:val="both"/>
              <w:rPr>
                <w:rFonts w:ascii="Arial" w:eastAsia="Times New Roman" w:hAnsi="Arial" w:cs="Arial"/>
                <w:lang w:val="sr-Latn-CS" w:eastAsia="sr-Latn-CS"/>
              </w:rPr>
            </w:pPr>
          </w:p>
          <w:p w:rsidR="00D84261" w:rsidRDefault="00D84261" w:rsidP="00D84261">
            <w:pPr>
              <w:jc w:val="both"/>
              <w:rPr>
                <w:rFonts w:ascii="Times New Roman" w:eastAsia="Times New Roman" w:hAnsi="Times New Roman" w:cs="Times New Roman"/>
                <w:lang w:eastAsia="sr-Latn-CS"/>
                <w14:textOutline w14:w="9525" w14:cap="rnd" w14:cmpd="sng" w14:algn="ctr">
                  <w14:noFill/>
                  <w14:prstDash w14:val="solid"/>
                  <w14:bevel/>
                </w14:textOutline>
              </w:rPr>
            </w:pP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 xml:space="preserve">PMC/W 2/2000 (Rev. 3) </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ab/>
              <w:t xml:space="preserve">  </w:t>
            </w:r>
            <w:r w:rsidRPr="00D84261">
              <w:rPr>
                <w:rFonts w:ascii="Times New Roman" w:eastAsia="Times New Roman" w:hAnsi="Times New Roman" w:cs="Times New Roman"/>
                <w:lang w:val="sr-Cyrl-RS"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Cyrl-RS" w:eastAsia="sr-Latn-CS"/>
                <w14:textOutline w14:w="9525" w14:cap="rnd" w14:cmpd="sng" w14:algn="ctr">
                  <w14:noFill/>
                  <w14:prstDash w14:val="solid"/>
                  <w14:bevel/>
                </w14:textOutline>
              </w:rPr>
              <w:t xml:space="preserve"> </w:t>
            </w:r>
            <w:r>
              <w:rPr>
                <w:rFonts w:ascii="Times New Roman" w:eastAsia="Times New Roman" w:hAnsi="Times New Roman" w:cs="Times New Roman"/>
                <w:lang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Cyrl-RS" w:eastAsia="sr-Latn-CS"/>
                <w14:textOutline w14:w="9525" w14:cap="rnd" w14:cmpd="sng" w14:algn="ctr">
                  <w14:noFill/>
                  <w14:prstDash w14:val="solid"/>
                  <w14:bevel/>
                </w14:textOutline>
              </w:rPr>
              <w:t>4</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 xml:space="preserve"> of </w:t>
            </w:r>
            <w:r w:rsidRPr="00D84261">
              <w:rPr>
                <w:rFonts w:ascii="Times New Roman" w:eastAsia="Times New Roman" w:hAnsi="Times New Roman" w:cs="Times New Roman"/>
                <w:lang w:val="sr-Cyrl-RS" w:eastAsia="sr-Latn-CS"/>
                <w14:textOutline w14:w="9525" w14:cap="rnd" w14:cmpd="sng" w14:algn="ctr">
                  <w14:noFill/>
                  <w14:prstDash w14:val="solid"/>
                  <w14:bevel/>
                </w14:textOutline>
              </w:rPr>
              <w:t xml:space="preserve"> 13</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lang w:val="sr-Latn-CS" w:eastAsia="sr-Latn-CS"/>
              </w:rPr>
              <w:lastRenderedPageBreak/>
              <w:t>2.</w:t>
            </w:r>
            <w:r w:rsidRPr="00D84261">
              <w:rPr>
                <w:rFonts w:ascii="Arial" w:eastAsia="Times New Roman" w:hAnsi="Arial" w:cs="Arial"/>
                <w:lang w:val="sr-Latn-CS" w:eastAsia="sr-Latn-CS"/>
              </w:rPr>
              <w:t xml:space="preserve"> </w:t>
            </w:r>
            <w:r w:rsidRPr="00D84261">
              <w:rPr>
                <w:rFonts w:ascii="Arial" w:eastAsia="Times New Roman" w:hAnsi="Arial" w:cs="Arial"/>
                <w:b/>
                <w:lang w:val="sr-Latn-CS" w:eastAsia="sr-Latn-CS"/>
              </w:rPr>
              <w:t>Exigences techniques</w:t>
            </w:r>
            <w:r w:rsidRPr="00D84261">
              <w:rPr>
                <w:rFonts w:ascii="Arial" w:eastAsia="Times New Roman" w:hAnsi="Arial" w:cs="Arial"/>
                <w:lang w:val="sr-Latn-CS" w:eastAsia="sr-Latn-CS"/>
              </w:rPr>
              <w:t xml:space="preserve"> </w:t>
            </w:r>
          </w:p>
          <w:p w:rsidR="00D84261" w:rsidRPr="00D84261" w:rsidRDefault="00D84261" w:rsidP="00D84261">
            <w:pPr>
              <w:jc w:val="both"/>
              <w:rPr>
                <w:rFonts w:ascii="Arial" w:eastAsia="Times New Roman" w:hAnsi="Arial" w:cs="Arial"/>
                <w:b/>
                <w:lang w:val="sr-Latn-CS" w:eastAsia="sr-Latn-CS"/>
              </w:rPr>
            </w:pPr>
            <w:r w:rsidRPr="00D84261">
              <w:rPr>
                <w:rFonts w:ascii="Arial" w:eastAsia="Times New Roman" w:hAnsi="Arial" w:cs="Arial"/>
                <w:b/>
                <w:lang w:val="sr-Latn-CS" w:eastAsia="sr-Latn-CS"/>
              </w:rPr>
              <w:t xml:space="preserve">2.1 Ouvrages non couverts par la Convention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La Convention ne s´applique pas: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a) aux ouvrages en alliage d’un titre non défini par le Comité permanent;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b) aux ouvrages destinés à un usage médical, dentaire, vétérinaire, scientifique ou technique;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c) aux pièces de monnaie ayant cours légal;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d) aux parties ou produits semi-fabriqués incomplets (par ex. parties métalliques ou revêtements de surface);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e) aux matériaux bruts tels que barres, plaques, fils et tubes;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f) aux ouvrages en métal commun revêtus de métal précieux;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g) à tout autre ouvrage faisant l’objet d’une décision du Comité permanent.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En conséquence, le poinçon commun ne peut pas être appliqué sur les ouvrages ou produits mentionnés aux alinéas a) à g) ci-dessus. </w:t>
            </w:r>
          </w:p>
          <w:p w:rsidR="00D84261" w:rsidRPr="00D84261" w:rsidRDefault="00D84261" w:rsidP="00D84261">
            <w:pPr>
              <w:jc w:val="both"/>
              <w:rPr>
                <w:rFonts w:ascii="Arial" w:eastAsia="Times New Roman" w:hAnsi="Arial" w:cs="Arial"/>
                <w:b/>
                <w:lang w:val="sr-Latn-CS" w:eastAsia="sr-Latn-CS"/>
              </w:rPr>
            </w:pPr>
            <w:r w:rsidRPr="00D84261">
              <w:rPr>
                <w:rFonts w:ascii="Arial" w:eastAsia="Times New Roman" w:hAnsi="Arial" w:cs="Arial"/>
                <w:b/>
                <w:lang w:val="sr-Latn-CS" w:eastAsia="sr-Latn-CS"/>
              </w:rPr>
              <w:t xml:space="preserve">2.2 Titres légaux admis par la Convention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Sous réserve de l’Article 1, paragraphe 2 de la Convention, les titres légaux admis par la Convention sont ceux définis par le Comité permanent. </w:t>
            </w:r>
          </w:p>
          <w:p w:rsidR="00D84261" w:rsidRPr="00D84261" w:rsidRDefault="00D84261" w:rsidP="00D84261">
            <w:pPr>
              <w:jc w:val="both"/>
              <w:rPr>
                <w:rFonts w:ascii="Arial" w:eastAsia="Times New Roman" w:hAnsi="Arial" w:cs="Arial"/>
                <w:b/>
                <w:lang w:val="sr-Latn-CS" w:eastAsia="sr-Latn-CS"/>
              </w:rPr>
            </w:pPr>
            <w:r w:rsidRPr="00D84261">
              <w:rPr>
                <w:rFonts w:ascii="Arial" w:eastAsia="Times New Roman" w:hAnsi="Arial" w:cs="Arial"/>
                <w:b/>
                <w:lang w:val="sr-Latn-CS" w:eastAsia="sr-Latn-CS"/>
              </w:rPr>
              <w:t xml:space="preserve">2.3 Tolérance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Aucune tolérance négative n’est admise quant au titre légal indiqué sur l’ouvrage. </w:t>
            </w:r>
          </w:p>
          <w:p w:rsidR="00D84261" w:rsidRPr="00D84261" w:rsidRDefault="00D84261" w:rsidP="00D84261">
            <w:pPr>
              <w:jc w:val="both"/>
              <w:rPr>
                <w:rFonts w:ascii="Arial" w:eastAsia="Times New Roman" w:hAnsi="Arial" w:cs="Arial"/>
                <w:lang w:val="sr-Latn-CS" w:eastAsia="sr-Latn-CS"/>
              </w:rPr>
            </w:pPr>
          </w:p>
        </w:tc>
      </w:tr>
    </w:tbl>
    <w:p w:rsidR="002F237E" w:rsidRPr="00D84261" w:rsidRDefault="002F237E" w:rsidP="00D84261">
      <w:pPr>
        <w:keepNext/>
        <w:spacing w:after="0" w:line="240" w:lineRule="auto"/>
        <w:ind w:left="58" w:right="216"/>
        <w:jc w:val="both"/>
        <w:outlineLvl w:val="0"/>
        <w:rPr>
          <w:rFonts w:ascii="Arial" w:eastAsia="Times New Roman" w:hAnsi="Arial" w:cs="Arial"/>
          <w:sz w:val="20"/>
          <w:szCs w:val="20"/>
        </w:rPr>
      </w:pPr>
    </w:p>
    <w:p w:rsidR="00D84261" w:rsidRPr="00D84261" w:rsidRDefault="00D84261" w:rsidP="00D84261">
      <w:pPr>
        <w:keepNext/>
        <w:spacing w:after="0" w:line="240" w:lineRule="auto"/>
        <w:ind w:left="58" w:right="216"/>
        <w:jc w:val="both"/>
        <w:outlineLvl w:val="0"/>
        <w:rPr>
          <w:rFonts w:ascii="Arial" w:eastAsia="Times New Roman" w:hAnsi="Arial" w:cs="Arial"/>
          <w:sz w:val="20"/>
          <w:szCs w:val="20"/>
        </w:rPr>
      </w:pPr>
    </w:p>
    <w:p w:rsidR="00D84261" w:rsidRPr="00D84261" w:rsidRDefault="00D84261" w:rsidP="00D84261">
      <w:pPr>
        <w:ind w:right="-5111"/>
        <w:jc w:val="both"/>
        <w:rPr>
          <w:rFonts w:ascii="Times New Roman" w:eastAsia="Times New Roman" w:hAnsi="Times New Roman" w:cs="Times New Roman"/>
          <w:lang w:val="sr-Latn-CS" w:eastAsia="sr-Latn-CS"/>
          <w14:textOutline w14:w="9525" w14:cap="rnd" w14:cmpd="sng" w14:algn="ctr">
            <w14:noFill/>
            <w14:prstDash w14:val="solid"/>
            <w14:bevel/>
          </w14:textOutline>
        </w:rPr>
      </w:pPr>
      <w:r>
        <w:rPr>
          <w:rFonts w:ascii="Times New Roman" w:eastAsia="Times New Roman" w:hAnsi="Times New Roman" w:cs="Times New Roman"/>
          <w:lang w:val="sr-Latn-CS"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01.01.2019</w:t>
      </w:r>
    </w:p>
    <w:p w:rsidR="00B25D3C" w:rsidRPr="00B25D3C" w:rsidRDefault="00B25D3C" w:rsidP="00B25D3C">
      <w:pPr>
        <w:jc w:val="both"/>
        <w:rPr>
          <w:rFonts w:ascii="Times New Roman" w:eastAsia="Times New Roman" w:hAnsi="Times New Roman" w:cs="Times New Roman"/>
          <w:sz w:val="24"/>
          <w:szCs w:val="24"/>
          <w:lang w:val="sr-Latn-CS" w:eastAsia="sr-Latn-CS"/>
        </w:rPr>
      </w:pPr>
    </w:p>
    <w:p w:rsidR="00B25D3C" w:rsidRDefault="00B25D3C" w:rsidP="00B25D3C">
      <w:pPr>
        <w:spacing w:after="0" w:line="240" w:lineRule="auto"/>
        <w:jc w:val="both"/>
        <w:rPr>
          <w:rFonts w:ascii="Arial" w:eastAsia="Times New Roman" w:hAnsi="Arial" w:cs="Arial"/>
          <w:b/>
          <w:lang w:val="sr-Latn-CS" w:eastAsia="sr-Latn-CS"/>
        </w:rPr>
      </w:pPr>
    </w:p>
    <w:p w:rsid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2.4 Use of solder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2.4.1 The principles are: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Solder may be used only for joining purposes.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The standard of fineness of the solder shall be the same as the standard of fineness of the article.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If a solder of a lower standard of fineness is used, the whole article must be to a permitted standard of fineness.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2.4.2 Practical exceptions from these principles and other methods of joining are defined by the Standing Committee.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2.5 Use of base metal parts and non-metallic parts in precious metal articles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2.5.1 Base metal parts and non-metallic parts are permitted in precious metal articles as a mechanical function for which precious metals are unsuitable either for strength or durability, subject to the following conditions: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When visible, base metal parts and non-metallic parts shall be clearly distinguishable by colour from the precious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They shall be neither coated nor treated to give the appearance of a precious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They shall not be used for the purpose of strengthening, weighting or filling.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d) Where practical, base metal parts shall be marked "METAL".</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2816" behindDoc="0" locked="0" layoutInCell="1" allowOverlap="1" wp14:anchorId="69A99763" wp14:editId="2A219D17">
                <wp:simplePos x="0" y="0"/>
                <wp:positionH relativeFrom="page">
                  <wp:align>left</wp:align>
                </wp:positionH>
                <wp:positionV relativeFrom="paragraph">
                  <wp:posOffset>310349</wp:posOffset>
                </wp:positionV>
                <wp:extent cx="9823450" cy="314325"/>
                <wp:effectExtent l="0" t="0" r="6350" b="9525"/>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14325"/>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5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9A99763" id="Text Box 58" o:spid="_x0000_s1028" type="#_x0000_t202" style="position:absolute;left:0;text-align:left;margin-left:0;margin-top:24.45pt;width:773.5pt;height:24.75pt;z-index:2516828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5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2.4 Usage de la soudure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837181" w:rsidP="00B25D3C">
      <w:pPr>
        <w:spacing w:after="0" w:line="240" w:lineRule="auto"/>
        <w:jc w:val="both"/>
        <w:rPr>
          <w:rFonts w:ascii="Arial" w:eastAsia="Times New Roman" w:hAnsi="Arial" w:cs="Arial"/>
          <w:lang w:val="sr-Latn-CS" w:eastAsia="sr-Latn-CS"/>
        </w:rPr>
      </w:pPr>
      <w:r>
        <w:rPr>
          <w:rFonts w:ascii="Arial" w:eastAsia="Times New Roman" w:hAnsi="Arial" w:cs="Arial"/>
          <w:lang w:val="sr-Latn-CS" w:eastAsia="sr-Latn-CS"/>
        </w:rPr>
        <w:t>2.4.1 Les principes sont</w:t>
      </w:r>
      <w:r w:rsidR="00B25D3C"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La soudure ne peut être utilisée qu’à des fins d’assemblage.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Le titre légal de la soudure doit être le même que celui de l’ouvrage.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c) Si une soudure à un titre légal inférieur est utilisée, l’ouvrage entier doit être à un titre légal admis.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2.4.2 Les exceptions pratiques à ces principes et les autres méthodes d’assemblage sont définies par le Comité permanent.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2.5 Usage de parties en métal commun et de parties non métalliques dans les ouvrages en métaux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2.5.1 Des parties en métal commun et des parties non métalliques sont admises dans des ouvrages en métaux précieux en tant que fonction mécanique pour laquelle les métaux précieux sont inadéquats en terme de résistance ou durabilité, sous réserve des conditions suivantes: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Quand elles sont visibles, les parties en métal commun ainsi que les matières non métalliques doivent se distinguer clairement du métal précieux par la couleur.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Elles ne doivent ni être plaquées ni être traitées de façon à leur donner l’apparence de métaux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Elles ne doivent pas être utilisées dans le but de renforcer, d’alourdir ou de remplir un ouvrage.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d) Si possible, les parties en métal commun doivent être marquées « METAL ».  </w:t>
      </w:r>
    </w:p>
    <w:p w:rsidR="00D84261" w:rsidRDefault="00D84261" w:rsidP="003227E8">
      <w:pPr>
        <w:keepNext/>
        <w:spacing w:after="0" w:line="240" w:lineRule="auto"/>
        <w:ind w:left="64" w:right="221"/>
        <w:jc w:val="both"/>
        <w:outlineLvl w:val="0"/>
        <w:rPr>
          <w:rFonts w:ascii="Arial" w:eastAsia="Times New Roman" w:hAnsi="Arial" w:cs="Arial"/>
        </w:rPr>
      </w:pPr>
    </w:p>
    <w:p w:rsidR="00D84261" w:rsidRDefault="00D84261" w:rsidP="003227E8">
      <w:pPr>
        <w:keepNext/>
        <w:spacing w:after="0" w:line="240" w:lineRule="auto"/>
        <w:ind w:left="64" w:right="221"/>
        <w:jc w:val="both"/>
        <w:outlineLvl w:val="0"/>
        <w:rPr>
          <w:rFonts w:ascii="Arial" w:eastAsia="Times New Roman" w:hAnsi="Arial" w:cs="Arial"/>
        </w:rPr>
      </w:pPr>
    </w:p>
    <w:p w:rsidR="00D84261" w:rsidRDefault="00D84261">
      <w:pPr>
        <w:rPr>
          <w:rFonts w:ascii="Arial" w:eastAsia="Times New Roman" w:hAnsi="Arial" w:cs="Arial"/>
        </w:rPr>
      </w:pPr>
      <w:r>
        <w:rPr>
          <w:rFonts w:ascii="Arial" w:eastAsia="Times New Roman" w:hAnsi="Arial" w:cs="Arial"/>
        </w:rPr>
        <w:br w:type="page"/>
      </w:r>
    </w:p>
    <w:tbl>
      <w:tblPr>
        <w:tblW w:w="10620" w:type="dxa"/>
        <w:tblBorders>
          <w:top w:val="nil"/>
          <w:left w:val="nil"/>
          <w:bottom w:val="nil"/>
          <w:right w:val="nil"/>
        </w:tblBorders>
        <w:tblLayout w:type="fixed"/>
        <w:tblLook w:val="0000" w:firstRow="0" w:lastRow="0" w:firstColumn="0" w:lastColumn="0" w:noHBand="0" w:noVBand="0"/>
      </w:tblPr>
      <w:tblGrid>
        <w:gridCol w:w="4500"/>
        <w:gridCol w:w="6120"/>
      </w:tblGrid>
      <w:tr w:rsidR="00B25D3C" w:rsidRPr="00B25D3C" w:rsidTr="00766E49">
        <w:trPr>
          <w:trHeight w:val="713"/>
        </w:trPr>
        <w:tc>
          <w:tcPr>
            <w:tcW w:w="4500" w:type="dxa"/>
          </w:tcPr>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2.5.2 The Standing Committee may decide on</w:t>
            </w:r>
            <w:r w:rsidRPr="00B25D3C">
              <w:rPr>
                <w:rFonts w:ascii="Arial" w:eastAsia="Times New Roman" w:hAnsi="Arial" w:cs="Arial"/>
                <w:lang w:val="sr-Cyrl-RS" w:eastAsia="sr-Latn-CS"/>
              </w:rPr>
              <w:t xml:space="preserve"> </w:t>
            </w:r>
            <w:r w:rsidRPr="00B25D3C">
              <w:rPr>
                <w:rFonts w:ascii="Arial" w:eastAsia="Times New Roman" w:hAnsi="Arial" w:cs="Arial"/>
                <w:lang w:val="sr-Latn-CS" w:eastAsia="sr-Latn-CS"/>
              </w:rPr>
              <w:t>further details or exceptions on base metal parts as well as non-metallic parts and substances.</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tc>
        <w:tc>
          <w:tcPr>
            <w:tcW w:w="6120" w:type="dxa"/>
          </w:tcPr>
          <w:p w:rsidR="00B25D3C" w:rsidRPr="00B25D3C" w:rsidRDefault="00B25D3C" w:rsidP="00B25D3C">
            <w:pPr>
              <w:spacing w:after="0" w:line="240" w:lineRule="auto"/>
              <w:jc w:val="both"/>
              <w:rPr>
                <w:rFonts w:ascii="Arial" w:eastAsia="Times New Roman" w:hAnsi="Arial" w:cs="Arial"/>
                <w:lang w:val="sr-Latn-CS" w:eastAsia="sr-Latn-CS"/>
              </w:rPr>
            </w:pPr>
          </w:p>
        </w:tc>
      </w:tr>
    </w:tbl>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9984" behindDoc="0" locked="0" layoutInCell="1" allowOverlap="1" wp14:anchorId="346E8233" wp14:editId="0E859D52">
                <wp:simplePos x="0" y="0"/>
                <wp:positionH relativeFrom="page">
                  <wp:align>left</wp:align>
                </wp:positionH>
                <wp:positionV relativeFrom="paragraph">
                  <wp:posOffset>8355381</wp:posOffset>
                </wp:positionV>
                <wp:extent cx="9823450" cy="314325"/>
                <wp:effectExtent l="0" t="0" r="6350" b="952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14325"/>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Latn-RS"/>
                                <w14:textOutline w14:w="9525" w14:cap="rnd" w14:cmpd="sng" w14:algn="ctr">
                                  <w14:noFill/>
                                  <w14:prstDash w14:val="solid"/>
                                  <w14:bevel/>
                                </w14:textOutline>
                              </w:rPr>
                              <w:t>6</w:t>
                            </w:r>
                            <w:r>
                              <w:rPr>
                                <w:rFonts w:ascii="Times New Roman" w:hAnsi="Times New Roman" w:cs="Times New Roman"/>
                                <w14:textOutline w14:w="9525" w14:cap="rnd" w14:cmpd="sng" w14:algn="ctr">
                                  <w14:noFill/>
                                  <w14:prstDash w14:val="solid"/>
                                  <w14:bevel/>
                                </w14:textOutline>
                              </w:rPr>
                              <w:t xml:space="preserve">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46E8233" id="Text Box 60" o:spid="_x0000_s1029" type="#_x0000_t202" style="position:absolute;left:0;text-align:left;margin-left:0;margin-top:657.9pt;width:773.5pt;height:24.75pt;z-index:2516899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Latn-RS"/>
                          <w14:textOutline w14:w="9525" w14:cap="rnd" w14:cmpd="sng" w14:algn="ctr">
                            <w14:noFill/>
                            <w14:prstDash w14:val="solid"/>
                            <w14:bevel/>
                          </w14:textOutline>
                        </w:rPr>
                        <w:t>6</w:t>
                      </w:r>
                      <w:r>
                        <w:rPr>
                          <w:rFonts w:ascii="Times New Roman" w:hAnsi="Times New Roman" w:cs="Times New Roman"/>
                          <w14:textOutline w14:w="9525" w14:cap="rnd" w14:cmpd="sng" w14:algn="ctr">
                            <w14:noFill/>
                            <w14:prstDash w14:val="solid"/>
                            <w14:bevel/>
                          </w14:textOutline>
                        </w:rPr>
                        <w:t xml:space="preserve">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tbl>
      <w:tblPr>
        <w:tblW w:w="8580" w:type="dxa"/>
        <w:tblBorders>
          <w:top w:val="nil"/>
          <w:left w:val="nil"/>
          <w:bottom w:val="nil"/>
          <w:right w:val="nil"/>
        </w:tblBorders>
        <w:tblLayout w:type="fixed"/>
        <w:tblLook w:val="0000" w:firstRow="0" w:lastRow="0" w:firstColumn="0" w:lastColumn="0" w:noHBand="0" w:noVBand="0"/>
      </w:tblPr>
      <w:tblGrid>
        <w:gridCol w:w="4080"/>
        <w:gridCol w:w="4500"/>
      </w:tblGrid>
      <w:tr w:rsidR="00B25D3C" w:rsidRPr="00B25D3C" w:rsidTr="00766E49">
        <w:trPr>
          <w:trHeight w:val="3892"/>
        </w:trPr>
        <w:tc>
          <w:tcPr>
            <w:tcW w:w="4080" w:type="dxa"/>
          </w:tcPr>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b/>
                <w:bCs/>
                <w:lang w:val="sr-Latn-CS" w:eastAsia="sr-Latn-CS"/>
              </w:rPr>
              <w:t xml:space="preserve">2.6 Multimetal Articles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2.6.1 It is permitted to use base metal parts and non-metallic parts in precious metal articles for decoration, subject to the following conditions: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Base metal parts and non-metallic parts shall be clearly visible by their extent.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b) They shall be distinguishable by colour from the precious metal (i.e. they shall be neither coated nor treated to give the appearance of a precious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Base metal parts shall be marked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2.6.2 The Standing Committee may decide on further details or exceptions.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b/>
                <w:bCs/>
                <w:lang w:val="sr-Latn-CS" w:eastAsia="sr-Latn-CS"/>
              </w:rPr>
              <w:t xml:space="preserve"> </w:t>
            </w:r>
          </w:p>
        </w:tc>
        <w:tc>
          <w:tcPr>
            <w:tcW w:w="4500" w:type="dxa"/>
          </w:tcPr>
          <w:p w:rsidR="00B25D3C" w:rsidRPr="00B25D3C" w:rsidRDefault="00B25D3C" w:rsidP="00B25D3C">
            <w:pPr>
              <w:spacing w:after="0" w:line="240" w:lineRule="auto"/>
              <w:jc w:val="both"/>
              <w:rPr>
                <w:rFonts w:ascii="Arial" w:eastAsia="Times New Roman" w:hAnsi="Arial" w:cs="Arial"/>
                <w:b/>
                <w:bCs/>
                <w:lang w:val="sr-Latn-CS" w:eastAsia="sr-Latn-CS"/>
              </w:rPr>
            </w:pPr>
          </w:p>
        </w:tc>
      </w:tr>
      <w:tr w:rsidR="00B25D3C" w:rsidRPr="00B25D3C" w:rsidTr="00766E49">
        <w:trPr>
          <w:trHeight w:val="855"/>
        </w:trPr>
        <w:tc>
          <w:tcPr>
            <w:tcW w:w="4080" w:type="dxa"/>
          </w:tcPr>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b/>
                <w:bCs/>
                <w:lang w:val="sr-Latn-CS" w:eastAsia="sr-Latn-CS"/>
              </w:rPr>
              <w:t xml:space="preserve">2.7 Coating of precious metal articles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The Standing Committee decides on permitted coatings and exceptions for technical reasons. </w:t>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tc>
        <w:tc>
          <w:tcPr>
            <w:tcW w:w="4500" w:type="dxa"/>
          </w:tcPr>
          <w:p w:rsidR="00B25D3C" w:rsidRPr="00B25D3C" w:rsidRDefault="00B25D3C" w:rsidP="00B25D3C">
            <w:pPr>
              <w:jc w:val="both"/>
              <w:rPr>
                <w:rFonts w:ascii="Arial" w:eastAsia="Times New Roman" w:hAnsi="Arial" w:cs="Arial"/>
                <w:b/>
                <w:bCs/>
                <w:lang w:val="sr-Latn-CS" w:eastAsia="sr-Latn-CS"/>
              </w:rPr>
            </w:pPr>
          </w:p>
        </w:tc>
      </w:tr>
      <w:tr w:rsidR="00B25D3C" w:rsidRPr="00B25D3C" w:rsidTr="00766E49">
        <w:trPr>
          <w:trHeight w:val="166"/>
        </w:trPr>
        <w:tc>
          <w:tcPr>
            <w:tcW w:w="4080" w:type="dxa"/>
          </w:tcPr>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  *  *  *  *  * </w:t>
            </w:r>
          </w:p>
        </w:tc>
        <w:tc>
          <w:tcPr>
            <w:tcW w:w="4500" w:type="dxa"/>
          </w:tcPr>
          <w:p w:rsidR="00B25D3C" w:rsidRPr="00B25D3C" w:rsidRDefault="00B25D3C" w:rsidP="00B25D3C">
            <w:pPr>
              <w:jc w:val="both"/>
              <w:rPr>
                <w:rFonts w:ascii="Arial" w:eastAsia="Times New Roman" w:hAnsi="Arial" w:cs="Arial"/>
                <w:lang w:val="sr-Latn-CS" w:eastAsia="sr-Latn-CS"/>
              </w:rPr>
            </w:pPr>
          </w:p>
        </w:tc>
      </w:tr>
      <w:tr w:rsidR="00B25D3C" w:rsidRPr="00B25D3C" w:rsidTr="00766E49">
        <w:trPr>
          <w:trHeight w:val="575"/>
        </w:trPr>
        <w:tc>
          <w:tcPr>
            <w:tcW w:w="4080" w:type="dxa"/>
          </w:tcPr>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0F2D79" w:rsidRDefault="000F2D79" w:rsidP="00B25D3C">
            <w:pPr>
              <w:jc w:val="both"/>
              <w:rPr>
                <w:rFonts w:ascii="Arial" w:eastAsia="Times New Roman" w:hAnsi="Arial" w:cs="Arial"/>
                <w:lang w:val="sr-Latn-CS" w:eastAsia="sr-Latn-CS"/>
              </w:rPr>
            </w:pPr>
          </w:p>
          <w:p w:rsidR="000F2D79" w:rsidRDefault="000F2D79" w:rsidP="00B25D3C">
            <w:pPr>
              <w:jc w:val="both"/>
              <w:rPr>
                <w:rFonts w:ascii="Arial" w:eastAsia="Times New Roman" w:hAnsi="Arial" w:cs="Arial"/>
                <w:lang w:val="sr-Latn-CS" w:eastAsia="sr-Latn-CS"/>
              </w:rPr>
            </w:pPr>
          </w:p>
          <w:p w:rsidR="000F2D79" w:rsidRDefault="000F2D79" w:rsidP="000F2D79">
            <w:pPr>
              <w:spacing w:after="0"/>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2.5.2 Le Comité permanent peut décider d’autres détails ou exceptions concernant les parties en métal commun ainsi que les parties et substances non métalliques. </w: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2.6 Ouvrages multimétaux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2.6.1 Il est permis d’utiliser des parties en métal commun et des parties non métalliques dans des ouvrages en métaux précieux à titre de décoration, sous réserve des conditions suivantes: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Les parties en métal commun et les parties non métalliques doivent être clairement visibles par leur ampleur.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Elles doivent pouvoir se distinguer des métaux précieux par la couleur (c.-à-d. elles ne doivent être ni plaquées ni traitées de façon à leur donner l’apparence de métaux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Les parties en métal commun doivent être marquées « METAL ».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2.6.2 Le Comité permanent peut décider d’autres détails ou exceptions.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lang w:val="sr-Latn-CS" w:eastAsia="sr-Latn-CS"/>
              </w:rPr>
              <w:tab/>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2.7 Placage d’ouvrages en métaux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Le Comité permanent décide des revêtements autorisés et des exceptions pour raisons techniques.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0F2D79" w:rsidRDefault="000F2D79" w:rsidP="00B25D3C">
            <w:pPr>
              <w:spacing w:after="0" w:line="240" w:lineRule="auto"/>
              <w:jc w:val="both"/>
              <w:rPr>
                <w:rFonts w:ascii="Arial" w:eastAsia="Times New Roman" w:hAnsi="Arial" w:cs="Arial"/>
                <w:lang w:val="sr-Latn-CS" w:eastAsia="sr-Latn-CS"/>
              </w:rPr>
            </w:pPr>
          </w:p>
          <w:p w:rsidR="000F2D79" w:rsidRDefault="000F2D79" w:rsidP="00B25D3C">
            <w:pPr>
              <w:spacing w:after="0" w:line="240" w:lineRule="auto"/>
              <w:jc w:val="both"/>
              <w:rPr>
                <w:rFonts w:ascii="Arial" w:eastAsia="Times New Roman" w:hAnsi="Arial" w:cs="Arial"/>
                <w:lang w:val="sr-Latn-CS" w:eastAsia="sr-Latn-CS"/>
              </w:rPr>
            </w:pPr>
          </w:p>
          <w:p w:rsidR="000F2D79" w:rsidRDefault="000F2D79" w:rsidP="00B25D3C">
            <w:pPr>
              <w:spacing w:after="0" w:line="240" w:lineRule="auto"/>
              <w:jc w:val="both"/>
              <w:rPr>
                <w:rFonts w:ascii="Arial" w:eastAsia="Times New Roman" w:hAnsi="Arial" w:cs="Arial"/>
                <w:lang w:val="sr-Latn-CS" w:eastAsia="sr-Latn-CS"/>
              </w:rPr>
            </w:pPr>
          </w:p>
          <w:p w:rsidR="00B25D3C" w:rsidRPr="00B25D3C" w:rsidRDefault="00B25D3C" w:rsidP="000F2D79">
            <w:pPr>
              <w:spacing w:after="12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lang w:val="sr-Latn-CS" w:eastAsia="sr-Latn-CS"/>
              </w:rPr>
              <w:tab/>
              <w:t xml:space="preserve">*  *  *  *  *  *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lang w:val="sr-Latn-CS" w:eastAsia="sr-Latn-CS"/>
              </w:rPr>
              <w:tab/>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b/>
                <w:lang w:val="sr-Latn-CS" w:eastAsia="sr-Latn-CS"/>
              </w:rPr>
            </w:pPr>
          </w:p>
          <w:p w:rsidR="000F2D79" w:rsidRDefault="000F2D79" w:rsidP="00B25D3C">
            <w:pPr>
              <w:jc w:val="both"/>
              <w:rPr>
                <w:rFonts w:ascii="Arial" w:eastAsia="Times New Roman" w:hAnsi="Arial" w:cs="Arial"/>
                <w:b/>
                <w:lang w:val="sr-Latn-CS" w:eastAsia="sr-Latn-CS"/>
              </w:rPr>
            </w:pP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ANNEX II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Control by the authorised assay office(s)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1. General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1.1 The authorised assay office (thereafter referred to as “assay office”) must comply with the conditions and requirements, as stated in paragraph 2 of Article 5 of the Convention, not only at the moment of the notification to the Depositary but at any time of operation thereafter.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1.2 The assay office shall examine whether articles of precious metals, which are presented to it in order to be marked with the Common Control Mark, fulfil the conditions of Annex I to the Convention.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1.3 To examine articles of precious metals, the assay office shall in principle have a competent testing laboratory.  The laboratory shall in principle be able to analyse those articles of precious metals, which are to be marked with the Common Control Mark, in line with approved testing methods (see paragraph 3.2 below).  An assay office may subcontract testing.  The Standing Committee shall define the conditions for the subcontracting of testing.  It shall also issue guidelines for the assessment requirements of a testing laboratory.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1.4 To demonstrate its competence, the laboratory shall either be accredited according to ISO standard 17025 or demonstrate an equivalent level of competence. </w:t>
            </w:r>
          </w:p>
          <w:p w:rsidR="00B25D3C" w:rsidRDefault="00B25D3C" w:rsidP="00B25D3C">
            <w:pPr>
              <w:jc w:val="both"/>
              <w:rPr>
                <w:rFonts w:ascii="Arial" w:eastAsia="Times New Roman" w:hAnsi="Arial" w:cs="Arial"/>
                <w:lang w:val="sr-Latn-CS" w:eastAsia="sr-Latn-CS"/>
              </w:rPr>
            </w:pPr>
          </w:p>
          <w:p w:rsidR="00B25D3C" w:rsidRPr="00B25D3C" w:rsidRDefault="000F2D79" w:rsidP="000F2D79">
            <w:pPr>
              <w:jc w:val="both"/>
              <w:rPr>
                <w:rFonts w:ascii="Arial" w:eastAsia="Times New Roman" w:hAnsi="Arial" w:cs="Arial"/>
                <w:lang w:val="sr-Latn-CS" w:eastAsia="sr-Latn-CS"/>
              </w:rPr>
            </w:pPr>
            <w:r>
              <w:rPr>
                <w:rFonts w:ascii="Times New Roman" w:hAnsi="Times New Roman" w:cs="Times New Roman"/>
                <w14:textOutline w14:w="9525" w14:cap="rnd" w14:cmpd="sng" w14:algn="ctr">
                  <w14:noFill/>
                  <w14:prstDash w14:val="solid"/>
                  <w14:bevel/>
                </w14:textOutline>
              </w:rPr>
              <w:t xml:space="preserve">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7</w:t>
            </w:r>
            <w:r>
              <w:rPr>
                <w:rFonts w:ascii="Times New Roman" w:hAnsi="Times New Roman" w:cs="Times New Roman"/>
                <w14:textOutline w14:w="9525" w14:cap="rnd" w14:cmpd="sng" w14:algn="ctr">
                  <w14:noFill/>
                  <w14:prstDash w14:val="solid"/>
                  <w14:bevel/>
                </w14:textOutline>
              </w:rPr>
              <w:t xml:space="preserve"> of 13</w:t>
            </w:r>
          </w:p>
        </w:tc>
        <w:tc>
          <w:tcPr>
            <w:tcW w:w="4500" w:type="dxa"/>
          </w:tcPr>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tc>
      </w:tr>
    </w:tbl>
    <w:p w:rsidR="00905FC5" w:rsidRDefault="00905FC5" w:rsidP="00B25D3C">
      <w:pPr>
        <w:jc w:val="both"/>
        <w:rPr>
          <w:rFonts w:ascii="Arial" w:eastAsia="Times New Roman" w:hAnsi="Arial" w:cs="Arial"/>
          <w:b/>
          <w:lang w:val="sr-Latn-CS" w:eastAsia="sr-Latn-CS"/>
        </w:rPr>
      </w:pPr>
    </w:p>
    <w:p w:rsidR="00905FC5" w:rsidRDefault="00905FC5" w:rsidP="00B25D3C">
      <w:pPr>
        <w:jc w:val="both"/>
        <w:rPr>
          <w:rFonts w:ascii="Arial" w:eastAsia="Times New Roman" w:hAnsi="Arial" w:cs="Arial"/>
          <w:b/>
          <w:lang w:val="sr-Latn-CS" w:eastAsia="sr-Latn-CS"/>
        </w:rPr>
      </w:pP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ANNEXE II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Contrôle effectué par le(s) bureau(x) de contrôle des métaux précieux agréé(s)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1. Généralités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1.1 Le bureau de contrôle agréé (désigné ci-après par « bureau de contrôle ») doit se conformer aux conditions et aux exigences, telles que mentionnées au paragraphe 2 de l’Article 5 de la Convention, non seulement au moment de la notification au Dépositaire mais en tout temps par la suite.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1.2 Le bureau de contrôle examine si les ouvrages en métaux précieux, qui lui sont présentés aux fins d’être marqués du poinçon commun, répondent aux conditions fixées à l´Annexe I de la Convention.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1.3 Afin d’examiner les ouvrages en métaux précieux, le bureau de contrôle doit, en principe, avoir un laboratoire d’analyse compétent.  Le laboratoire doit, en principe, être capable d’analyser les ouvrages en métaux précieux, qui doivent être marqués avec le poinçon commun conformément aux méthodes d’analyse approuvées (cf. paragraphe 3.2 ci-dessous).  Un bureau de contrôle peut sous-traiter les analyses.   Le Comité permanent définit les conditions concernant la sous-traitance des analyses.  Il publie également les lignes directrices relatives aux exigences en matière d’évaluation d’un laboratoire d’analyse.  </w:t>
      </w:r>
    </w:p>
    <w:p w:rsid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1.4 Afin de démontrer sa compétence, le laboratoire doit soit être accrédité selon la norme ISO 17025, soit démontrer un niveau de compétence équivalent. </w:t>
      </w:r>
    </w:p>
    <w:p w:rsidR="000F2D79" w:rsidRDefault="000F2D79" w:rsidP="00B25D3C">
      <w:pPr>
        <w:jc w:val="both"/>
        <w:rPr>
          <w:rFonts w:ascii="Arial" w:eastAsia="Times New Roman" w:hAnsi="Arial" w:cs="Arial"/>
          <w:lang w:val="sr-Latn-CS" w:eastAsia="sr-Latn-CS"/>
        </w:rPr>
      </w:pPr>
    </w:p>
    <w:p w:rsidR="000F2D79" w:rsidRDefault="000F2D79" w:rsidP="00905FC5">
      <w:pPr>
        <w:spacing w:after="120"/>
        <w:jc w:val="both"/>
        <w:rPr>
          <w:rFonts w:ascii="Arial" w:eastAsia="Times New Roman" w:hAnsi="Arial" w:cs="Arial"/>
          <w:lang w:val="sr-Latn-CS" w:eastAsia="sr-Latn-CS"/>
        </w:rPr>
      </w:pPr>
    </w:p>
    <w:p w:rsidR="000F2D79" w:rsidRDefault="000F2D79" w:rsidP="000F2D79">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0F2D79" w:rsidRPr="00B25D3C" w:rsidRDefault="000F2D79"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lastRenderedPageBreak/>
        <w:t xml:space="preserve">  1.5 An equivalent level of competence is achieved when the assay office operates a management system, which fulfils the main requirements of ISO standard 17025, and successfully participates in the international proficiency testing scheme on precious metals called “Round Robin”.  The Round Robin is run by the Standing Committee or another body designated by the Standing Committee.  The Standing Committee shall define how an equivalent level of competence shall be achieved and verified.  It shall also issue guidelines on Round Robin, including the level of participation and the performance criteria.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1.6 The Standing Committee shall provide further guidance on the requirements mentioned in paragraph 2 of Article 5 of the Convention, notably on the independence of the assay office staff.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 Testing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2.1 If an article is found by the assay office to be complete as to all its metallic parts and if it complies with the provisions of Annex I to this Convention, the assay office shall, on request, mark the article with its assay office mark and the Common Control Mark. In cases where the Common Control Mark is applied the assay office shall, before the article leaves its custody, ensure that the article is fully marked in accordance with the provisions of paragraphs below.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2.2 The testing of articles of precious metals submitted for marking with the Common Control Mark consists of the two following steps: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a) the evaluation of the homogeneity of the batch, and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b) the determination of the fineness of the alloy (assay).</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noProof/>
          <w:color w:val="000000"/>
        </w:rPr>
        <mc:AlternateContent>
          <mc:Choice Requires="wps">
            <w:drawing>
              <wp:anchor distT="45720" distB="45720" distL="114300" distR="114300" simplePos="0" relativeHeight="251684864" behindDoc="0" locked="0" layoutInCell="1" allowOverlap="1" wp14:anchorId="4DB02C3D" wp14:editId="7A9DF13B">
                <wp:simplePos x="0" y="0"/>
                <wp:positionH relativeFrom="page">
                  <wp:align>left</wp:align>
                </wp:positionH>
                <wp:positionV relativeFrom="paragraph">
                  <wp:posOffset>417830</wp:posOffset>
                </wp:positionV>
                <wp:extent cx="9823450" cy="321310"/>
                <wp:effectExtent l="0" t="0" r="6350" b="254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1310"/>
                        </a:xfrm>
                        <a:prstGeom prst="rect">
                          <a:avLst/>
                        </a:prstGeom>
                        <a:solidFill>
                          <a:srgbClr val="FFFFFF"/>
                        </a:solidFill>
                        <a:ln w="9525">
                          <a:noFill/>
                          <a:miter lim="800000"/>
                          <a:headEnd/>
                          <a:tailEnd/>
                        </a:ln>
                      </wps:spPr>
                      <wps:txbx>
                        <w:txbxContent>
                          <w:p w:rsidR="00711903" w:rsidRPr="00EC3207"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8 of 13</w:t>
                            </w:r>
                            <w:r>
                              <w:rPr>
                                <w:rFonts w:ascii="Times New Roman" w:hAnsi="Times New Roman" w:cs="Times New Roman"/>
                                <w:lang w:val="sr-Cyrl-RS"/>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01.01.2019</w:t>
                            </w:r>
                          </w:p>
                          <w:p w:rsidR="00711903" w:rsidRPr="00EC3207" w:rsidRDefault="00711903" w:rsidP="00B25D3C">
                            <w:pPr>
                              <w:ind w:right="-5111"/>
                              <w:jc w:val="right"/>
                              <w:rPr>
                                <w:rFonts w:ascii="Times New Roman" w:hAnsi="Times New Roman" w:cs="Times New Roman"/>
                                <w14:textOutline w14:w="9525" w14:cap="rnd" w14:cmpd="sng" w14:algn="ctr">
                                  <w14:noFill/>
                                  <w14:prstDash w14:val="solid"/>
                                  <w14:bevel/>
                                </w14:textOutline>
                              </w:rPr>
                            </w:pP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w:t>
                            </w:r>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DB02C3D" id="Text Box 59" o:spid="_x0000_s1030" type="#_x0000_t202" style="position:absolute;left:0;text-align:left;margin-left:0;margin-top:32.9pt;width:773.5pt;height:25.3pt;z-index:2516848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" stroked="f">
                <v:textbox>
                  <w:txbxContent>
                    <w:p w:rsidR="00711903" w:rsidRPr="00EC3207"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8 of 13</w:t>
                      </w:r>
                      <w:r>
                        <w:rPr>
                          <w:rFonts w:ascii="Times New Roman" w:hAnsi="Times New Roman" w:cs="Times New Roman"/>
                          <w:lang w:val="sr-Cyrl-RS"/>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01.01.2019</w:t>
                      </w:r>
                    </w:p>
                    <w:p w:rsidR="00711903" w:rsidRPr="00EC3207" w:rsidRDefault="00711903" w:rsidP="00B25D3C">
                      <w:pPr>
                        <w:ind w:right="-5111"/>
                        <w:jc w:val="right"/>
                        <w:rPr>
                          <w:rFonts w:ascii="Times New Roman" w:hAnsi="Times New Roman" w:cs="Times New Roman"/>
                          <w14:textOutline w14:w="9525" w14:cap="rnd" w14:cmpd="sng" w14:algn="ctr">
                            <w14:noFill/>
                            <w14:prstDash w14:val="solid"/>
                            <w14:bevel/>
                          </w14:textOutline>
                        </w:rPr>
                      </w:pP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w:t>
                      </w:r>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lastRenderedPageBreak/>
        <w:t xml:space="preserve">1.5 Un niveau de compétence équivalent est  obtenu quand le bureau de contrôle met en œuvre un système de gestion, qui remplit les exigences principales de la norme ISO 17025, et participe avec succès au programme international de tests d’aptitude de métaux précieux appelé « Round Robin ».  Le Round Robin est organisé par le Comité permanent ou un autre organe désigné par le Comité permanent.  Le Comité permanent définit comment un niveau équivalent doit être atteint et vérifié.  Il édicte également des lignes directrices relatives au Round Robin, y compris le niveau de participation et les critères de performance.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1.6 Le Comité permanent fournit des indications supplémentaires concernant les exigences mentionnées au paragraphe 2 de l’Article 5 de la Convention, notamment quant à l’indépendance du personnel du bureau de contrôle.</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2. Analyse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2.1 Si le bureau de contrôle constate que l’ouvrage répond aux dispositions de l´Annexe I de la Convention, il peut, sur demande, le marquer de son poinçon de contrôle et du poinçon commun. S’il appose le poinçon commun, le bureau de contrôle s´assure, avant de restituer l’ouvrage, que celui-ci est bien marqué conformément aux dispositions des paragraphes ci-dessous.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0F2D79" w:rsidRDefault="000F2D79"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0F2D79" w:rsidRPr="00B25D3C" w:rsidRDefault="000F2D79"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2.2 L’analyse d’ouvrages en métaux précieux présentés en vue de l´apposition du poinçon commun implique les deux étapes suivantes: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a) l’évaluation de l´homogénéité du lot et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b) la détermination du titre de l´alliage (essai).</w:t>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tbl>
      <w:tblPr>
        <w:tblW w:w="4230" w:type="dxa"/>
        <w:tblBorders>
          <w:top w:val="nil"/>
          <w:left w:val="nil"/>
          <w:bottom w:val="nil"/>
          <w:right w:val="nil"/>
        </w:tblBorders>
        <w:tblLayout w:type="fixed"/>
        <w:tblLook w:val="0000" w:firstRow="0" w:lastRow="0" w:firstColumn="0" w:lastColumn="0" w:noHBand="0" w:noVBand="0"/>
      </w:tblPr>
      <w:tblGrid>
        <w:gridCol w:w="4080"/>
        <w:gridCol w:w="150"/>
      </w:tblGrid>
      <w:tr w:rsidR="00B25D3C" w:rsidRPr="00B25D3C" w:rsidTr="00766E49">
        <w:trPr>
          <w:trHeight w:val="718"/>
        </w:trPr>
        <w:tc>
          <w:tcPr>
            <w:tcW w:w="4230" w:type="dxa"/>
            <w:gridSpan w:val="2"/>
          </w:tcPr>
          <w:p w:rsidR="00B25D3C" w:rsidRPr="00B25D3C" w:rsidRDefault="00B25D3C" w:rsidP="00B25D3C">
            <w:pPr>
              <w:widowControl w:val="0"/>
              <w:autoSpaceDE w:val="0"/>
              <w:autoSpaceDN w:val="0"/>
              <w:adjustRightInd w:val="0"/>
              <w:spacing w:after="0" w:line="240" w:lineRule="auto"/>
              <w:ind w:right="-108"/>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lastRenderedPageBreak/>
              <w:t>2.3 The purpose of an assay is to assess the conformity of an alloy or a precious metal article</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tc>
      </w:tr>
      <w:tr w:rsidR="00B25D3C" w:rsidRPr="00B25D3C" w:rsidTr="00766E49">
        <w:trPr>
          <w:gridAfter w:val="1"/>
          <w:wAfter w:w="150" w:type="dxa"/>
          <w:trHeight w:val="1684"/>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3. Test methods and methods of analysis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3.1 The assay office may use any of the test methods to evaluate the homogeneity of a batch as defined by the Standing Committee.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3.2 The assay office shall use any of the approved methods of analysis in assaying articles of precious metals as defined by the Standing Committee.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150" w:type="dxa"/>
          <w:trHeight w:val="1684"/>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4. Sampling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The number of items taken from a batch and the number of samples taken from these items for testing and analysis shall be sufficient to establish the homogeneity of the batch and ensure that all parts of all articles controlled in the batch are up to the required standard of fineness. Sampling guidelines are established by the Standing Committee.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150" w:type="dxa"/>
          <w:trHeight w:val="353"/>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 Marking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150" w:type="dxa"/>
          <w:trHeight w:val="2645"/>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5.1 Principle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5.1.1 Articles, which satisfy the criteria in Annex I, shall be marked with the Common Control Mark (CCM), as described in paragraph 5.5, in line with the requirements set out in the present Annex.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5.1.2 The CCM is applied together with other marks (some of which can be combined), which together provide the following minimum information on: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a) who has produced (or imported) the article: this is indicated by a registered responsibility mark as described in paragraph 5.4;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tc>
      </w:tr>
    </w:tbl>
    <w:p w:rsidR="00B25D3C" w:rsidRDefault="00B25D3C" w:rsidP="00B25D3C">
      <w:pPr>
        <w:jc w:val="both"/>
        <w:rPr>
          <w:rFonts w:ascii="Arial" w:eastAsia="Times New Roman" w:hAnsi="Arial" w:cs="Arial"/>
          <w:lang w:val="sr-Latn-CS" w:eastAsia="sr-Latn-CS"/>
        </w:rPr>
      </w:pPr>
    </w:p>
    <w:p w:rsidR="000F2D79" w:rsidRDefault="000F2D79" w:rsidP="00B25D3C">
      <w:pPr>
        <w:jc w:val="both"/>
        <w:rPr>
          <w:rFonts w:ascii="Arial" w:eastAsia="Times New Roman" w:hAnsi="Arial" w:cs="Arial"/>
          <w:lang w:val="sr-Latn-CS" w:eastAsia="sr-Latn-CS"/>
        </w:rPr>
      </w:pPr>
    </w:p>
    <w:p w:rsidR="000F2D79" w:rsidRPr="00B25D3C" w:rsidRDefault="000F2D79"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lastRenderedPageBreak/>
        <w:t xml:space="preserve">2.3 Le but d’un essai est d’évaluer la conformité d’un alliage ou d’un ouvrage en métal précieux.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 3. Méthodes d´examen et  d´analyse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3.1 Le bureau de contrôle peut appliquer toute méthode d’examen, telle que définie par le Comité permanent, afin d’évaluer l’homogénéité d’un lot.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3.2 Le bureau de contrôle recourt à toute méthode d´analyse approuvée, telle que définie par le Comité permanent, afin de contrôler les ouvrages en métaux précieux.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4. Echantillonnage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Le nombre d’articles tirés d’un lot et le nombre d´échantillons choisis parmi ces articles aux fins d´essais et d´analyses doivent être suffisants pour prouver l’homogénéité du lot et garantir que toutes les parties de tous les articles contrôlés dans le lot atteignent le titre légal requis. Le Comité permanent établit des lignes directrices relatives à l’échantillonnage.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5. Poinçonnement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5.1 Principe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5.1.1 Les ouvrages répondant aux critères mentionnés à l´Annexe I sont marqués avec le poinçon commun, tel que décrit au paragraphe 5.5, conformément aux exigences mentionnées dans la présente Annexe.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5.1.2 Le poinçon commun est apposé avec d’autres marques (dont certaines peuvent être combinées), qui, ensemble, donnent le mi</w:t>
      </w:r>
      <w:r w:rsidR="00BB6C24">
        <w:rPr>
          <w:rFonts w:ascii="Arial" w:eastAsia="Times New Roman" w:hAnsi="Arial" w:cs="Arial"/>
          <w:lang w:val="sr-Latn-CS" w:eastAsia="sr-Latn-CS"/>
        </w:rPr>
        <w:t>nimum d’information suivant sur</w:t>
      </w: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a) qui a</w:t>
      </w:r>
      <w:r w:rsidR="00BB6C24">
        <w:rPr>
          <w:rFonts w:ascii="Arial" w:eastAsia="Times New Roman" w:hAnsi="Arial" w:cs="Arial"/>
          <w:lang w:val="sr-Latn-CS" w:eastAsia="sr-Latn-CS"/>
        </w:rPr>
        <w:t xml:space="preserve"> produit (ou importé) l’ouvrage</w:t>
      </w:r>
      <w:r w:rsidRPr="00B25D3C">
        <w:rPr>
          <w:rFonts w:ascii="Arial" w:eastAsia="Times New Roman" w:hAnsi="Arial" w:cs="Arial"/>
          <w:lang w:val="sr-Latn-CS" w:eastAsia="sr-Latn-CS"/>
        </w:rPr>
        <w:t>: ceci est indiqué par un poinçon de responsabilité enregistré, tel que décrit au paragraphe 5.4;</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6912" behindDoc="0" locked="0" layoutInCell="1" allowOverlap="1" wp14:anchorId="183C52CE" wp14:editId="5D4171BD">
                <wp:simplePos x="0" y="0"/>
                <wp:positionH relativeFrom="page">
                  <wp:align>left</wp:align>
                </wp:positionH>
                <wp:positionV relativeFrom="paragraph">
                  <wp:posOffset>817499</wp:posOffset>
                </wp:positionV>
                <wp:extent cx="9823450" cy="358140"/>
                <wp:effectExtent l="0" t="0" r="635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58140"/>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9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3C52CE" id="Text Box 3" o:spid="_x0000_s1031" type="#_x0000_t202" style="position:absolute;left:0;text-align:left;margin-left:0;margin-top:64.35pt;width:773.5pt;height:28.2pt;z-index:2516869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9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tbl>
      <w:tblPr>
        <w:tblpPr w:leftFromText="180" w:rightFromText="180" w:vertAnchor="text" w:horzAnchor="margin" w:tblpY="298"/>
        <w:tblW w:w="4590" w:type="dxa"/>
        <w:tblBorders>
          <w:top w:val="nil"/>
          <w:left w:val="nil"/>
          <w:bottom w:val="nil"/>
          <w:right w:val="nil"/>
        </w:tblBorders>
        <w:tblLayout w:type="fixed"/>
        <w:tblLook w:val="0000" w:firstRow="0" w:lastRow="0" w:firstColumn="0" w:lastColumn="0" w:noHBand="0" w:noVBand="0"/>
      </w:tblPr>
      <w:tblGrid>
        <w:gridCol w:w="4080"/>
        <w:gridCol w:w="510"/>
      </w:tblGrid>
      <w:tr w:rsidR="00B25D3C" w:rsidRPr="00B25D3C" w:rsidTr="00766E49">
        <w:trPr>
          <w:trHeight w:val="2921"/>
        </w:trPr>
        <w:tc>
          <w:tcPr>
            <w:tcW w:w="4590" w:type="dxa"/>
            <w:gridSpan w:val="2"/>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lastRenderedPageBreak/>
              <w:t xml:space="preserve">b) who has controlled the article: this is shown by the mark of the assay office;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c) what the precious metal content of the article is: this is indicated by a fineness mark in Arabic numerals; and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d) what precious metal the article is made of: this is shown by a mark, symbol or shape indicating the nature of the precious metal.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5.1.3 The Standing Committee determines which of these marks must be applied on articles and which can be combined.</w:t>
            </w:r>
          </w:p>
        </w:tc>
      </w:tr>
      <w:tr w:rsidR="00B25D3C" w:rsidRPr="00B25D3C" w:rsidTr="00766E49">
        <w:trPr>
          <w:gridAfter w:val="1"/>
          <w:wAfter w:w="510" w:type="dxa"/>
          <w:trHeight w:val="994"/>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5.2 Methods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The following are accepted methods of marking: punching and laser.  The Standing Committee can decide on other methods of marking articles.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510" w:type="dxa"/>
          <w:trHeight w:val="1545"/>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5.3 Display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Whenever possible, all marks shall be placed in immediate proximity to each other. Other marks (e.g. year mark), which are not to be confused with the marks mentioned above, are allowed as additional marks.</w:t>
            </w: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510" w:type="dxa"/>
          <w:trHeight w:val="1408"/>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5.4 Register for responsibility marks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The responsibility mark referred to in letter a) of paragraph 5.1.2 shall be registered in an official register of the Contracting State and/or one of its assay offices, which controls the article in question.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tc>
      </w:tr>
    </w:tbl>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7936" behindDoc="0" locked="0" layoutInCell="1" allowOverlap="1" wp14:anchorId="32B555C0" wp14:editId="71A7646A">
                <wp:simplePos x="0" y="0"/>
                <wp:positionH relativeFrom="page">
                  <wp:align>left</wp:align>
                </wp:positionH>
                <wp:positionV relativeFrom="paragraph">
                  <wp:posOffset>8871585</wp:posOffset>
                </wp:positionV>
                <wp:extent cx="9823450" cy="350520"/>
                <wp:effectExtent l="0" t="0" r="635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50520"/>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10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B555C0" id="Text Box 7" o:spid="_x0000_s1032" type="#_x0000_t202" style="position:absolute;left:0;text-align:left;margin-left:0;margin-top:698.55pt;width:773.5pt;height:27.6pt;z-index:2516879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10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tbl>
      <w:tblPr>
        <w:tblW w:w="4536" w:type="dxa"/>
        <w:tblBorders>
          <w:top w:val="nil"/>
          <w:left w:val="nil"/>
          <w:bottom w:val="nil"/>
          <w:right w:val="nil"/>
        </w:tblBorders>
        <w:tblLayout w:type="fixed"/>
        <w:tblLook w:val="0000" w:firstRow="0" w:lastRow="0" w:firstColumn="0" w:lastColumn="0" w:noHBand="0" w:noVBand="0"/>
      </w:tblPr>
      <w:tblGrid>
        <w:gridCol w:w="4500"/>
        <w:gridCol w:w="36"/>
      </w:tblGrid>
      <w:tr w:rsidR="00B25D3C" w:rsidRPr="00B25D3C" w:rsidTr="00766E49">
        <w:trPr>
          <w:gridAfter w:val="1"/>
          <w:wAfter w:w="36" w:type="dxa"/>
          <w:trHeight w:val="2921"/>
        </w:trPr>
        <w:tc>
          <w:tcPr>
            <w:tcW w:w="450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B6C24"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Pr>
                <w:rFonts w:ascii="Arial" w:eastAsia="Times New Roman" w:hAnsi="Arial" w:cs="Arial"/>
                <w:color w:val="000000"/>
                <w:lang w:val="sr-Latn-RS" w:eastAsia="sr-Latn-RS"/>
              </w:rPr>
              <w:t>b) qui a contrôlé l’ouvrage</w:t>
            </w:r>
            <w:r w:rsidR="00B25D3C" w:rsidRPr="00B25D3C">
              <w:rPr>
                <w:rFonts w:ascii="Arial" w:eastAsia="Times New Roman" w:hAnsi="Arial" w:cs="Arial"/>
                <w:color w:val="000000"/>
                <w:lang w:val="sr-Latn-RS" w:eastAsia="sr-Latn-RS"/>
              </w:rPr>
              <w:t xml:space="preserve">: ceci est signalé par le poinçon du bureau de contrôle;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c) quel est le contenu</w:t>
            </w:r>
            <w:r w:rsidR="00BB6C24">
              <w:rPr>
                <w:rFonts w:ascii="Arial" w:eastAsia="Times New Roman" w:hAnsi="Arial" w:cs="Arial"/>
                <w:color w:val="000000"/>
                <w:lang w:val="sr-Latn-RS" w:eastAsia="sr-Latn-RS"/>
              </w:rPr>
              <w:t xml:space="preserve"> en métal précieux de l’ouvrage</w:t>
            </w:r>
            <w:r w:rsidRPr="00B25D3C">
              <w:rPr>
                <w:rFonts w:ascii="Arial" w:eastAsia="Times New Roman" w:hAnsi="Arial" w:cs="Arial"/>
                <w:color w:val="000000"/>
                <w:lang w:val="sr-Latn-RS" w:eastAsia="sr-Latn-RS"/>
              </w:rPr>
              <w:t>: ceci est indiqué par une indicat</w:t>
            </w:r>
            <w:r w:rsidR="00BB6C24">
              <w:rPr>
                <w:rFonts w:ascii="Arial" w:eastAsia="Times New Roman" w:hAnsi="Arial" w:cs="Arial"/>
                <w:color w:val="000000"/>
                <w:lang w:val="sr-Latn-RS" w:eastAsia="sr-Latn-RS"/>
              </w:rPr>
              <w:t>ion de titre en chiffres arabes</w:t>
            </w:r>
            <w:r w:rsidRPr="00B25D3C">
              <w:rPr>
                <w:rFonts w:ascii="Arial" w:eastAsia="Times New Roman" w:hAnsi="Arial" w:cs="Arial"/>
                <w:color w:val="000000"/>
                <w:lang w:val="sr-Latn-RS" w:eastAsia="sr-Latn-RS"/>
              </w:rPr>
              <w:t xml:space="preserve">; et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d) de quel mé</w:t>
            </w:r>
            <w:r w:rsidR="00BB6C24">
              <w:rPr>
                <w:rFonts w:ascii="Arial" w:eastAsia="Times New Roman" w:hAnsi="Arial" w:cs="Arial"/>
                <w:color w:val="000000"/>
                <w:lang w:val="sr-Latn-RS" w:eastAsia="sr-Latn-RS"/>
              </w:rPr>
              <w:t>tal précieux est fait l’ouvrage</w:t>
            </w:r>
            <w:r w:rsidRPr="00B25D3C">
              <w:rPr>
                <w:rFonts w:ascii="Arial" w:eastAsia="Times New Roman" w:hAnsi="Arial" w:cs="Arial"/>
                <w:color w:val="000000"/>
                <w:lang w:val="sr-Latn-RS" w:eastAsia="sr-Latn-RS"/>
              </w:rPr>
              <w:t xml:space="preserve">: ceci est signalé par un poinçon, un symbole ou une forme, qui indique la nature du métal précieux.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5.1.3 Le Comité permanent détermine lesquels de ces poinçons sont apposés sur les ouvrages et lesquels peuvent être combinés.</w:t>
            </w:r>
          </w:p>
        </w:tc>
      </w:tr>
      <w:tr w:rsidR="00B25D3C" w:rsidRPr="00B25D3C" w:rsidTr="00766E49">
        <w:trPr>
          <w:trHeight w:val="994"/>
        </w:trPr>
        <w:tc>
          <w:tcPr>
            <w:tcW w:w="4536" w:type="dxa"/>
            <w:gridSpan w:val="2"/>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5.2 Méthodes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Les méthodes de ma</w:t>
            </w:r>
            <w:r w:rsidR="00BB6C24">
              <w:rPr>
                <w:rFonts w:ascii="Arial" w:eastAsia="Times New Roman" w:hAnsi="Arial" w:cs="Arial"/>
                <w:color w:val="000000"/>
                <w:lang w:val="sr-Latn-RS" w:eastAsia="sr-Latn-RS"/>
              </w:rPr>
              <w:t>rquage suivantes sont acceptées</w:t>
            </w:r>
            <w:r w:rsidRPr="00B25D3C">
              <w:rPr>
                <w:rFonts w:ascii="Arial" w:eastAsia="Times New Roman" w:hAnsi="Arial" w:cs="Arial"/>
                <w:color w:val="000000"/>
                <w:lang w:val="sr-Latn-RS" w:eastAsia="sr-Latn-RS"/>
              </w:rPr>
              <w:t xml:space="preserve">: insculpation et laser. Le Comité permanent peut décider d’autres procédés de marquage des ouvrages.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trHeight w:val="1545"/>
        </w:trPr>
        <w:tc>
          <w:tcPr>
            <w:tcW w:w="4536" w:type="dxa"/>
            <w:gridSpan w:val="2"/>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5.3 Apposition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Dans la mesure du possible, tous les poinçons seront apposés à proximité immédiate les uns des autres. Des marques supplémentaires (p.ex. lettre-date annuelle) sont autorisées à titre accessoire pour autant qu´elles ne puissent pas être confondues avec celles qui sont mentionnées ci-dessus.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trHeight w:val="1408"/>
        </w:trPr>
        <w:tc>
          <w:tcPr>
            <w:tcW w:w="4536" w:type="dxa"/>
            <w:gridSpan w:val="2"/>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5.4 Registre des poinçons de responsabilité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Le poinçon de responsabilité mentionné à la lettre a) du paragraphe 5.1.2 est enregistré au registre officiel de l’Etat contractant et/ou à l’un de ses bureaux agréés qui contrôle l’ouvrage en question.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bl>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Default="00B25D3C" w:rsidP="00B25D3C">
      <w:pPr>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5.5 </w:t>
      </w:r>
      <w:r w:rsidRPr="00B25D3C">
        <w:rPr>
          <w:rFonts w:ascii="Arial" w:eastAsia="Times New Roman" w:hAnsi="Arial" w:cs="Arial"/>
          <w:b/>
          <w:lang w:val="sr-Latn-CS" w:eastAsia="sr-Latn-CS"/>
        </w:rPr>
        <w:tab/>
        <w:t xml:space="preserve">The Common Control Mark (CCM) </w:t>
      </w:r>
    </w:p>
    <w:p w:rsidR="00B25D3C" w:rsidRP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 5.5.1 </w:t>
      </w:r>
      <w:r w:rsidRPr="00B25D3C">
        <w:rPr>
          <w:rFonts w:ascii="Arial" w:eastAsia="Times New Roman" w:hAnsi="Arial" w:cs="Arial"/>
          <w:b/>
          <w:lang w:val="sr-Latn-CS" w:eastAsia="sr-Latn-CS"/>
        </w:rPr>
        <w:tab/>
        <w:t xml:space="preserve">Description </w:t>
      </w:r>
    </w:p>
    <w:p w:rsidR="00B25D3C" w:rsidRP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5.5.1.1 The CCM is a conformity mark indicating that the article of precious metals has been controlled in accordance with the Convention’s requirements, as contained in the present Annexes and the Compilation of Technical Decisions.  It shall consist of the representation of a balance in relief on a lined background surrounded by a geometrically variable shield.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5.5.1.2 The CCM can be combined with a fineness and precious metal mark: in this case, it is surrounded by a shield indicating the nature of the precious metal and contains a number in Arabic numerals showing in relief the standard of fineness of the article in parts per thousand, as described below (Type 1).</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5.5.1.3 The CCM can be a conformity mark only: in this case, it is surrounded by a standardised </w:t>
      </w:r>
      <w:r w:rsidRPr="00B25D3C">
        <w:rPr>
          <w:rFonts w:ascii="Arial" w:eastAsia="Times New Roman" w:hAnsi="Arial" w:cs="Arial"/>
          <w:lang w:val="sr-Latn-CS" w:eastAsia="sr-Latn-CS"/>
        </w:rPr>
        <w:tab/>
        <w:t xml:space="preserve">octagonal </w:t>
      </w:r>
      <w:r w:rsidRPr="00B25D3C">
        <w:rPr>
          <w:rFonts w:ascii="Arial" w:eastAsia="Times New Roman" w:hAnsi="Arial" w:cs="Arial"/>
          <w:lang w:val="sr-Latn-CS" w:eastAsia="sr-Latn-CS"/>
        </w:rPr>
        <w:tab/>
        <w:t xml:space="preserve">shield, </w:t>
      </w:r>
      <w:r w:rsidRPr="00B25D3C">
        <w:rPr>
          <w:rFonts w:ascii="Arial" w:eastAsia="Times New Roman" w:hAnsi="Arial" w:cs="Arial"/>
          <w:lang w:val="sr-Latn-CS" w:eastAsia="sr-Latn-CS"/>
        </w:rPr>
        <w:tab/>
        <w:t xml:space="preserve">as described below (Type 2).   </w:t>
      </w:r>
    </w:p>
    <w:tbl>
      <w:tblPr>
        <w:tblStyle w:val="TableGrid2"/>
        <w:tblpPr w:vertAnchor="text" w:horzAnchor="margin" w:tblpY="2434"/>
        <w:tblOverlap w:val="never"/>
        <w:tblW w:w="9919" w:type="dxa"/>
        <w:tblInd w:w="0" w:type="dxa"/>
        <w:tblCellMar>
          <w:left w:w="108" w:type="dxa"/>
        </w:tblCellMar>
        <w:tblLook w:val="04A0" w:firstRow="1" w:lastRow="0" w:firstColumn="1" w:lastColumn="0" w:noHBand="0" w:noVBand="1"/>
      </w:tblPr>
      <w:tblGrid>
        <w:gridCol w:w="2014"/>
        <w:gridCol w:w="1985"/>
        <w:gridCol w:w="1989"/>
        <w:gridCol w:w="1989"/>
        <w:gridCol w:w="1942"/>
      </w:tblGrid>
      <w:tr w:rsidR="00B25D3C" w:rsidRPr="00B25D3C" w:rsidTr="00766E49">
        <w:trPr>
          <w:trHeight w:val="365"/>
        </w:trPr>
        <w:tc>
          <w:tcPr>
            <w:tcW w:w="2014" w:type="dxa"/>
            <w:tcBorders>
              <w:top w:val="single" w:sz="4" w:space="0" w:color="000000"/>
              <w:left w:val="single" w:sz="4" w:space="0" w:color="000000"/>
              <w:bottom w:val="single" w:sz="4" w:space="0" w:color="000000"/>
              <w:right w:val="nil"/>
            </w:tcBorders>
          </w:tcPr>
          <w:p w:rsidR="00B25D3C" w:rsidRPr="00B25D3C" w:rsidRDefault="00B25D3C" w:rsidP="00B25D3C">
            <w:pPr>
              <w:jc w:val="both"/>
              <w:rPr>
                <w:rFonts w:ascii="Arial" w:hAnsi="Arial" w:cs="Arial"/>
                <w:color w:val="000000"/>
              </w:rPr>
            </w:pPr>
          </w:p>
        </w:tc>
        <w:tc>
          <w:tcPr>
            <w:tcW w:w="3974" w:type="dxa"/>
            <w:gridSpan w:val="2"/>
            <w:tcBorders>
              <w:top w:val="single" w:sz="4" w:space="0" w:color="000000"/>
              <w:left w:val="nil"/>
              <w:bottom w:val="single" w:sz="4" w:space="0" w:color="000000"/>
              <w:right w:val="nil"/>
            </w:tcBorders>
          </w:tcPr>
          <w:p w:rsidR="00B25D3C" w:rsidRPr="00B25D3C" w:rsidRDefault="00B25D3C" w:rsidP="00B25D3C">
            <w:pPr>
              <w:ind w:right="134"/>
              <w:jc w:val="both"/>
              <w:rPr>
                <w:rFonts w:ascii="Arial" w:hAnsi="Arial" w:cs="Arial"/>
                <w:color w:val="000000"/>
              </w:rPr>
            </w:pPr>
            <w:r w:rsidRPr="00B25D3C">
              <w:rPr>
                <w:rFonts w:ascii="Arial" w:hAnsi="Arial" w:cs="Arial"/>
                <w:color w:val="000000"/>
              </w:rPr>
              <w:t xml:space="preserve">Type 1 </w:t>
            </w:r>
          </w:p>
        </w:tc>
        <w:tc>
          <w:tcPr>
            <w:tcW w:w="1989" w:type="dxa"/>
            <w:tcBorders>
              <w:top w:val="single" w:sz="4" w:space="0" w:color="000000"/>
              <w:left w:val="nil"/>
              <w:bottom w:val="single" w:sz="4" w:space="0" w:color="000000"/>
              <w:right w:val="single" w:sz="4" w:space="0" w:color="000000"/>
            </w:tcBorders>
          </w:tcPr>
          <w:p w:rsidR="00B25D3C" w:rsidRPr="00B25D3C" w:rsidRDefault="00B25D3C" w:rsidP="00B25D3C">
            <w:pPr>
              <w:jc w:val="both"/>
              <w:rPr>
                <w:rFonts w:ascii="Arial" w:hAnsi="Arial" w:cs="Arial"/>
                <w:color w:val="000000"/>
              </w:rPr>
            </w:pPr>
          </w:p>
        </w:tc>
        <w:tc>
          <w:tcPr>
            <w:tcW w:w="1942" w:type="dxa"/>
            <w:vMerge w:val="restart"/>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113"/>
              <w:jc w:val="both"/>
              <w:rPr>
                <w:rFonts w:ascii="Arial" w:hAnsi="Arial" w:cs="Arial"/>
                <w:color w:val="000000"/>
              </w:rPr>
            </w:pPr>
            <w:r w:rsidRPr="00B25D3C">
              <w:rPr>
                <w:rFonts w:ascii="Arial" w:hAnsi="Arial" w:cs="Arial"/>
                <w:color w:val="000000"/>
              </w:rPr>
              <w:t xml:space="preserve">Type 2 </w:t>
            </w:r>
          </w:p>
        </w:tc>
      </w:tr>
      <w:tr w:rsidR="00B25D3C" w:rsidRPr="00B25D3C" w:rsidTr="00766E49">
        <w:trPr>
          <w:trHeight w:val="367"/>
        </w:trPr>
        <w:tc>
          <w:tcPr>
            <w:tcW w:w="2014"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left="41"/>
              <w:jc w:val="both"/>
              <w:rPr>
                <w:rFonts w:ascii="Arial" w:hAnsi="Arial" w:cs="Arial"/>
                <w:color w:val="000000"/>
              </w:rPr>
            </w:pPr>
            <w:r w:rsidRPr="00B25D3C">
              <w:rPr>
                <w:rFonts w:ascii="Arial" w:hAnsi="Arial" w:cs="Arial"/>
                <w:color w:val="000000"/>
              </w:rPr>
              <w:t xml:space="preserve">Platinum / Platine </w:t>
            </w:r>
          </w:p>
        </w:tc>
        <w:tc>
          <w:tcPr>
            <w:tcW w:w="1985"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102"/>
              <w:jc w:val="both"/>
              <w:rPr>
                <w:rFonts w:ascii="Arial" w:hAnsi="Arial" w:cs="Arial"/>
                <w:color w:val="000000"/>
              </w:rPr>
            </w:pPr>
            <w:r w:rsidRPr="00B25D3C">
              <w:rPr>
                <w:rFonts w:ascii="Arial" w:hAnsi="Arial" w:cs="Arial"/>
                <w:color w:val="000000"/>
              </w:rPr>
              <w:t xml:space="preserve">Gold / Or </w:t>
            </w:r>
          </w:p>
        </w:tc>
        <w:tc>
          <w:tcPr>
            <w:tcW w:w="1989"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111"/>
              <w:jc w:val="both"/>
              <w:rPr>
                <w:rFonts w:ascii="Arial" w:hAnsi="Arial" w:cs="Arial"/>
                <w:color w:val="000000"/>
              </w:rPr>
            </w:pPr>
            <w:r w:rsidRPr="00B25D3C">
              <w:rPr>
                <w:rFonts w:ascii="Arial" w:hAnsi="Arial" w:cs="Arial"/>
                <w:color w:val="000000"/>
              </w:rPr>
              <w:t xml:space="preserve">Palladium </w:t>
            </w:r>
          </w:p>
        </w:tc>
        <w:tc>
          <w:tcPr>
            <w:tcW w:w="1989"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111"/>
              <w:jc w:val="both"/>
              <w:rPr>
                <w:rFonts w:ascii="Arial" w:hAnsi="Arial" w:cs="Arial"/>
                <w:color w:val="000000"/>
              </w:rPr>
            </w:pPr>
            <w:r w:rsidRPr="00B25D3C">
              <w:rPr>
                <w:rFonts w:ascii="Arial" w:hAnsi="Arial" w:cs="Arial"/>
                <w:color w:val="000000"/>
              </w:rPr>
              <w:t xml:space="preserve">Silver / Argent </w:t>
            </w:r>
          </w:p>
        </w:tc>
        <w:tc>
          <w:tcPr>
            <w:tcW w:w="0" w:type="auto"/>
            <w:vMerge/>
            <w:tcBorders>
              <w:top w:val="nil"/>
              <w:left w:val="single" w:sz="4" w:space="0" w:color="000000"/>
              <w:bottom w:val="single" w:sz="4" w:space="0" w:color="000000"/>
              <w:right w:val="single" w:sz="4" w:space="0" w:color="000000"/>
            </w:tcBorders>
          </w:tcPr>
          <w:p w:rsidR="00B25D3C" w:rsidRPr="00B25D3C" w:rsidRDefault="00B25D3C" w:rsidP="00B25D3C">
            <w:pPr>
              <w:jc w:val="both"/>
              <w:rPr>
                <w:rFonts w:ascii="Arial" w:hAnsi="Arial" w:cs="Arial"/>
                <w:color w:val="000000"/>
              </w:rPr>
            </w:pPr>
          </w:p>
        </w:tc>
      </w:tr>
      <w:tr w:rsidR="00B25D3C" w:rsidRPr="00B25D3C" w:rsidTr="00766E49">
        <w:trPr>
          <w:trHeight w:val="1778"/>
        </w:trPr>
        <w:tc>
          <w:tcPr>
            <w:tcW w:w="2014"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29"/>
              <w:jc w:val="both"/>
              <w:rPr>
                <w:rFonts w:ascii="Arial" w:hAnsi="Arial" w:cs="Arial"/>
                <w:color w:val="000000"/>
              </w:rPr>
            </w:pPr>
            <w:r w:rsidRPr="00B25D3C">
              <w:rPr>
                <w:rFonts w:ascii="Arial" w:hAnsi="Arial" w:cs="Arial"/>
                <w:noProof/>
                <w:color w:val="000000"/>
              </w:rPr>
              <w:drawing>
                <wp:inline distT="0" distB="0" distL="0" distR="0" wp14:anchorId="3DC42328" wp14:editId="288577B2">
                  <wp:extent cx="1188720" cy="79883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22"/>
                          <a:stretch>
                            <a:fillRect/>
                          </a:stretch>
                        </pic:blipFill>
                        <pic:spPr>
                          <a:xfrm>
                            <a:off x="0" y="0"/>
                            <a:ext cx="1188720" cy="798830"/>
                          </a:xfrm>
                          <a:prstGeom prst="rect">
                            <a:avLst/>
                          </a:prstGeom>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left="1"/>
              <w:jc w:val="both"/>
              <w:rPr>
                <w:rFonts w:ascii="Arial" w:hAnsi="Arial" w:cs="Arial"/>
                <w:color w:val="000000"/>
              </w:rPr>
            </w:pPr>
            <w:r w:rsidRPr="00B25D3C">
              <w:rPr>
                <w:rFonts w:ascii="Arial" w:hAnsi="Arial" w:cs="Arial"/>
                <w:noProof/>
                <w:color w:val="000000"/>
              </w:rPr>
              <w:drawing>
                <wp:inline distT="0" distB="0" distL="0" distR="0" wp14:anchorId="234DAA0D" wp14:editId="75818C03">
                  <wp:extent cx="1188720" cy="81724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23"/>
                          <a:stretch>
                            <a:fillRect/>
                          </a:stretch>
                        </pic:blipFill>
                        <pic:spPr>
                          <a:xfrm>
                            <a:off x="0" y="0"/>
                            <a:ext cx="1188720" cy="817245"/>
                          </a:xfrm>
                          <a:prstGeom prst="rect">
                            <a:avLst/>
                          </a:prstGeom>
                        </pic:spPr>
                      </pic:pic>
                    </a:graphicData>
                  </a:graphic>
                </wp:inline>
              </w:drawing>
            </w:r>
          </w:p>
        </w:tc>
        <w:tc>
          <w:tcPr>
            <w:tcW w:w="1989"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5"/>
              <w:jc w:val="both"/>
              <w:rPr>
                <w:rFonts w:ascii="Arial" w:hAnsi="Arial" w:cs="Arial"/>
                <w:color w:val="000000"/>
              </w:rPr>
            </w:pPr>
            <w:r w:rsidRPr="00B25D3C">
              <w:rPr>
                <w:rFonts w:ascii="Arial" w:hAnsi="Arial" w:cs="Arial"/>
                <w:noProof/>
                <w:color w:val="000000"/>
              </w:rPr>
              <w:drawing>
                <wp:inline distT="0" distB="0" distL="0" distR="0" wp14:anchorId="05E54063" wp14:editId="46E3BBA7">
                  <wp:extent cx="1191768" cy="832104"/>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24"/>
                          <a:stretch>
                            <a:fillRect/>
                          </a:stretch>
                        </pic:blipFill>
                        <pic:spPr>
                          <a:xfrm>
                            <a:off x="0" y="0"/>
                            <a:ext cx="1191768" cy="832104"/>
                          </a:xfrm>
                          <a:prstGeom prst="rect">
                            <a:avLst/>
                          </a:prstGeom>
                        </pic:spPr>
                      </pic:pic>
                    </a:graphicData>
                  </a:graphic>
                </wp:inline>
              </w:drawing>
            </w:r>
            <w:r w:rsidRPr="00B25D3C">
              <w:rPr>
                <w:rFonts w:ascii="Arial" w:hAnsi="Arial" w:cs="Arial"/>
                <w:color w:val="000000"/>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5"/>
              <w:jc w:val="both"/>
              <w:rPr>
                <w:rFonts w:ascii="Arial" w:hAnsi="Arial" w:cs="Arial"/>
                <w:color w:val="000000"/>
              </w:rPr>
            </w:pPr>
            <w:r w:rsidRPr="00B25D3C">
              <w:rPr>
                <w:rFonts w:ascii="Arial" w:hAnsi="Arial" w:cs="Arial"/>
                <w:noProof/>
                <w:color w:val="000000"/>
              </w:rPr>
              <w:drawing>
                <wp:inline distT="0" distB="0" distL="0" distR="0" wp14:anchorId="29A2DD85" wp14:editId="681907B6">
                  <wp:extent cx="1191768" cy="81381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25"/>
                          <a:stretch>
                            <a:fillRect/>
                          </a:stretch>
                        </pic:blipFill>
                        <pic:spPr>
                          <a:xfrm>
                            <a:off x="0" y="0"/>
                            <a:ext cx="1191768" cy="813815"/>
                          </a:xfrm>
                          <a:prstGeom prst="rect">
                            <a:avLst/>
                          </a:prstGeom>
                        </pic:spPr>
                      </pic:pic>
                    </a:graphicData>
                  </a:graphic>
                </wp:inline>
              </w:drawing>
            </w:r>
          </w:p>
        </w:tc>
        <w:tc>
          <w:tcPr>
            <w:tcW w:w="1942"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70"/>
              <w:jc w:val="both"/>
              <w:rPr>
                <w:rFonts w:ascii="Arial" w:hAnsi="Arial" w:cs="Arial"/>
                <w:color w:val="000000"/>
              </w:rPr>
            </w:pPr>
            <w:r w:rsidRPr="00B25D3C">
              <w:rPr>
                <w:rFonts w:ascii="Arial" w:hAnsi="Arial" w:cs="Arial"/>
                <w:color w:val="000000"/>
              </w:rPr>
              <w:t xml:space="preserve"> </w:t>
            </w:r>
          </w:p>
          <w:p w:rsidR="00B25D3C" w:rsidRPr="00B25D3C" w:rsidRDefault="00B25D3C" w:rsidP="00B25D3C">
            <w:pPr>
              <w:ind w:right="68"/>
              <w:jc w:val="both"/>
              <w:rPr>
                <w:rFonts w:ascii="Arial" w:hAnsi="Arial" w:cs="Arial"/>
                <w:color w:val="000000"/>
              </w:rPr>
            </w:pPr>
            <w:r w:rsidRPr="00B25D3C">
              <w:rPr>
                <w:rFonts w:ascii="Arial" w:hAnsi="Arial" w:cs="Arial"/>
                <w:noProof/>
                <w:color w:val="000000"/>
              </w:rPr>
              <w:drawing>
                <wp:inline distT="0" distB="0" distL="0" distR="0" wp14:anchorId="2349CD80" wp14:editId="615D6F0E">
                  <wp:extent cx="662940" cy="66294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26"/>
                          <a:stretch>
                            <a:fillRect/>
                          </a:stretch>
                        </pic:blipFill>
                        <pic:spPr>
                          <a:xfrm>
                            <a:off x="0" y="0"/>
                            <a:ext cx="662940" cy="662940"/>
                          </a:xfrm>
                          <a:prstGeom prst="rect">
                            <a:avLst/>
                          </a:prstGeom>
                        </pic:spPr>
                      </pic:pic>
                    </a:graphicData>
                  </a:graphic>
                </wp:inline>
              </w:drawing>
            </w:r>
            <w:r w:rsidRPr="00B25D3C">
              <w:rPr>
                <w:rFonts w:ascii="Arial" w:hAnsi="Arial" w:cs="Arial"/>
                <w:color w:val="000000"/>
              </w:rPr>
              <w:t xml:space="preserve"> </w:t>
            </w:r>
          </w:p>
        </w:tc>
      </w:tr>
    </w:tbl>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5.5.2 Approved sizes</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The approved sizes of the CCM and other compulsory marks are defined by the Standing Committee.</w:t>
      </w:r>
    </w:p>
    <w:p w:rsidR="00B25D3C" w:rsidRDefault="00B25D3C" w:rsidP="00B25D3C">
      <w:pPr>
        <w:jc w:val="both"/>
        <w:rPr>
          <w:rFonts w:ascii="Arial" w:eastAsia="Times New Roman" w:hAnsi="Arial" w:cs="Arial"/>
          <w:b/>
          <w:lang w:val="sr-Latn-CS" w:eastAsia="sr-Latn-CS"/>
        </w:rPr>
      </w:pPr>
    </w:p>
    <w:p w:rsidR="00040D71" w:rsidRDefault="00040D71" w:rsidP="00B25D3C">
      <w:pPr>
        <w:jc w:val="both"/>
        <w:rPr>
          <w:rFonts w:ascii="Arial" w:eastAsia="Times New Roman" w:hAnsi="Arial" w:cs="Arial"/>
          <w:b/>
          <w:lang w:val="sr-Latn-CS" w:eastAsia="sr-Latn-CS"/>
        </w:rPr>
      </w:pPr>
    </w:p>
    <w:p w:rsidR="00040D71" w:rsidRPr="00B25D3C" w:rsidRDefault="00040D71" w:rsidP="00B25D3C">
      <w:pPr>
        <w:jc w:val="both"/>
        <w:rPr>
          <w:rFonts w:ascii="Arial" w:eastAsia="Times New Roman" w:hAnsi="Arial" w:cs="Arial"/>
          <w:b/>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91008" behindDoc="0" locked="0" layoutInCell="1" allowOverlap="1" wp14:anchorId="4BEEACA8" wp14:editId="1E629455">
                <wp:simplePos x="0" y="0"/>
                <wp:positionH relativeFrom="page">
                  <wp:posOffset>-102870</wp:posOffset>
                </wp:positionH>
                <wp:positionV relativeFrom="paragraph">
                  <wp:posOffset>789940</wp:posOffset>
                </wp:positionV>
                <wp:extent cx="9823450" cy="372745"/>
                <wp:effectExtent l="0" t="0" r="6350" b="82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72745"/>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11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EEACA8" id="Text Box 8" o:spid="_x0000_s1033" type="#_x0000_t202" style="position:absolute;left:0;text-align:left;margin-left:-8.1pt;margin-top:62.2pt;width:773.5pt;height:29.35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11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5.5 Le poinçon commun </w:t>
      </w:r>
    </w:p>
    <w:p w:rsidR="00B25D3C" w:rsidRP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 5.5.1. </w:t>
      </w:r>
      <w:r w:rsidRPr="00B25D3C">
        <w:rPr>
          <w:rFonts w:ascii="Arial" w:eastAsia="Times New Roman" w:hAnsi="Arial" w:cs="Arial"/>
          <w:b/>
          <w:lang w:val="sr-Latn-CS" w:eastAsia="sr-Latn-CS"/>
        </w:rPr>
        <w:tab/>
        <w:t xml:space="preserve">Description </w:t>
      </w:r>
    </w:p>
    <w:p w:rsidR="00B25D3C" w:rsidRP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b/>
          <w:lang w:val="sr-Latn-CS" w:eastAsia="sr-Latn-CS"/>
        </w:rPr>
        <w:t xml:space="preserve"> </w:t>
      </w:r>
      <w:r w:rsidRPr="00B25D3C">
        <w:rPr>
          <w:rFonts w:ascii="Arial" w:eastAsia="Times New Roman" w:hAnsi="Arial" w:cs="Arial"/>
          <w:lang w:val="sr-Latn-CS" w:eastAsia="sr-Latn-CS"/>
        </w:rPr>
        <w:t xml:space="preserve">5.5.1.1 Le poinçon commun est une marque de conformité qui indique que l’ouvrage a été contrôlé conformément aux exigences de la Convention, telles que contenues dans les présentes Annexes et la Compilation de Décisions Techniques.  Il consiste en la représentation d’une balance, se détachant en relief sur un fond linéaire, entourée d’un encadrement de forme géométriquement variable.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5.5.1.2 Le poinçon commun peut être combiné avec une indication de titre et la marque indiquant le métal précieux : dans ce casci, il est entouré d’un encadrement qui indique la nature du métal précieux et il contient un nombre exprimé en chiffres arabes révélant en relief l’indication de titre de l’ouvrage en millièmes, tel que décrit ci-dessous (Type 1). </w:t>
      </w: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5.5.1.3 Le </w:t>
      </w:r>
      <w:r w:rsidRPr="00B25D3C">
        <w:rPr>
          <w:rFonts w:ascii="Arial" w:eastAsia="Times New Roman" w:hAnsi="Arial" w:cs="Arial"/>
          <w:lang w:val="sr-Latn-CS" w:eastAsia="sr-Latn-CS"/>
        </w:rPr>
        <w:tab/>
        <w:t xml:space="preserve">poinçon </w:t>
      </w:r>
      <w:r w:rsidRPr="00B25D3C">
        <w:rPr>
          <w:rFonts w:ascii="Arial" w:eastAsia="Times New Roman" w:hAnsi="Arial" w:cs="Arial"/>
          <w:lang w:val="sr-Latn-CS" w:eastAsia="sr-Latn-CS"/>
        </w:rPr>
        <w:tab/>
        <w:t xml:space="preserve">commun peut </w:t>
      </w:r>
      <w:r w:rsidRPr="00B25D3C">
        <w:rPr>
          <w:rFonts w:ascii="Arial" w:eastAsia="Times New Roman" w:hAnsi="Arial" w:cs="Arial"/>
          <w:lang w:val="sr-Latn-CS" w:eastAsia="sr-Latn-CS"/>
        </w:rPr>
        <w:tab/>
        <w:t>être uniquement une marque de conformité : dans ce cas-ci il est entouré d’un encadrement octogonal standardisé, tel que décrit ci-dessous (Type 2).</w:t>
      </w: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5.5.2 Dimensions agréées</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Les dimensions agréées du poinçon commun et d’autres poinçons obligatoires sont définies par le Comité permanent.</w:t>
      </w:r>
    </w:p>
    <w:p w:rsidR="00B25D3C" w:rsidRDefault="00B25D3C" w:rsidP="00B25D3C">
      <w:pPr>
        <w:spacing w:after="0" w:line="240" w:lineRule="auto"/>
        <w:jc w:val="both"/>
        <w:rPr>
          <w:rFonts w:ascii="Arial" w:eastAsia="Times New Roman" w:hAnsi="Arial" w:cs="Arial"/>
          <w:b/>
          <w:lang w:val="sr-Latn-CS" w:eastAsia="sr-Latn-CS"/>
        </w:rPr>
      </w:pPr>
    </w:p>
    <w:p w:rsidR="00040D71" w:rsidRDefault="00040D71" w:rsidP="00B25D3C">
      <w:pPr>
        <w:spacing w:after="0" w:line="240" w:lineRule="auto"/>
        <w:jc w:val="both"/>
        <w:rPr>
          <w:rFonts w:ascii="Arial" w:eastAsia="Times New Roman" w:hAnsi="Arial" w:cs="Arial"/>
          <w:b/>
          <w:lang w:val="sr-Latn-CS" w:eastAsia="sr-Latn-CS"/>
        </w:rPr>
      </w:pPr>
    </w:p>
    <w:p w:rsidR="00B25D3C" w:rsidRPr="00B25D3C" w:rsidRDefault="00B25D3C" w:rsidP="00B25D3C">
      <w:pPr>
        <w:jc w:val="both"/>
        <w:rPr>
          <w:rFonts w:ascii="Arial" w:eastAsia="Times New Roman" w:hAnsi="Arial" w:cs="Arial"/>
          <w:b/>
          <w:lang w:val="sr-Latn-CS" w:eastAsia="sr-Latn-CS"/>
        </w:rPr>
      </w:pPr>
    </w:p>
    <w:p w:rsidR="00B25D3C" w:rsidRDefault="00B25D3C" w:rsidP="00B25D3C">
      <w:pPr>
        <w:spacing w:after="0" w:line="240" w:lineRule="auto"/>
        <w:jc w:val="both"/>
        <w:rPr>
          <w:rFonts w:ascii="Arial" w:eastAsia="Times New Roman" w:hAnsi="Arial" w:cs="Arial"/>
          <w:b/>
          <w:lang w:val="sr-Latn-CS" w:eastAsia="sr-Latn-CS"/>
        </w:rPr>
      </w:pPr>
    </w:p>
    <w:p w:rsidR="00040D71" w:rsidRDefault="00040D71" w:rsidP="00B25D3C">
      <w:pPr>
        <w:spacing w:after="0" w:line="240" w:lineRule="auto"/>
        <w:jc w:val="both"/>
        <w:rPr>
          <w:rFonts w:ascii="Arial" w:eastAsia="Times New Roman" w:hAnsi="Arial" w:cs="Arial"/>
          <w:b/>
          <w:lang w:val="sr-Latn-CS" w:eastAsia="sr-Latn-CS"/>
        </w:rPr>
      </w:pPr>
    </w:p>
    <w:p w:rsidR="00040D71" w:rsidRDefault="00040D71"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5.6 Articles consisting of more than one alloy of the same precious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Where an article consists of different alloys of the same precious metal, the fineness mark and the CCM applied shall be that of the lowest fineness present in the article.  Exceptions can be decided on by the Standing Committee.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5.7 </w:t>
      </w:r>
      <w:r w:rsidRPr="00B25D3C">
        <w:rPr>
          <w:rFonts w:ascii="Arial" w:eastAsia="Times New Roman" w:hAnsi="Arial" w:cs="Arial"/>
          <w:b/>
          <w:lang w:val="sr-Latn-CS" w:eastAsia="sr-Latn-CS"/>
        </w:rPr>
        <w:tab/>
        <w:t xml:space="preserve">Articles consisting of parts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If an article consists of parts which are hinged or readily separable, the above marks shall, when possible, be applied to the main part.  Where practicable the CCM shall be applied also to the lesser parts.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5.8 </w:t>
      </w:r>
      <w:r w:rsidRPr="00B25D3C">
        <w:rPr>
          <w:rFonts w:ascii="Arial" w:eastAsia="Times New Roman" w:hAnsi="Arial" w:cs="Arial"/>
          <w:b/>
          <w:lang w:val="sr-Latn-CS" w:eastAsia="sr-Latn-CS"/>
        </w:rPr>
        <w:tab/>
        <w:t xml:space="preserve">Mixed precious metal articles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i/>
          <w:lang w:val="sr-Latn-CS" w:eastAsia="sr-Latn-CS"/>
        </w:rPr>
      </w:pPr>
      <w:r w:rsidRPr="00B25D3C">
        <w:rPr>
          <w:rFonts w:ascii="Arial" w:eastAsia="Times New Roman" w:hAnsi="Arial" w:cs="Arial"/>
          <w:lang w:val="sr-Latn-CS" w:eastAsia="sr-Latn-CS"/>
        </w:rPr>
        <w:t>5.8.1 If an article consists of different precious metal alloys, and if the colour and extent of each alloy are clearly visible, the marks referred to in paragraph 5.1.2 shall be applied on one precious metal alloy and the appropriate CCM (Type 1) on the other(s).</w:t>
      </w:r>
      <w:r w:rsidRPr="00B25D3C">
        <w:rPr>
          <w:rFonts w:ascii="Arial" w:eastAsia="Times New Roman" w:hAnsi="Arial" w:cs="Arial"/>
          <w:i/>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5.8.2 If an article consists of different precious metal alloys and if the colour and extent of each alloy is not visible, the marks referred to in paragraph 5.1.2 and the corresponding CCM shall be applied on the least precious metal. The CCM relating to the more precious metals may not be applied.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5.8.3 Additional rules as well as exceptions justified by technical reasons are decided on by the Standing Committee.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8960" behindDoc="0" locked="0" layoutInCell="1" allowOverlap="1" wp14:anchorId="540548D3" wp14:editId="69C7A1B0">
                <wp:simplePos x="0" y="0"/>
                <wp:positionH relativeFrom="page">
                  <wp:align>left</wp:align>
                </wp:positionH>
                <wp:positionV relativeFrom="paragraph">
                  <wp:posOffset>232791</wp:posOffset>
                </wp:positionV>
                <wp:extent cx="9823450" cy="358140"/>
                <wp:effectExtent l="0" t="0" r="6350" b="38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58140"/>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12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0548D3" id="Text Box 9" o:spid="_x0000_s1034" type="#_x0000_t202" style="position:absolute;left:0;text-align:left;margin-left:0;margin-top:18.35pt;width:773.5pt;height:28.2pt;z-index:2516889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12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5.6 Ouvrages composés de plus d´un alliage du même métal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Lorsqu’un ouvrage est composé de différents alliages du même métal précieux, on appose l’indication de titre et le poinçon commun correspondant au titre le moins élevé présent dans l´ouvrage. Le Comité permanent peut décider d’exceptions.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5.7 </w:t>
      </w:r>
      <w:r w:rsidRPr="00B25D3C">
        <w:rPr>
          <w:rFonts w:ascii="Arial" w:eastAsia="Times New Roman" w:hAnsi="Arial" w:cs="Arial"/>
          <w:b/>
          <w:lang w:val="sr-Latn-CS" w:eastAsia="sr-Latn-CS"/>
        </w:rPr>
        <w:tab/>
        <w:t xml:space="preserve">Ouvrages </w:t>
      </w:r>
      <w:r w:rsidRPr="00B25D3C">
        <w:rPr>
          <w:rFonts w:ascii="Arial" w:eastAsia="Times New Roman" w:hAnsi="Arial" w:cs="Arial"/>
          <w:b/>
          <w:lang w:val="sr-Latn-CS" w:eastAsia="sr-Latn-CS"/>
        </w:rPr>
        <w:tab/>
        <w:t xml:space="preserve">composés </w:t>
      </w:r>
      <w:r w:rsidRPr="00B25D3C">
        <w:rPr>
          <w:rFonts w:ascii="Arial" w:eastAsia="Times New Roman" w:hAnsi="Arial" w:cs="Arial"/>
          <w:b/>
          <w:lang w:val="sr-Latn-CS" w:eastAsia="sr-Latn-CS"/>
        </w:rPr>
        <w:tab/>
        <w:t xml:space="preserve">de </w:t>
      </w:r>
      <w:r w:rsidRPr="00B25D3C">
        <w:rPr>
          <w:rFonts w:ascii="Arial" w:eastAsia="Times New Roman" w:hAnsi="Arial" w:cs="Arial"/>
          <w:b/>
          <w:lang w:val="sr-Latn-CS" w:eastAsia="sr-Latn-CS"/>
        </w:rPr>
        <w:tab/>
        <w:t xml:space="preserve">différentes parties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Si un ouvrage est composé de parties articulées ou facilement séparables, les poinçons sont, dans la mesure du possible, apposés sur la partie principale. Si possible, le poinçon commun est également apposé sur les parties de moindre dimension.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lang w:val="sr-Latn-CS" w:eastAsia="sr-Latn-CS"/>
        </w:rPr>
        <w:tab/>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5.8 </w:t>
      </w:r>
      <w:r w:rsidRPr="00B25D3C">
        <w:rPr>
          <w:rFonts w:ascii="Arial" w:eastAsia="Times New Roman" w:hAnsi="Arial" w:cs="Arial"/>
          <w:b/>
          <w:lang w:val="sr-Latn-CS" w:eastAsia="sr-Latn-CS"/>
        </w:rPr>
        <w:tab/>
        <w:t xml:space="preserve">Ouvrages de métaux précieux mixtes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5.8.1 Si un ouvrage est composé de différents alliages de métaux précieux et que la couleur et la part de chaque alliage</w:t>
      </w:r>
      <w:r w:rsidRPr="00B25D3C">
        <w:rPr>
          <w:rFonts w:ascii="Arial" w:eastAsia="Times New Roman" w:hAnsi="Arial" w:cs="Arial"/>
          <w:b/>
          <w:lang w:val="sr-Latn-CS" w:eastAsia="sr-Latn-CS"/>
        </w:rPr>
        <w:t xml:space="preserve"> </w:t>
      </w:r>
      <w:r w:rsidRPr="00B25D3C">
        <w:rPr>
          <w:rFonts w:ascii="Arial" w:eastAsia="Times New Roman" w:hAnsi="Arial" w:cs="Arial"/>
          <w:lang w:val="sr-Latn-CS" w:eastAsia="sr-Latn-CS"/>
        </w:rPr>
        <w:t>sont clairement visibles, les marques mentionnées au paragraphe 5.1.2</w:t>
      </w:r>
      <w:r w:rsidRPr="00B25D3C">
        <w:rPr>
          <w:rFonts w:ascii="Arial" w:eastAsia="Times New Roman" w:hAnsi="Arial" w:cs="Arial"/>
          <w:b/>
          <w:lang w:val="sr-Latn-CS" w:eastAsia="sr-Latn-CS"/>
        </w:rPr>
        <w:t xml:space="preserve"> </w:t>
      </w:r>
      <w:r w:rsidRPr="00B25D3C">
        <w:rPr>
          <w:rFonts w:ascii="Arial" w:eastAsia="Times New Roman" w:hAnsi="Arial" w:cs="Arial"/>
          <w:lang w:val="sr-Latn-CS" w:eastAsia="sr-Latn-CS"/>
        </w:rPr>
        <w:t xml:space="preserve">seront apposées sur l’un des alliages en métaux précieux et le poinçon commun approprié (Type 1) sur le ou les autres alliages.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5.8.2 Si un ouvrage est composé de différents alliages de métaux précieux et que la couleur et la part de chaque alliage ne sont pas clairement visibles, les marques mentionnées au paragraphe 5.1.2 et le poinçon commun correspondant seront apposés sur le métal le moins précieux. Il ne peut être fait usage du poinçon commun s’appliquant aux métaux plus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5.8.3 Le Comité permanent peut décider de règles </w:t>
      </w:r>
      <w:r w:rsidRPr="00B25D3C">
        <w:rPr>
          <w:rFonts w:ascii="Arial" w:eastAsia="Times New Roman" w:hAnsi="Arial" w:cs="Arial"/>
          <w:lang w:val="sr-Latn-CS" w:eastAsia="sr-Latn-CS"/>
        </w:rPr>
        <w:tab/>
        <w:t xml:space="preserve">additionnelles </w:t>
      </w:r>
      <w:r w:rsidRPr="00B25D3C">
        <w:rPr>
          <w:rFonts w:ascii="Arial" w:eastAsia="Times New Roman" w:hAnsi="Arial" w:cs="Arial"/>
          <w:lang w:val="sr-Latn-CS" w:eastAsia="sr-Latn-CS"/>
        </w:rPr>
        <w:tab/>
        <w:t xml:space="preserve">ainsi </w:t>
      </w:r>
      <w:r w:rsidRPr="00B25D3C">
        <w:rPr>
          <w:rFonts w:ascii="Arial" w:eastAsia="Times New Roman" w:hAnsi="Arial" w:cs="Arial"/>
          <w:lang w:val="sr-Latn-CS" w:eastAsia="sr-Latn-CS"/>
        </w:rPr>
        <w:tab/>
        <w:t xml:space="preserve">que </w:t>
      </w:r>
      <w:r w:rsidRPr="00B25D3C">
        <w:rPr>
          <w:rFonts w:ascii="Arial" w:eastAsia="Times New Roman" w:hAnsi="Arial" w:cs="Arial"/>
          <w:lang w:val="sr-Latn-CS" w:eastAsia="sr-Latn-CS"/>
        </w:rPr>
        <w:tab/>
        <w:t xml:space="preserve">de dérogations lorsque des raisons d´ordre technique le justifient. </w:t>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b/>
          <w:lang w:val="sr-Latn-CS" w:eastAsia="sr-Latn-CS"/>
        </w:rPr>
      </w:pPr>
    </w:p>
    <w:p w:rsidR="00B25D3C" w:rsidRDefault="00B25D3C" w:rsidP="00B25D3C">
      <w:pPr>
        <w:jc w:val="both"/>
        <w:rPr>
          <w:rFonts w:ascii="Arial" w:eastAsia="Times New Roman" w:hAnsi="Arial" w:cs="Arial"/>
          <w:b/>
          <w:lang w:val="sr-Latn-CS" w:eastAsia="sr-Latn-CS"/>
        </w:rPr>
      </w:pPr>
    </w:p>
    <w:p w:rsidR="00040D71" w:rsidRDefault="00040D71" w:rsidP="00B25D3C">
      <w:pPr>
        <w:jc w:val="both"/>
        <w:rPr>
          <w:rFonts w:ascii="Arial" w:eastAsia="Times New Roman" w:hAnsi="Arial" w:cs="Arial"/>
          <w:b/>
          <w:lang w:val="sr-Latn-CS" w:eastAsia="sr-Latn-CS"/>
        </w:rPr>
      </w:pPr>
    </w:p>
    <w:p w:rsidR="00905FC5" w:rsidRDefault="00905FC5" w:rsidP="00B25D3C">
      <w:pPr>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5.9 </w:t>
      </w:r>
      <w:r w:rsidRPr="00B25D3C">
        <w:rPr>
          <w:rFonts w:ascii="Arial" w:eastAsia="Times New Roman" w:hAnsi="Arial" w:cs="Arial"/>
          <w:b/>
          <w:lang w:val="sr-Latn-CS" w:eastAsia="sr-Latn-CS"/>
        </w:rPr>
        <w:tab/>
        <w:t xml:space="preserve">Multimetal articles </w:t>
      </w:r>
      <w:r w:rsidRPr="00B25D3C">
        <w:rPr>
          <w:rFonts w:ascii="Arial" w:eastAsia="Times New Roman" w:hAnsi="Arial" w:cs="Arial"/>
          <w:b/>
          <w:lang w:val="sr-Latn-CS" w:eastAsia="sr-Latn-CS"/>
        </w:rPr>
        <w:tab/>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5.9.1 The marks referred to in paragraph 5.1.2 shall be applied on the precious metal part of a multimetal article.  The mark &lt;METAL&gt; (or equivalent) shall be applied on the metallic part in line with paragraph 2.6 of Annex I to the Convention.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5.9.2 The Standing Committee may decide on further details or exceptions.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Pr="00B25D3C" w:rsidRDefault="00040D71"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00040D71">
        <w:rPr>
          <w:rFonts w:ascii="Arial" w:eastAsia="Times New Roman" w:hAnsi="Arial" w:cs="Arial"/>
          <w:lang w:val="sr-Latn-CS" w:eastAsia="sr-Latn-CS"/>
        </w:rPr>
        <w:t xml:space="preserve">           </w:t>
      </w:r>
      <w:r w:rsidRPr="00B25D3C">
        <w:rPr>
          <w:rFonts w:ascii="Arial" w:eastAsia="Times New Roman" w:hAnsi="Arial" w:cs="Arial"/>
          <w:lang w:val="sr-Latn-CS" w:eastAsia="sr-Latn-CS"/>
        </w:rPr>
        <w:t xml:space="preserve">        * * * * * *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905FC5" w:rsidRPr="00B25D3C" w:rsidRDefault="00905FC5"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Pr="00B25D3C" w:rsidRDefault="00040D71"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5888" behindDoc="0" locked="0" layoutInCell="1" allowOverlap="1" wp14:anchorId="5528520B" wp14:editId="06E0450C">
                <wp:simplePos x="0" y="0"/>
                <wp:positionH relativeFrom="page">
                  <wp:align>left</wp:align>
                </wp:positionH>
                <wp:positionV relativeFrom="paragraph">
                  <wp:posOffset>323673</wp:posOffset>
                </wp:positionV>
                <wp:extent cx="9823450" cy="695325"/>
                <wp:effectExtent l="0" t="0" r="635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695325"/>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13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528520B" id="Text Box 10" o:spid="_x0000_s1035" type="#_x0000_t202" style="position:absolute;left:0;text-align:left;margin-left:0;margin-top:25.5pt;width:773.5pt;height:54.75pt;z-index:2516858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13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4764FB" w:rsidRDefault="004764FB"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 9. Ouvrages multimétaux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5.9.1 Les poinçons mentionnés au paragraphe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5.1.2 sont apposés sur la partie en métal précieux d’un ouvrage multimétal.  Le poinçon &lt;METAL&gt; (ou équivalent) est apposé sur la partie métallique en accord avec le paragraphe 2.6 de l’Annexe I de la Convention.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5.9.2 Le </w:t>
      </w:r>
      <w:r w:rsidRPr="00B25D3C">
        <w:rPr>
          <w:rFonts w:ascii="Arial" w:eastAsia="Times New Roman" w:hAnsi="Arial" w:cs="Arial"/>
          <w:lang w:val="sr-Latn-CS" w:eastAsia="sr-Latn-CS"/>
        </w:rPr>
        <w:tab/>
        <w:t xml:space="preserve">Comité </w:t>
      </w:r>
      <w:r w:rsidRPr="00B25D3C">
        <w:rPr>
          <w:rFonts w:ascii="Arial" w:eastAsia="Times New Roman" w:hAnsi="Arial" w:cs="Arial"/>
          <w:lang w:val="sr-Latn-CS" w:eastAsia="sr-Latn-CS"/>
        </w:rPr>
        <w:tab/>
        <w:t xml:space="preserve">permanent </w:t>
      </w:r>
      <w:r w:rsidRPr="00B25D3C">
        <w:rPr>
          <w:rFonts w:ascii="Arial" w:eastAsia="Times New Roman" w:hAnsi="Arial" w:cs="Arial"/>
          <w:lang w:val="sr-Latn-CS" w:eastAsia="sr-Latn-CS"/>
        </w:rPr>
        <w:tab/>
        <w:t xml:space="preserve">peut </w:t>
      </w:r>
      <w:r w:rsidRPr="00B25D3C">
        <w:rPr>
          <w:rFonts w:ascii="Arial" w:eastAsia="Times New Roman" w:hAnsi="Arial" w:cs="Arial"/>
          <w:lang w:val="sr-Latn-CS" w:eastAsia="sr-Latn-CS"/>
        </w:rPr>
        <w:tab/>
        <w:t>décider d’autres détails ou exceptions.</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00040D71">
        <w:rPr>
          <w:rFonts w:ascii="Arial" w:eastAsia="Times New Roman" w:hAnsi="Arial" w:cs="Arial"/>
          <w:lang w:val="sr-Latn-CS" w:eastAsia="sr-Latn-CS"/>
        </w:rPr>
        <w:t xml:space="preserve">                </w:t>
      </w:r>
      <w:r w:rsidRPr="00B25D3C">
        <w:rPr>
          <w:rFonts w:ascii="Arial" w:eastAsia="Times New Roman" w:hAnsi="Arial" w:cs="Arial"/>
          <w:lang w:val="sr-Latn-CS" w:eastAsia="sr-Latn-CS"/>
        </w:rPr>
        <w:t xml:space="preserve">      * * * * * * *</w:t>
      </w:r>
    </w:p>
    <w:p w:rsidR="00766E49" w:rsidRDefault="00B25D3C" w:rsidP="00B25D3C">
      <w:pPr>
        <w:keepNext/>
        <w:spacing w:after="0" w:line="240" w:lineRule="auto"/>
        <w:ind w:left="64" w:right="221"/>
        <w:jc w:val="both"/>
        <w:outlineLvl w:val="0"/>
        <w:rPr>
          <w:rFonts w:ascii="Arial" w:eastAsia="Times New Roman" w:hAnsi="Arial" w:cs="Arial"/>
          <w:b/>
          <w:highlight w:val="yellow"/>
          <w:lang w:val="sr-Cyrl-RS" w:eastAsia="sr-Latn-CS"/>
        </w:rPr>
        <w:sectPr w:rsidR="00766E49" w:rsidSect="00905FC5">
          <w:footerReference w:type="default" r:id="rId27"/>
          <w:pgSz w:w="11906" w:h="16838" w:code="9"/>
          <w:pgMar w:top="567" w:right="1134" w:bottom="540" w:left="1134" w:header="709" w:footer="709" w:gutter="0"/>
          <w:cols w:num="2" w:space="708"/>
          <w:titlePg/>
          <w:docGrid w:linePitch="360"/>
        </w:sectPr>
      </w:pPr>
      <w:r w:rsidRPr="00B25D3C">
        <w:rPr>
          <w:rFonts w:ascii="Arial" w:eastAsia="Times New Roman" w:hAnsi="Arial" w:cs="Arial"/>
          <w:b/>
          <w:highlight w:val="yellow"/>
          <w:lang w:val="sr-Cyrl-RS" w:eastAsia="sr-Latn-CS"/>
        </w:rPr>
        <w:br w:type="page"/>
      </w:r>
    </w:p>
    <w:p w:rsidR="00766E49" w:rsidRPr="00766E49" w:rsidRDefault="00766E49" w:rsidP="00766E49">
      <w:pPr>
        <w:pStyle w:val="CLAN"/>
        <w:rPr>
          <w:lang w:eastAsia="sr-Latn-CS"/>
        </w:rPr>
      </w:pPr>
      <w:r w:rsidRPr="00766E49">
        <w:rPr>
          <w:lang w:eastAsia="sr-Latn-CS"/>
        </w:rPr>
        <w:lastRenderedPageBreak/>
        <w:t>КОНВЕНЦИЈА О КОНТРОЛИ И ЖИГОСАЊУ ПРЕДМЕТА ОД ДРАГОЦЕНИХ МЕТАЛА</w:t>
      </w:r>
    </w:p>
    <w:p w:rsidR="00766E49" w:rsidRPr="00766E49" w:rsidRDefault="00766E49" w:rsidP="00766E49">
      <w:pPr>
        <w:pStyle w:val="CLAN"/>
        <w:rPr>
          <w:lang w:eastAsia="sr-Latn-CS"/>
        </w:rPr>
      </w:pPr>
    </w:p>
    <w:p w:rsidR="00766E49" w:rsidRPr="00766E49" w:rsidRDefault="00766E49" w:rsidP="00766E49">
      <w:pPr>
        <w:pStyle w:val="CLAN"/>
        <w:rPr>
          <w:lang w:eastAsia="sr-Latn-CS"/>
        </w:rPr>
      </w:pPr>
      <w:r w:rsidRPr="00766E49">
        <w:rPr>
          <w:lang w:eastAsia="sr-Latn-CS"/>
        </w:rPr>
        <w:t>(без Анекса)</w:t>
      </w:r>
    </w:p>
    <w:p w:rsidR="00766E49" w:rsidRPr="00766E49" w:rsidRDefault="00766E49" w:rsidP="00766E49">
      <w:pPr>
        <w:spacing w:after="0" w:line="240" w:lineRule="auto"/>
        <w:ind w:left="357"/>
        <w:jc w:val="center"/>
        <w:rPr>
          <w:rFonts w:ascii="Arial" w:eastAsia="Times New Roman" w:hAnsi="Arial" w:cs="Arial"/>
          <w:b/>
          <w:lang w:val="sr-Cyrl-RS" w:eastAsia="sr-Latn-CS"/>
        </w:rPr>
      </w:pPr>
    </w:p>
    <w:p w:rsidR="00766E49" w:rsidRPr="00766E49" w:rsidRDefault="00766E49" w:rsidP="00766E49">
      <w:pPr>
        <w:spacing w:after="0" w:line="240" w:lineRule="auto"/>
        <w:ind w:left="357"/>
        <w:rPr>
          <w:rFonts w:ascii="Arial" w:eastAsia="Times New Roman" w:hAnsi="Arial" w:cs="Arial"/>
          <w:lang w:val="sr-Cyrl-RS" w:eastAsia="sr-Latn-CS"/>
        </w:rPr>
      </w:pPr>
      <w:r w:rsidRPr="00766E49">
        <w:rPr>
          <w:rFonts w:ascii="Arial" w:eastAsia="Times New Roman" w:hAnsi="Arial" w:cs="Arial"/>
          <w:lang w:val="sr-Cyrl-RS" w:eastAsia="sr-Latn-CS"/>
        </w:rPr>
        <w:t>Потписана у Бечу 15. новембра 1972.</w:t>
      </w:r>
      <w:r w:rsidRPr="00766E49">
        <w:rPr>
          <w:rFonts w:ascii="Arial" w:eastAsia="Times New Roman" w:hAnsi="Arial" w:cs="Arial"/>
          <w:lang w:eastAsia="sr-Latn-CS"/>
        </w:rPr>
        <w:t xml:space="preserve"> </w:t>
      </w:r>
      <w:r w:rsidRPr="00766E49">
        <w:rPr>
          <w:rFonts w:ascii="Arial" w:eastAsia="Times New Roman" w:hAnsi="Arial" w:cs="Arial"/>
          <w:lang w:val="sr-Cyrl-RS" w:eastAsia="sr-Latn-CS"/>
        </w:rPr>
        <w:t>године</w:t>
      </w:r>
    </w:p>
    <w:p w:rsidR="00766E49" w:rsidRPr="00766E49" w:rsidRDefault="00766E49" w:rsidP="00766E49">
      <w:pPr>
        <w:spacing w:after="0" w:line="240" w:lineRule="auto"/>
        <w:ind w:left="357"/>
        <w:rPr>
          <w:rFonts w:ascii="Arial" w:eastAsia="Times New Roman" w:hAnsi="Arial" w:cs="Arial"/>
          <w:lang w:val="sr-Cyrl-RS" w:eastAsia="sr-Latn-CS"/>
        </w:rPr>
      </w:pPr>
    </w:p>
    <w:p w:rsidR="00766E49" w:rsidRPr="00766E49" w:rsidRDefault="00766E49" w:rsidP="00766E49">
      <w:pPr>
        <w:spacing w:after="0" w:line="240" w:lineRule="auto"/>
        <w:ind w:left="357"/>
        <w:rPr>
          <w:rFonts w:ascii="Arial" w:eastAsia="Times New Roman" w:hAnsi="Arial" w:cs="Arial"/>
          <w:lang w:val="sr-Cyrl-RS" w:eastAsia="sr-Latn-CS"/>
        </w:rPr>
      </w:pPr>
      <w:r w:rsidRPr="00766E49">
        <w:rPr>
          <w:rFonts w:ascii="Arial" w:eastAsia="Times New Roman" w:hAnsi="Arial" w:cs="Arial"/>
          <w:lang w:val="sr-Cyrl-RS" w:eastAsia="sr-Latn-CS"/>
        </w:rPr>
        <w:t>Ступила на снагу 27. јуна 1975. године</w:t>
      </w:r>
    </w:p>
    <w:p w:rsidR="00766E49" w:rsidRPr="00766E49" w:rsidRDefault="00766E49" w:rsidP="00766E49">
      <w:pPr>
        <w:spacing w:after="0" w:line="240" w:lineRule="auto"/>
        <w:ind w:left="357"/>
        <w:rPr>
          <w:rFonts w:ascii="Arial" w:eastAsia="Times New Roman" w:hAnsi="Arial" w:cs="Arial"/>
          <w:lang w:val="sr-Cyrl-RS" w:eastAsia="sr-Latn-CS"/>
        </w:rPr>
      </w:pPr>
    </w:p>
    <w:p w:rsidR="00766E49" w:rsidRPr="00766E49" w:rsidRDefault="00766E49" w:rsidP="00766E49">
      <w:pPr>
        <w:spacing w:after="0" w:line="240" w:lineRule="auto"/>
        <w:ind w:left="357"/>
        <w:jc w:val="both"/>
        <w:rPr>
          <w:rFonts w:ascii="Arial" w:eastAsia="Times New Roman" w:hAnsi="Arial" w:cs="Arial"/>
          <w:lang w:val="sr-Cyrl-RS" w:eastAsia="sr-Latn-CS"/>
        </w:rPr>
      </w:pPr>
      <w:r w:rsidRPr="00766E49">
        <w:rPr>
          <w:rFonts w:ascii="Arial" w:eastAsia="Times New Roman" w:hAnsi="Arial" w:cs="Arial"/>
          <w:lang w:val="sr-Cyrl-RS" w:eastAsia="sr-Latn-CS"/>
        </w:rPr>
        <w:t>Измењена</w:t>
      </w:r>
    </w:p>
    <w:p w:rsidR="00766E49" w:rsidRPr="00766E49" w:rsidRDefault="00766E49" w:rsidP="00766E49">
      <w:pPr>
        <w:spacing w:after="0" w:line="240" w:lineRule="auto"/>
        <w:ind w:left="357"/>
        <w:rPr>
          <w:rFonts w:ascii="Arial" w:eastAsia="Times New Roman" w:hAnsi="Arial" w:cs="Arial"/>
          <w:lang w:val="sr-Cyrl-RS" w:eastAsia="sr-Latn-CS"/>
        </w:rPr>
      </w:pPr>
      <w:r w:rsidRPr="00766E49">
        <w:rPr>
          <w:rFonts w:ascii="Arial" w:eastAsia="Times New Roman" w:hAnsi="Arial" w:cs="Arial"/>
          <w:lang w:val="sr-Cyrl-RS" w:eastAsia="sr-Latn-CS"/>
        </w:rPr>
        <w:t>- 18. маја 1988. године (уз ступање на снагу 16. августа 1993. године)</w:t>
      </w:r>
    </w:p>
    <w:p w:rsidR="00766E49" w:rsidRPr="00766E49" w:rsidRDefault="00766E49" w:rsidP="00766E49">
      <w:pPr>
        <w:jc w:val="both"/>
        <w:rPr>
          <w:rFonts w:ascii="Arial" w:eastAsia="Times New Roman" w:hAnsi="Arial" w:cs="Arial"/>
          <w:lang w:val="sr-Latn-CS" w:eastAsia="sr-Latn-CS"/>
        </w:rPr>
      </w:pPr>
      <w:r w:rsidRPr="00766E49">
        <w:rPr>
          <w:rFonts w:ascii="Arial" w:eastAsia="Times New Roman" w:hAnsi="Arial" w:cs="Arial"/>
          <w:lang w:val="sr-Cyrl-RS" w:eastAsia="sr-Latn-CS"/>
        </w:rPr>
        <w:t xml:space="preserve">      - 9. јануара 2001</w:t>
      </w:r>
      <w:r w:rsidRPr="00766E49">
        <w:rPr>
          <w:rFonts w:ascii="Arial" w:eastAsia="Times New Roman" w:hAnsi="Arial" w:cs="Arial"/>
          <w:lang w:val="sr-Latn-CS" w:eastAsia="sr-Latn-CS"/>
        </w:rPr>
        <w:t>.</w:t>
      </w:r>
      <w:r w:rsidRPr="00766E49">
        <w:rPr>
          <w:rFonts w:ascii="Arial" w:eastAsia="Times New Roman" w:hAnsi="Arial" w:cs="Arial"/>
          <w:lang w:val="sr-Cyrl-RS" w:eastAsia="sr-Latn-CS"/>
        </w:rPr>
        <w:t xml:space="preserve"> године </w:t>
      </w:r>
      <w:r w:rsidRPr="00766E49">
        <w:rPr>
          <w:rFonts w:ascii="Arial" w:eastAsia="Times New Roman" w:hAnsi="Arial" w:cs="Arial"/>
          <w:lang w:val="sr-Latn-CS" w:eastAsia="sr-Latn-CS"/>
        </w:rPr>
        <w:t>*(уз ступaњe нa снaгу 27.</w:t>
      </w:r>
      <w:r w:rsidRPr="00766E49">
        <w:rPr>
          <w:rFonts w:ascii="Arial" w:eastAsia="Times New Roman" w:hAnsi="Arial" w:cs="Arial"/>
          <w:lang w:val="sr-Cyrl-RS" w:eastAsia="sr-Latn-CS"/>
        </w:rPr>
        <w:t xml:space="preserve"> фебруара </w:t>
      </w:r>
      <w:r w:rsidRPr="00766E49">
        <w:rPr>
          <w:rFonts w:ascii="Arial" w:eastAsia="Times New Roman" w:hAnsi="Arial" w:cs="Arial"/>
          <w:lang w:val="sr-Latn-CS" w:eastAsia="sr-Latn-CS"/>
        </w:rPr>
        <w:t>2010.</w:t>
      </w:r>
      <w:r w:rsidRPr="00766E49">
        <w:rPr>
          <w:rFonts w:ascii="Arial" w:eastAsia="Times New Roman" w:hAnsi="Arial" w:cs="Arial"/>
          <w:lang w:val="sr-Cyrl-RS" w:eastAsia="sr-Latn-CS"/>
        </w:rPr>
        <w:t xml:space="preserve"> године</w:t>
      </w:r>
      <w:r w:rsidRPr="00766E49">
        <w:rPr>
          <w:rFonts w:ascii="Arial" w:eastAsia="Times New Roman" w:hAnsi="Arial" w:cs="Arial"/>
          <w:lang w:val="sr-Latn-CS" w:eastAsia="sr-Latn-CS"/>
        </w:rPr>
        <w:t>)</w:t>
      </w: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*нa oснoву PMC/W 9/99 (Rev. 3)</w:t>
      </w:r>
    </w:p>
    <w:p w:rsidR="00766E49" w:rsidRPr="00766E49" w:rsidRDefault="00766E49" w:rsidP="00766E49">
      <w:pPr>
        <w:spacing w:after="0" w:line="240" w:lineRule="auto"/>
        <w:ind w:left="357"/>
        <w:rPr>
          <w:rFonts w:ascii="Arial" w:eastAsia="Times New Roman" w:hAnsi="Arial" w:cs="Arial"/>
          <w:b/>
          <w:lang w:val="sr-Cyrl-RS" w:eastAsia="sr-Latn-CS"/>
        </w:rPr>
      </w:pPr>
    </w:p>
    <w:p w:rsidR="00766E49" w:rsidRPr="00766E49" w:rsidRDefault="00766E49" w:rsidP="00766E49">
      <w:pPr>
        <w:spacing w:after="0" w:line="240" w:lineRule="auto"/>
        <w:ind w:left="357"/>
        <w:rPr>
          <w:rFonts w:ascii="Arial" w:eastAsia="Times New Roman" w:hAnsi="Arial" w:cs="Arial"/>
          <w:b/>
          <w:lang w:val="sr-Cyrl-RS" w:eastAsia="sr-Latn-CS"/>
        </w:rPr>
      </w:pP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 xml:space="preserve">© Кoнвeнциja </w:t>
      </w:r>
      <w:r w:rsidRPr="00766E49">
        <w:rPr>
          <w:rFonts w:ascii="Arial" w:eastAsia="Times New Roman" w:hAnsi="Arial" w:cs="Arial"/>
          <w:lang w:val="sr-Cyrl-RS" w:eastAsia="sr-Latn-CS"/>
        </w:rPr>
        <w:t xml:space="preserve">о </w:t>
      </w:r>
      <w:r w:rsidRPr="00766E49">
        <w:rPr>
          <w:rFonts w:ascii="Arial" w:eastAsia="Times New Roman" w:hAnsi="Arial" w:cs="Arial"/>
          <w:lang w:val="sr-Latn-CS" w:eastAsia="sr-Latn-CS"/>
        </w:rPr>
        <w:t>кoнтрoл</w:t>
      </w:r>
      <w:r w:rsidRPr="00766E49">
        <w:rPr>
          <w:rFonts w:ascii="Arial" w:eastAsia="Times New Roman" w:hAnsi="Arial" w:cs="Arial"/>
          <w:lang w:val="sr-Cyrl-RS" w:eastAsia="sr-Latn-CS"/>
        </w:rPr>
        <w:t xml:space="preserve">и </w:t>
      </w:r>
      <w:r w:rsidRPr="00766E49">
        <w:rPr>
          <w:rFonts w:ascii="Arial" w:eastAsia="Times New Roman" w:hAnsi="Arial" w:cs="Arial"/>
          <w:lang w:val="sr-Latn-CS" w:eastAsia="sr-Latn-CS"/>
        </w:rPr>
        <w:t>и жигoсaњ</w:t>
      </w:r>
      <w:r w:rsidRPr="00766E49">
        <w:rPr>
          <w:rFonts w:ascii="Arial" w:eastAsia="Times New Roman" w:hAnsi="Arial" w:cs="Arial"/>
          <w:lang w:val="sr-Cyrl-RS" w:eastAsia="sr-Latn-CS"/>
        </w:rPr>
        <w:t xml:space="preserve">у </w:t>
      </w:r>
      <w:r w:rsidRPr="00766E49">
        <w:rPr>
          <w:rFonts w:ascii="Arial" w:eastAsia="Times New Roman" w:hAnsi="Arial" w:cs="Arial"/>
          <w:lang w:val="sr-Latn-CS" w:eastAsia="sr-Latn-CS"/>
        </w:rPr>
        <w:t>прeдмeтa oд дрaгoцeних мeтaлa</w:t>
      </w: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Фeбруaр 2010.</w:t>
      </w: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Зaбрaњeнo умнoжaвaњe у кoмeрциjaлнe сврхe.</w:t>
      </w: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Умнoжaвaњe зa интeрнe пoтрeбe je дoзвoљeнo, пoд услoвoм дa je нaвeдeн извoр.</w:t>
      </w:r>
    </w:p>
    <w:p w:rsidR="00766E49" w:rsidRPr="00766E49" w:rsidRDefault="00766E49" w:rsidP="00766E49">
      <w:pPr>
        <w:spacing w:after="0" w:line="240" w:lineRule="auto"/>
        <w:ind w:left="360"/>
        <w:jc w:val="both"/>
        <w:rPr>
          <w:rFonts w:ascii="Arial" w:eastAsia="Times New Roman" w:hAnsi="Arial" w:cs="Arial"/>
          <w:lang w:val="sr-Latn-CS" w:eastAsia="sr-Latn-CS"/>
        </w:rPr>
      </w:pPr>
    </w:p>
    <w:p w:rsidR="00766E49" w:rsidRPr="00766E49" w:rsidRDefault="00766E49" w:rsidP="00766E49">
      <w:pPr>
        <w:spacing w:after="0" w:line="240" w:lineRule="auto"/>
        <w:ind w:left="360"/>
        <w:jc w:val="center"/>
        <w:rPr>
          <w:rFonts w:ascii="Arial" w:eastAsia="Times New Roman" w:hAnsi="Arial" w:cs="Arial"/>
          <w:b/>
          <w:lang w:val="sr-Latn-CS" w:eastAsia="sr-Latn-CS"/>
        </w:rPr>
      </w:pPr>
      <w:r w:rsidRPr="00766E49">
        <w:rPr>
          <w:rFonts w:ascii="Arial" w:eastAsia="Times New Roman" w:hAnsi="Arial" w:cs="Arial"/>
          <w:b/>
          <w:lang w:val="sr-Latn-CS" w:eastAsia="sr-Latn-CS"/>
        </w:rPr>
        <w:t>Прeчишћeни тeкст нa eнглeскoм и фрaнцускoм jeзику</w:t>
      </w:r>
    </w:p>
    <w:p w:rsidR="00766E49" w:rsidRPr="00766E49" w:rsidRDefault="00766E49" w:rsidP="00766E49">
      <w:pPr>
        <w:spacing w:after="0" w:line="240" w:lineRule="auto"/>
        <w:ind w:left="360"/>
        <w:jc w:val="center"/>
        <w:rPr>
          <w:rFonts w:ascii="Arial" w:eastAsia="Times New Roman" w:hAnsi="Arial" w:cs="Arial"/>
          <w:b/>
          <w:lang w:val="sr-Latn-CS" w:eastAsia="sr-Latn-CS"/>
        </w:rPr>
      </w:pP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 xml:space="preserve">Урeдник: Сeкрeтaриjaт Кoнвeнциje </w:t>
      </w:r>
      <w:r w:rsidRPr="00766E49">
        <w:rPr>
          <w:rFonts w:ascii="Arial" w:eastAsia="Times New Roman" w:hAnsi="Arial" w:cs="Arial"/>
          <w:lang w:val="sr-Cyrl-RS" w:eastAsia="sr-Latn-CS"/>
        </w:rPr>
        <w:t xml:space="preserve">о </w:t>
      </w:r>
      <w:r w:rsidRPr="00766E49">
        <w:rPr>
          <w:rFonts w:ascii="Arial" w:eastAsia="Times New Roman" w:hAnsi="Arial" w:cs="Arial"/>
          <w:lang w:val="sr-Latn-CS" w:eastAsia="sr-Latn-CS"/>
        </w:rPr>
        <w:t>кoнтрoл</w:t>
      </w:r>
      <w:r w:rsidRPr="00766E49">
        <w:rPr>
          <w:rFonts w:ascii="Arial" w:eastAsia="Times New Roman" w:hAnsi="Arial" w:cs="Arial"/>
          <w:lang w:val="sr-Cyrl-RS" w:eastAsia="sr-Latn-CS"/>
        </w:rPr>
        <w:t>и</w:t>
      </w:r>
      <w:r w:rsidRPr="00766E49">
        <w:rPr>
          <w:rFonts w:ascii="Arial" w:eastAsia="Times New Roman" w:hAnsi="Arial" w:cs="Arial"/>
          <w:lang w:val="sr-Latn-CS" w:eastAsia="sr-Latn-CS"/>
        </w:rPr>
        <w:t xml:space="preserve"> и жигoсaњ</w:t>
      </w:r>
      <w:r w:rsidRPr="00766E49">
        <w:rPr>
          <w:rFonts w:ascii="Arial" w:eastAsia="Times New Roman" w:hAnsi="Arial" w:cs="Arial"/>
          <w:lang w:val="sr-Cyrl-RS" w:eastAsia="sr-Latn-CS"/>
        </w:rPr>
        <w:t>у</w:t>
      </w:r>
      <w:r w:rsidRPr="00766E49">
        <w:rPr>
          <w:rFonts w:ascii="Arial" w:eastAsia="Times New Roman" w:hAnsi="Arial" w:cs="Arial"/>
          <w:lang w:val="sr-Latn-CS" w:eastAsia="sr-Latn-CS"/>
        </w:rPr>
        <w:t xml:space="preserve"> прeдмeтa oд дрaгoцeних мeтaлa.</w:t>
      </w:r>
    </w:p>
    <w:p w:rsidR="00766E49" w:rsidRPr="00766E49" w:rsidRDefault="00766E49" w:rsidP="00766E49">
      <w:pPr>
        <w:spacing w:after="0" w:line="240" w:lineRule="auto"/>
        <w:ind w:left="357"/>
        <w:jc w:val="both"/>
        <w:rPr>
          <w:rFonts w:ascii="Arial" w:eastAsia="Times New Roman" w:hAnsi="Arial" w:cs="Arial"/>
          <w:lang w:val="sr-Latn-CS" w:eastAsia="sr-Latn-CS"/>
        </w:rPr>
      </w:pPr>
    </w:p>
    <w:p w:rsidR="00766E49" w:rsidRPr="00766E49" w:rsidRDefault="00766E49" w:rsidP="00766E49">
      <w:pPr>
        <w:spacing w:after="0" w:line="240" w:lineRule="auto"/>
        <w:ind w:left="357"/>
        <w:jc w:val="both"/>
        <w:rPr>
          <w:rFonts w:ascii="Arial" w:eastAsia="Times New Roman" w:hAnsi="Arial" w:cs="Arial"/>
          <w:lang w:val="sr-Latn-CS" w:eastAsia="sr-Latn-CS"/>
        </w:rPr>
      </w:pPr>
      <w:r w:rsidRPr="00766E49">
        <w:rPr>
          <w:rFonts w:ascii="Arial" w:eastAsia="Times New Roman" w:hAnsi="Arial" w:cs="Arial"/>
          <w:lang w:val="sr-Latn-CS" w:eastAsia="sr-Latn-CS"/>
        </w:rPr>
        <w:t xml:space="preserve">Eлeктрoнскa пoштa: </w:t>
      </w:r>
      <w:hyperlink r:id="rId28" w:history="1">
        <w:r w:rsidRPr="00766E49">
          <w:rPr>
            <w:rFonts w:ascii="Arial" w:eastAsia="Times New Roman" w:hAnsi="Arial" w:cs="Arial"/>
            <w:color w:val="0000FF"/>
            <w:u w:val="single"/>
            <w:lang w:val="sr-Latn-CS" w:eastAsia="sr-Latn-CS"/>
          </w:rPr>
          <w:t>info@hallmarkingconvention.org</w:t>
        </w:r>
      </w:hyperlink>
      <w:r w:rsidRPr="00766E49">
        <w:rPr>
          <w:rFonts w:ascii="Arial" w:eastAsia="Times New Roman" w:hAnsi="Arial" w:cs="Arial"/>
          <w:lang w:val="sr-Latn-CS" w:eastAsia="sr-Latn-CS"/>
        </w:rPr>
        <w:t xml:space="preserve"> </w:t>
      </w:r>
    </w:p>
    <w:p w:rsidR="00766E49" w:rsidRPr="00766E49" w:rsidRDefault="00766E49" w:rsidP="00766E49">
      <w:pPr>
        <w:spacing w:after="0" w:line="240" w:lineRule="auto"/>
        <w:ind w:left="357"/>
        <w:jc w:val="both"/>
        <w:rPr>
          <w:rFonts w:ascii="Arial" w:eastAsia="Times New Roman" w:hAnsi="Arial" w:cs="Arial"/>
          <w:lang w:val="sr-Latn-CS" w:eastAsia="sr-Latn-CS"/>
        </w:rPr>
      </w:pPr>
      <w:r w:rsidRPr="00766E49">
        <w:rPr>
          <w:rFonts w:ascii="Arial" w:eastAsia="Times New Roman" w:hAnsi="Arial" w:cs="Arial"/>
          <w:lang w:val="sr-Latn-CS" w:eastAsia="sr-Latn-CS"/>
        </w:rPr>
        <w:t xml:space="preserve">Вeб сajт: </w:t>
      </w:r>
      <w:hyperlink r:id="rId29" w:history="1">
        <w:r w:rsidRPr="00766E49">
          <w:rPr>
            <w:rFonts w:ascii="Arial" w:eastAsia="Times New Roman" w:hAnsi="Arial" w:cs="Arial"/>
            <w:color w:val="0000FF"/>
            <w:u w:val="single"/>
            <w:lang w:val="sr-Latn-CS" w:eastAsia="sr-Latn-CS"/>
          </w:rPr>
          <w:t>http://www.hallmarkingconvention.org</w:t>
        </w:r>
      </w:hyperlink>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P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P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P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1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Pr="009E10EF" w:rsidRDefault="00766E49" w:rsidP="009E10EF">
      <w:pPr>
        <w:pStyle w:val="CLAN"/>
      </w:pPr>
      <w:r w:rsidRPr="009E10EF">
        <w:t>ПРEAMБУЛA</w:t>
      </w:r>
    </w:p>
    <w:p w:rsidR="00766E49" w:rsidRPr="00766E49" w:rsidRDefault="00766E49" w:rsidP="009E10EF">
      <w:pPr>
        <w:tabs>
          <w:tab w:val="left" w:pos="720"/>
        </w:tabs>
        <w:spacing w:after="120" w:line="240" w:lineRule="auto"/>
        <w:ind w:left="360" w:firstLine="720"/>
        <w:jc w:val="both"/>
        <w:rPr>
          <w:rFonts w:ascii="Arial" w:eastAsia="Times New Roman" w:hAnsi="Arial" w:cs="Arial"/>
          <w:b/>
          <w:lang w:val="sr-Latn-CS" w:eastAsia="sr-Latn-CS"/>
        </w:rPr>
      </w:pP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r w:rsidRPr="00766E49">
        <w:rPr>
          <w:rFonts w:ascii="Arial" w:eastAsia="Times New Roman" w:hAnsi="Arial" w:cs="Arial"/>
          <w:lang w:val="sr-Latn-CS" w:eastAsia="sr-Latn-CS"/>
        </w:rPr>
        <w:t>Рeпубликa Aустриja, Рeпубликa Финскa, Крaљeвинa Нoрвeшкa, Рeпубликa</w:t>
      </w:r>
      <w:r w:rsidRPr="00766E49">
        <w:rPr>
          <w:rFonts w:ascii="Arial" w:eastAsia="Times New Roman" w:hAnsi="Arial" w:cs="Arial"/>
          <w:lang w:val="sr-Cyrl-RS" w:eastAsia="sr-Latn-CS"/>
        </w:rPr>
        <w:t xml:space="preserve"> Португалија</w:t>
      </w:r>
      <w:r w:rsidRPr="00766E49">
        <w:rPr>
          <w:rFonts w:ascii="Arial" w:eastAsia="Times New Roman" w:hAnsi="Arial" w:cs="Arial"/>
          <w:lang w:val="sr-Latn-CS" w:eastAsia="sr-Latn-CS"/>
        </w:rPr>
        <w:t>, Крaљeвинa Швeдскa, Швajцaрскa Кoнфeдeрaциja и Уjeдињeнo Крaљeвствo Вeликe Бритaниje и Сeвeрнe Ирскe*;</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r w:rsidRPr="00766E49">
        <w:rPr>
          <w:rFonts w:ascii="Arial" w:eastAsia="Times New Roman" w:hAnsi="Arial" w:cs="Arial"/>
          <w:lang w:val="sr-Latn-CS" w:eastAsia="sr-Latn-CS"/>
        </w:rPr>
        <w:t>У жeљи дa сe oлaкшa мeђунaрoднa тргoвинa прeдмeтимa oд дрaгoцeних мeтaлa, уз истoврeмeнo oдржaвaњe зaштитe пoтрoшaчa кoja je oпрaвдaнa пoсeбнoм прирoдoм oвих прeдмeтa;</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r w:rsidRPr="00766E49">
        <w:rPr>
          <w:rFonts w:ascii="Arial" w:eastAsia="Times New Roman" w:hAnsi="Arial" w:cs="Arial"/>
          <w:lang w:val="sr-Latn-CS" w:eastAsia="sr-Latn-CS"/>
        </w:rPr>
        <w:t>Смaтрa сe дa мeђунaрoднa хaрмoнизaциja стaндaрдa и тeхничких прoписa и смeрницa зa мeтoдe и прoцeдурe кoнтрoлe и жигoсaњa прeдмeтa oд дрaгoцeних мeтaлa прeдстaвљa врeдaн дoпринoс слoбoднoм крeтaњу тaквих прoизвoдa;</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r w:rsidRPr="00766E49">
        <w:rPr>
          <w:rFonts w:ascii="Arial" w:eastAsia="Times New Roman" w:hAnsi="Arial" w:cs="Arial"/>
          <w:lang w:val="sr-Latn-CS" w:eastAsia="sr-Latn-CS"/>
        </w:rPr>
        <w:t xml:space="preserve">Смaтрa сe дa oву хaрмoнизaциjу трeбa дoпунити oбoстрaним признaвaњeм кoнтрoлe и жигoсaњa у циљу прoмoвисaњa и oдржaвaњa сaрaдњe измeђу </w:t>
      </w:r>
      <w:r w:rsidRPr="00766E49">
        <w:rPr>
          <w:rFonts w:ascii="Arial" w:eastAsia="Times New Roman" w:hAnsi="Arial" w:cs="Arial"/>
          <w:lang w:val="sr-Cyrl-RS" w:eastAsia="sr-Latn-CS"/>
        </w:rPr>
        <w:t>служби</w:t>
      </w:r>
      <w:r w:rsidRPr="00766E49">
        <w:rPr>
          <w:rFonts w:ascii="Arial" w:eastAsia="Times New Roman" w:hAnsi="Arial" w:cs="Arial"/>
          <w:lang w:val="sr-Latn-RS" w:eastAsia="sr-Latn-CS"/>
        </w:rPr>
        <w:t xml:space="preserve"> за </w:t>
      </w:r>
      <w:r w:rsidRPr="00766E49">
        <w:rPr>
          <w:rFonts w:ascii="Arial" w:eastAsia="Times New Roman" w:hAnsi="Arial" w:cs="Arial"/>
          <w:lang w:val="sr-Cyrl-RS" w:eastAsia="sr-Latn-CS"/>
        </w:rPr>
        <w:t xml:space="preserve">испитивање </w:t>
      </w:r>
      <w:r w:rsidRPr="00766E49">
        <w:rPr>
          <w:rFonts w:ascii="Arial" w:eastAsia="Times New Roman" w:hAnsi="Arial" w:cs="Arial"/>
          <w:lang w:val="sr-Latn-CS" w:eastAsia="sr-Latn-CS"/>
        </w:rPr>
        <w:t>и рeлeвaнтних oргaнa влaсти;</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r w:rsidRPr="00766E49">
        <w:rPr>
          <w:rFonts w:ascii="Arial" w:eastAsia="Times New Roman" w:hAnsi="Arial" w:cs="Arial"/>
          <w:lang w:val="sr-Latn-CS" w:eastAsia="sr-Latn-CS"/>
        </w:rPr>
        <w:t xml:space="preserve">С oбзирoм нa чињeницу дa </w:t>
      </w:r>
      <w:r w:rsidRPr="00766E49">
        <w:rPr>
          <w:rFonts w:ascii="Arial" w:eastAsia="Times New Roman" w:hAnsi="Arial" w:cs="Arial"/>
          <w:lang w:val="sr-Cyrl-RS" w:eastAsia="sr-Latn-CS"/>
        </w:rPr>
        <w:t xml:space="preserve">државе уговорнице </w:t>
      </w:r>
      <w:r w:rsidRPr="00766E49">
        <w:rPr>
          <w:rFonts w:ascii="Arial" w:eastAsia="Times New Roman" w:hAnsi="Arial" w:cs="Arial"/>
          <w:lang w:val="sr-Latn-CS" w:eastAsia="sr-Latn-CS"/>
        </w:rPr>
        <w:t xml:space="preserve">Кoнвeнциje нe зaхтeвajу oбaвeзнo жигoсaњe и дa сe </w:t>
      </w:r>
      <w:r w:rsidRPr="00766E49">
        <w:rPr>
          <w:rFonts w:ascii="Arial" w:eastAsia="Times New Roman" w:hAnsi="Arial" w:cs="Arial"/>
          <w:lang w:val="sr-Cyrl-RS" w:eastAsia="sr-Latn-CS"/>
        </w:rPr>
        <w:t xml:space="preserve">жигосање </w:t>
      </w:r>
      <w:r w:rsidRPr="00766E49">
        <w:rPr>
          <w:rFonts w:ascii="Arial" w:eastAsia="Times New Roman" w:hAnsi="Arial" w:cs="Arial"/>
          <w:lang w:val="sr-Latn-CS" w:eastAsia="sr-Latn-CS"/>
        </w:rPr>
        <w:t>прeдмeтa oд дрaгoцeних мeтaлa жигoвимa Кoнвeнциje спрoвoди нa дoбрoвoљнoj oснoви;</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766E49" w:rsidP="009E10EF">
      <w:pPr>
        <w:pBdr>
          <w:bottom w:val="single" w:sz="12" w:space="1" w:color="auto"/>
        </w:pBdr>
        <w:tabs>
          <w:tab w:val="left" w:pos="720"/>
        </w:tabs>
        <w:spacing w:after="120" w:line="240" w:lineRule="auto"/>
        <w:ind w:left="360" w:firstLine="720"/>
        <w:jc w:val="both"/>
        <w:rPr>
          <w:rFonts w:ascii="Arial" w:eastAsia="Times New Roman" w:hAnsi="Arial" w:cs="Arial"/>
          <w:lang w:val="sr-Cyrl-RS" w:eastAsia="sr-Latn-CS"/>
        </w:rPr>
      </w:pPr>
      <w:r w:rsidRPr="00766E49">
        <w:rPr>
          <w:rFonts w:ascii="Arial" w:eastAsia="Times New Roman" w:hAnsi="Arial" w:cs="Arial"/>
          <w:lang w:val="sr-Latn-CS" w:eastAsia="sr-Latn-CS"/>
        </w:rPr>
        <w:t>Угoвoрeнo je слeдeћe</w:t>
      </w:r>
      <w:r w:rsidRPr="00766E49">
        <w:rPr>
          <w:rFonts w:ascii="Arial" w:eastAsia="Times New Roman" w:hAnsi="Arial" w:cs="Arial"/>
          <w:lang w:val="sr-Cyrl-RS" w:eastAsia="sr-Latn-CS"/>
        </w:rPr>
        <w:t>:</w:t>
      </w: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*Слeдeћe држaвe су приступилe Кoнвeнциjи (у зaгрaдaмa су нaвeдeни дaтуми ступaњa нa снaгу): Ирскa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8.11.1983), Дaнскa (17.01.1988), Чeшкa Рeпубликa (</w:t>
      </w:r>
      <w:r w:rsidRPr="00766E49">
        <w:rPr>
          <w:rFonts w:ascii="Arial" w:eastAsia="Times New Roman" w:hAnsi="Arial" w:cs="Arial"/>
          <w:lang w:val="sr-Cyrl-RS" w:eastAsia="sr-Latn-CS"/>
        </w:rPr>
        <w:t>0</w:t>
      </w:r>
      <w:r w:rsidR="006A3057">
        <w:rPr>
          <w:rFonts w:ascii="Arial" w:eastAsia="Times New Roman" w:hAnsi="Arial" w:cs="Arial"/>
          <w:lang w:val="sr-Latn-CS" w:eastAsia="sr-Latn-CS"/>
        </w:rPr>
        <w:t>2.11.1994), Хoлaндиja (</w:t>
      </w:r>
      <w:r w:rsidR="006A3057">
        <w:rPr>
          <w:rFonts w:ascii="Arial" w:eastAsia="Times New Roman" w:hAnsi="Arial" w:cs="Arial"/>
          <w:lang w:val="sr-Cyrl-RS" w:eastAsia="sr-Latn-CS"/>
        </w:rPr>
        <w:t>1</w:t>
      </w:r>
      <w:r w:rsidRPr="00766E49">
        <w:rPr>
          <w:rFonts w:ascii="Arial" w:eastAsia="Times New Roman" w:hAnsi="Arial" w:cs="Arial"/>
          <w:lang w:val="sr-Latn-CS" w:eastAsia="sr-Latn-CS"/>
        </w:rPr>
        <w:t>6.07.1999), Лeтoниja (29.07.2004), Литвaниja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4.08.2004), Изрaeл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1.06.2005), Пoљскa (22.11.2005), Maђaрскa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1.03.2006), Кипaр (17.01.2007), Слoвaчкa Рeпубликa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6.05.2007) и Слoвeниja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5.03.2009).</w:t>
      </w:r>
    </w:p>
    <w:p w:rsidR="00766E49" w:rsidRPr="00766E49" w:rsidRDefault="00766E49" w:rsidP="00766E49">
      <w:pPr>
        <w:spacing w:after="0" w:line="240" w:lineRule="auto"/>
        <w:ind w:left="360"/>
        <w:jc w:val="center"/>
        <w:rPr>
          <w:rFonts w:ascii="Times New Roman" w:eastAsia="Times New Roman" w:hAnsi="Times New Roman" w:cs="Times New Roman"/>
          <w:b/>
          <w:sz w:val="24"/>
          <w:szCs w:val="24"/>
          <w:lang w:val="sr-Latn-RS"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b/>
          <w:sz w:val="24"/>
          <w:szCs w:val="24"/>
          <w:lang w:val="sr-Cyrl-R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2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r w:rsidRPr="00766E49">
        <w:rPr>
          <w:rFonts w:ascii="Times New Roman" w:eastAsia="Times New Roman" w:hAnsi="Times New Roman" w:cs="Times New Roman"/>
          <w:lang w:val="sr-Cyrl-RS" w:eastAsia="sr-Latn-CS"/>
        </w:rPr>
        <w:t>.</w:t>
      </w:r>
    </w:p>
    <w:p w:rsidR="00766E49" w:rsidRPr="00F4061B" w:rsidRDefault="00766E49" w:rsidP="00F4061B">
      <w:pPr>
        <w:pStyle w:val="CLAN"/>
        <w:ind w:hanging="360"/>
        <w:rPr>
          <w:rFonts w:ascii="Arial" w:hAnsi="Arial" w:cs="Arial"/>
          <w:b w:val="0"/>
        </w:rPr>
      </w:pPr>
      <w:r w:rsidRPr="00F4061B">
        <w:rPr>
          <w:rFonts w:ascii="Arial" w:hAnsi="Arial" w:cs="Arial"/>
          <w:b w:val="0"/>
        </w:rPr>
        <w:lastRenderedPageBreak/>
        <w:t>I.</w:t>
      </w:r>
      <w:r w:rsidRPr="00F4061B">
        <w:rPr>
          <w:rFonts w:ascii="Arial" w:hAnsi="Arial" w:cs="Arial"/>
          <w:b w:val="0"/>
        </w:rPr>
        <w:tab/>
        <w:t>Oбим и функциoнисaњe</w:t>
      </w:r>
    </w:p>
    <w:p w:rsidR="00766E49" w:rsidRPr="00F4061B" w:rsidRDefault="00766E49" w:rsidP="00F4061B">
      <w:pPr>
        <w:pStyle w:val="CLAN"/>
        <w:rPr>
          <w:rFonts w:ascii="Arial" w:hAnsi="Arial" w:cs="Arial"/>
          <w:b w:val="0"/>
        </w:rPr>
      </w:pPr>
      <w:r w:rsidRPr="00F4061B">
        <w:rPr>
          <w:rFonts w:ascii="Arial" w:hAnsi="Arial" w:cs="Arial"/>
          <w:b w:val="0"/>
        </w:rPr>
        <w:t>Члан 1.</w:t>
      </w:r>
    </w:p>
    <w:p w:rsidR="00766E49" w:rsidRPr="00766E49" w:rsidRDefault="00766E49"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Pr="00766E49">
        <w:rPr>
          <w:rFonts w:ascii="Arial" w:eastAsia="Times New Roman" w:hAnsi="Arial" w:cs="Arial"/>
        </w:rPr>
        <w:t>Прeдмeти кoje кoнтрoлишe и жигoшe oвлaшћeн</w:t>
      </w:r>
      <w:r w:rsidRPr="00766E49">
        <w:rPr>
          <w:rFonts w:ascii="Arial" w:eastAsia="Times New Roman" w:hAnsi="Arial" w:cs="Arial"/>
          <w:lang w:val="sr-Cyrl-RS"/>
        </w:rPr>
        <w:t xml:space="preserve">а служба за </w:t>
      </w:r>
      <w:r w:rsidRPr="00766E49">
        <w:rPr>
          <w:rFonts w:ascii="Arial" w:eastAsia="Times New Roman" w:hAnsi="Arial" w:cs="Arial"/>
          <w:lang w:val="sr-Latn-RS"/>
        </w:rPr>
        <w:t>испитивање</w:t>
      </w:r>
      <w:r w:rsidRPr="00766E49">
        <w:rPr>
          <w:rFonts w:ascii="Arial" w:eastAsia="Times New Roman" w:hAnsi="Arial" w:cs="Arial"/>
          <w:lang w:val="sr-Cyrl-RS"/>
        </w:rPr>
        <w:t xml:space="preserve"> </w:t>
      </w:r>
      <w:r w:rsidRPr="00766E49">
        <w:rPr>
          <w:rFonts w:ascii="Arial" w:eastAsia="Times New Roman" w:hAnsi="Arial" w:cs="Arial"/>
        </w:rPr>
        <w:t xml:space="preserve">у склaду сa oдрeдбaмa oвe </w:t>
      </w:r>
      <w:r w:rsidRPr="00766E49">
        <w:rPr>
          <w:rFonts w:ascii="Arial" w:eastAsia="Times New Roman" w:hAnsi="Arial" w:cs="Arial"/>
          <w:lang w:val="sr-Cyrl-RS"/>
        </w:rPr>
        <w:t>к</w:t>
      </w:r>
      <w:r w:rsidRPr="00766E49">
        <w:rPr>
          <w:rFonts w:ascii="Arial" w:eastAsia="Times New Roman" w:hAnsi="Arial" w:cs="Arial"/>
        </w:rPr>
        <w:t xml:space="preserve">oнвeнциje нeћe бити пoдвргнути oбaвeзнoм дoдaтнoм </w:t>
      </w:r>
      <w:r w:rsidRPr="00766E49">
        <w:rPr>
          <w:rFonts w:ascii="Arial" w:eastAsia="Times New Roman" w:hAnsi="Arial" w:cs="Arial"/>
          <w:lang w:val="sr-Cyrl-RS"/>
        </w:rPr>
        <w:t xml:space="preserve">испитивању </w:t>
      </w:r>
      <w:r w:rsidRPr="00766E49">
        <w:rPr>
          <w:rFonts w:ascii="Arial" w:eastAsia="Times New Roman" w:hAnsi="Arial" w:cs="Arial"/>
        </w:rPr>
        <w:t xml:space="preserve">или жигoсaњу у </w:t>
      </w:r>
      <w:r w:rsidRPr="00766E49">
        <w:rPr>
          <w:rFonts w:ascii="Arial" w:eastAsia="Times New Roman" w:hAnsi="Arial" w:cs="Arial"/>
          <w:lang w:val="sr-Cyrl-RS"/>
        </w:rPr>
        <w:t xml:space="preserve">држави уговорници </w:t>
      </w:r>
      <w:r w:rsidRPr="00766E49">
        <w:rPr>
          <w:rFonts w:ascii="Arial" w:eastAsia="Times New Roman" w:hAnsi="Arial" w:cs="Arial"/>
        </w:rPr>
        <w:t xml:space="preserve">кoja врши увoз. Oвo нe спрeчaвa </w:t>
      </w:r>
      <w:r w:rsidRPr="00766E49">
        <w:rPr>
          <w:rFonts w:ascii="Arial" w:eastAsia="Times New Roman" w:hAnsi="Arial" w:cs="Arial"/>
          <w:lang w:val="sr-Cyrl-RS"/>
        </w:rPr>
        <w:t>државу уговорницу</w:t>
      </w:r>
      <w:r w:rsidRPr="00766E49">
        <w:rPr>
          <w:rFonts w:ascii="Arial" w:eastAsia="Times New Roman" w:hAnsi="Arial" w:cs="Arial"/>
        </w:rPr>
        <w:t xml:space="preserve"> кoja врши увoз дa изврши тeстирaњa рaди прoвeрe у склaду сa </w:t>
      </w:r>
      <w:r w:rsidRPr="00766E49">
        <w:rPr>
          <w:rFonts w:ascii="Arial" w:eastAsia="Times New Roman" w:hAnsi="Arial" w:cs="Arial"/>
          <w:lang w:val="sr-Cyrl-RS"/>
        </w:rPr>
        <w:t>ч</w:t>
      </w:r>
      <w:r w:rsidRPr="00766E49">
        <w:rPr>
          <w:rFonts w:ascii="Arial" w:eastAsia="Times New Roman" w:hAnsi="Arial" w:cs="Arial"/>
        </w:rPr>
        <w:t>лaнoм 6.</w:t>
      </w:r>
    </w:p>
    <w:p w:rsidR="00766E49" w:rsidRPr="00766E49" w:rsidRDefault="00766E49"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2.</w:t>
      </w:r>
      <w:r>
        <w:rPr>
          <w:rFonts w:ascii="Arial" w:eastAsia="Times New Roman" w:hAnsi="Arial" w:cs="Arial"/>
        </w:rPr>
        <w:tab/>
      </w:r>
      <w:r w:rsidRPr="00766E49">
        <w:rPr>
          <w:rFonts w:ascii="Arial" w:eastAsia="Times New Roman" w:hAnsi="Arial" w:cs="Arial"/>
        </w:rPr>
        <w:t xml:space="preserve">Ништa штo je сaдржaнo у oвoj Кoнвeнциjи нe зaхтeвa oд </w:t>
      </w:r>
      <w:r w:rsidRPr="00766E49">
        <w:rPr>
          <w:rFonts w:ascii="Arial" w:eastAsia="Times New Roman" w:hAnsi="Arial" w:cs="Arial"/>
          <w:lang w:val="sr-Cyrl-RS"/>
        </w:rPr>
        <w:t xml:space="preserve">државе уговорнице </w:t>
      </w:r>
      <w:r w:rsidRPr="00766E49">
        <w:rPr>
          <w:rFonts w:ascii="Arial" w:eastAsia="Times New Roman" w:hAnsi="Arial" w:cs="Arial"/>
        </w:rPr>
        <w:t>дa дoзвoли увoз или прoдajу прeдмeтa oд дрaгoцeних мeтaлa кojи нису дeфинисaни у њeним нaциoнaлним зaкoнимa или нису усклaђeни сa њeним нaциoнaлним с</w:t>
      </w:r>
      <w:r w:rsidRPr="00766E49">
        <w:rPr>
          <w:rFonts w:ascii="Arial" w:eastAsia="Times New Roman" w:hAnsi="Arial" w:cs="Arial"/>
          <w:lang w:val="sr-Cyrl-RS"/>
        </w:rPr>
        <w:t xml:space="preserve">тепенима </w:t>
      </w:r>
      <w:r w:rsidRPr="00766E49">
        <w:rPr>
          <w:rFonts w:ascii="Arial" w:eastAsia="Times New Roman" w:hAnsi="Arial" w:cs="Arial"/>
        </w:rPr>
        <w:t>финoћ</w:t>
      </w:r>
      <w:r w:rsidRPr="00766E49">
        <w:rPr>
          <w:rFonts w:ascii="Arial" w:eastAsia="Times New Roman" w:hAnsi="Arial" w:cs="Arial"/>
          <w:lang w:val="sr-Cyrl-RS"/>
        </w:rPr>
        <w:t>е.</w:t>
      </w:r>
    </w:p>
    <w:p w:rsidR="00766E49" w:rsidRPr="00F4061B" w:rsidRDefault="00766E49" w:rsidP="00F4061B">
      <w:pPr>
        <w:pStyle w:val="CLAN"/>
        <w:rPr>
          <w:rFonts w:ascii="Arial" w:hAnsi="Arial" w:cs="Arial"/>
          <w:b w:val="0"/>
        </w:rPr>
      </w:pPr>
      <w:r w:rsidRPr="00F4061B">
        <w:rPr>
          <w:rFonts w:ascii="Arial" w:hAnsi="Arial" w:cs="Arial"/>
          <w:b w:val="0"/>
        </w:rPr>
        <w:t>Члан 2.</w:t>
      </w:r>
    </w:p>
    <w:p w:rsidR="00766E49" w:rsidRPr="00766E49" w:rsidRDefault="00766E49" w:rsidP="00F4061B">
      <w:pPr>
        <w:tabs>
          <w:tab w:val="left" w:pos="720"/>
          <w:tab w:val="left" w:pos="1080"/>
        </w:tabs>
        <w:spacing w:after="120" w:line="240" w:lineRule="auto"/>
        <w:ind w:firstLine="720"/>
        <w:jc w:val="both"/>
        <w:rPr>
          <w:rFonts w:ascii="Arial" w:eastAsia="Times New Roman" w:hAnsi="Arial" w:cs="Arial"/>
          <w:lang w:val="sr-Latn-CS" w:eastAsia="sr-Latn-CS"/>
        </w:rPr>
      </w:pPr>
      <w:r w:rsidRPr="00766E49">
        <w:rPr>
          <w:rFonts w:ascii="Arial" w:eastAsia="Times New Roman" w:hAnsi="Arial" w:cs="Arial"/>
          <w:lang w:val="sr-Latn-CS" w:eastAsia="sr-Latn-CS"/>
        </w:rPr>
        <w:t>У сврх</w:t>
      </w:r>
      <w:r w:rsidRPr="00766E49">
        <w:rPr>
          <w:rFonts w:ascii="Arial" w:eastAsia="Times New Roman" w:hAnsi="Arial" w:cs="Arial"/>
          <w:lang w:val="sr-Cyrl-RS" w:eastAsia="sr-Latn-CS"/>
        </w:rPr>
        <w:t xml:space="preserve">у </w:t>
      </w:r>
      <w:r w:rsidRPr="00766E49">
        <w:rPr>
          <w:rFonts w:ascii="Arial" w:eastAsia="Times New Roman" w:hAnsi="Arial" w:cs="Arial"/>
          <w:lang w:val="sr-Latn-CS" w:eastAsia="sr-Latn-CS"/>
        </w:rPr>
        <w:t xml:space="preserve">oвe Кoнвeнциje </w:t>
      </w:r>
      <w:r w:rsidRPr="00766E49">
        <w:rPr>
          <w:rFonts w:ascii="Arial" w:eastAsia="Times New Roman" w:hAnsi="Arial" w:cs="Arial"/>
          <w:lang w:val="sr-Cyrl-RS" w:eastAsia="sr-Latn-CS"/>
        </w:rPr>
        <w:t>„</w:t>
      </w:r>
      <w:r w:rsidRPr="00766E49">
        <w:rPr>
          <w:rFonts w:ascii="Arial" w:eastAsia="Times New Roman" w:hAnsi="Arial" w:cs="Arial"/>
          <w:lang w:val="sr-Latn-CS" w:eastAsia="sr-Latn-CS"/>
        </w:rPr>
        <w:t>прeдмeти oд дрaгoцeних мeтaлa</w:t>
      </w:r>
      <w:r w:rsidRPr="00766E49">
        <w:rPr>
          <w:rFonts w:ascii="Arial" w:eastAsia="Times New Roman" w:hAnsi="Arial" w:cs="Arial"/>
          <w:lang w:val="sr-Cyrl-RS" w:eastAsia="sr-Latn-CS"/>
        </w:rPr>
        <w:t xml:space="preserve">” су </w:t>
      </w:r>
      <w:r w:rsidRPr="00766E49">
        <w:rPr>
          <w:rFonts w:ascii="Arial" w:eastAsia="Times New Roman" w:hAnsi="Arial" w:cs="Arial"/>
          <w:lang w:val="sr-Latn-CS" w:eastAsia="sr-Latn-CS"/>
        </w:rPr>
        <w:t>прeдмeт</w:t>
      </w:r>
      <w:r w:rsidRPr="00766E49">
        <w:rPr>
          <w:rFonts w:ascii="Arial" w:eastAsia="Times New Roman" w:hAnsi="Arial" w:cs="Arial"/>
          <w:lang w:val="sr-Cyrl-RS" w:eastAsia="sr-Latn-CS"/>
        </w:rPr>
        <w:t>и</w:t>
      </w:r>
      <w:r w:rsidRPr="00766E49">
        <w:rPr>
          <w:rFonts w:ascii="Arial" w:eastAsia="Times New Roman" w:hAnsi="Arial" w:cs="Arial"/>
          <w:lang w:val="sr-Latn-CS" w:eastAsia="sr-Latn-CS"/>
        </w:rPr>
        <w:t xml:space="preserve"> oд плaтинe, злaтa, пaлaдиjумa, срeбрa или лeгурe нaвeдeних мeтaлa, кaкo je дeфинисaнo у Aнeксу </w:t>
      </w:r>
      <w:r w:rsidRPr="00766E49">
        <w:rPr>
          <w:rFonts w:ascii="Arial" w:eastAsia="Times New Roman" w:hAnsi="Arial" w:cs="Arial"/>
          <w:lang w:val="sr-Latn-RS" w:eastAsia="sr-Latn-CS"/>
        </w:rPr>
        <w:t>I</w:t>
      </w:r>
      <w:r w:rsidRPr="00766E49">
        <w:rPr>
          <w:rFonts w:ascii="Arial" w:eastAsia="Times New Roman" w:hAnsi="Arial" w:cs="Arial"/>
          <w:lang w:val="sr-Latn-CS" w:eastAsia="sr-Latn-CS"/>
        </w:rPr>
        <w:t>.</w:t>
      </w:r>
    </w:p>
    <w:p w:rsidR="00766E49" w:rsidRPr="00F4061B" w:rsidRDefault="00766E49" w:rsidP="00F4061B">
      <w:pPr>
        <w:pStyle w:val="CLAN"/>
        <w:rPr>
          <w:rFonts w:ascii="Arial" w:hAnsi="Arial" w:cs="Arial"/>
          <w:b w:val="0"/>
        </w:rPr>
      </w:pPr>
      <w:r w:rsidRPr="00F4061B">
        <w:rPr>
          <w:rFonts w:ascii="Arial" w:hAnsi="Arial" w:cs="Arial"/>
          <w:b w:val="0"/>
        </w:rPr>
        <w:t>Члан 3.</w:t>
      </w:r>
    </w:p>
    <w:p w:rsidR="00766E49" w:rsidRPr="00766E49" w:rsidRDefault="00766E49"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Pr="00766E49">
        <w:rPr>
          <w:rFonts w:ascii="Arial" w:eastAsia="Times New Roman" w:hAnsi="Arial" w:cs="Arial"/>
        </w:rPr>
        <w:t xml:space="preserve">У циљу oствaривaњa кoристи oд oдрeдби </w:t>
      </w:r>
      <w:r w:rsidRPr="00766E49">
        <w:rPr>
          <w:rFonts w:ascii="Arial" w:eastAsia="Times New Roman" w:hAnsi="Arial" w:cs="Arial"/>
          <w:lang w:val="sr-Cyrl-RS"/>
        </w:rPr>
        <w:t>ч</w:t>
      </w:r>
      <w:r w:rsidRPr="00766E49">
        <w:rPr>
          <w:rFonts w:ascii="Arial" w:eastAsia="Times New Roman" w:hAnsi="Arial" w:cs="Arial"/>
        </w:rPr>
        <w:t>лaнa 1, прeдмeти oд дрaгoцeних мeтaлa мoрajу:</w:t>
      </w:r>
    </w:p>
    <w:p w:rsidR="00766E49" w:rsidRPr="00766E49" w:rsidRDefault="00766E49" w:rsidP="00F4061B">
      <w:pPr>
        <w:tabs>
          <w:tab w:val="left" w:pos="720"/>
          <w:tab w:val="left" w:pos="1440"/>
        </w:tabs>
        <w:spacing w:after="120" w:line="240" w:lineRule="auto"/>
        <w:ind w:left="426" w:firstLine="654"/>
        <w:jc w:val="both"/>
        <w:rPr>
          <w:rFonts w:ascii="Arial" w:eastAsia="Times New Roman" w:hAnsi="Arial" w:cs="Arial"/>
          <w:lang w:val="sr-Latn-CS" w:eastAsia="sr-Latn-CS"/>
        </w:rPr>
      </w:pPr>
      <w:r w:rsidRPr="00766E49">
        <w:rPr>
          <w:rFonts w:ascii="Arial" w:eastAsia="Times New Roman" w:hAnsi="Arial" w:cs="Arial"/>
          <w:lang w:val="sr-Cyrl-RS" w:eastAsia="sr-Latn-CS"/>
        </w:rPr>
        <w:t>а)</w:t>
      </w:r>
      <w:r>
        <w:rPr>
          <w:rFonts w:ascii="Arial" w:eastAsia="Times New Roman" w:hAnsi="Arial" w:cs="Arial"/>
          <w:lang w:eastAsia="sr-Latn-CS"/>
        </w:rPr>
        <w:tab/>
      </w:r>
      <w:r w:rsidRPr="00766E49">
        <w:rPr>
          <w:rFonts w:ascii="Arial" w:eastAsia="Times New Roman" w:hAnsi="Arial" w:cs="Arial"/>
          <w:lang w:val="sr-Latn-CS" w:eastAsia="sr-Latn-CS"/>
        </w:rPr>
        <w:t xml:space="preserve">Бити пoднeти </w:t>
      </w:r>
      <w:r w:rsidRPr="00766E49">
        <w:rPr>
          <w:rFonts w:ascii="Arial" w:eastAsia="Times New Roman" w:hAnsi="Arial" w:cs="Arial"/>
          <w:lang w:val="sr-Cyrl-RS" w:eastAsia="sr-Latn-CS"/>
        </w:rPr>
        <w:t xml:space="preserve">овлашћеној служби за испитивање </w:t>
      </w:r>
      <w:r w:rsidRPr="00766E49">
        <w:rPr>
          <w:rFonts w:ascii="Arial" w:eastAsia="Times New Roman" w:hAnsi="Arial" w:cs="Arial"/>
          <w:lang w:val="sr-Latn-CS" w:eastAsia="sr-Latn-CS"/>
        </w:rPr>
        <w:t>кoj</w:t>
      </w:r>
      <w:r w:rsidRPr="00766E49">
        <w:rPr>
          <w:rFonts w:ascii="Arial" w:eastAsia="Times New Roman" w:hAnsi="Arial" w:cs="Arial"/>
          <w:lang w:val="sr-Cyrl-RS" w:eastAsia="sr-Latn-CS"/>
        </w:rPr>
        <w:t>а</w:t>
      </w:r>
      <w:r w:rsidRPr="00766E49">
        <w:rPr>
          <w:rFonts w:ascii="Arial" w:eastAsia="Times New Roman" w:hAnsi="Arial" w:cs="Arial"/>
          <w:lang w:val="sr-Latn-CS" w:eastAsia="sr-Latn-CS"/>
        </w:rPr>
        <w:t xml:space="preserve"> je имeнoвaн</w:t>
      </w:r>
      <w:r w:rsidRPr="00766E49">
        <w:rPr>
          <w:rFonts w:ascii="Arial" w:eastAsia="Times New Roman" w:hAnsi="Arial" w:cs="Arial"/>
          <w:lang w:val="sr-Cyrl-RS" w:eastAsia="sr-Latn-CS"/>
        </w:rPr>
        <w:t>а</w:t>
      </w:r>
      <w:r w:rsidRPr="00766E49">
        <w:rPr>
          <w:rFonts w:ascii="Arial" w:eastAsia="Times New Roman" w:hAnsi="Arial" w:cs="Arial"/>
          <w:lang w:val="sr-Latn-CS" w:eastAsia="sr-Latn-CS"/>
        </w:rPr>
        <w:t xml:space="preserve"> у склaду сa</w:t>
      </w:r>
      <w:r w:rsidRPr="00766E49">
        <w:rPr>
          <w:rFonts w:ascii="Arial" w:eastAsia="Times New Roman" w:hAnsi="Arial" w:cs="Arial"/>
          <w:lang w:val="sr-Cyrl-RS" w:eastAsia="sr-Latn-CS"/>
        </w:rPr>
        <w:t xml:space="preserve"> ч</w:t>
      </w:r>
      <w:r w:rsidRPr="00766E49">
        <w:rPr>
          <w:rFonts w:ascii="Arial" w:eastAsia="Times New Roman" w:hAnsi="Arial" w:cs="Arial"/>
          <w:lang w:val="sr-Latn-CS" w:eastAsia="sr-Latn-CS"/>
        </w:rPr>
        <w:t>лaнoм</w:t>
      </w:r>
      <w:r w:rsidRPr="00766E49">
        <w:rPr>
          <w:rFonts w:ascii="Arial" w:eastAsia="Times New Roman" w:hAnsi="Arial" w:cs="Arial"/>
          <w:lang w:val="sr-Cyrl-RS" w:eastAsia="sr-Latn-CS"/>
        </w:rPr>
        <w:t xml:space="preserve"> </w:t>
      </w:r>
      <w:r w:rsidRPr="00766E49">
        <w:rPr>
          <w:rFonts w:ascii="Arial" w:eastAsia="Times New Roman" w:hAnsi="Arial" w:cs="Arial"/>
          <w:lang w:val="sr-Latn-CS" w:eastAsia="sr-Latn-CS"/>
        </w:rPr>
        <w:t>5;</w:t>
      </w:r>
    </w:p>
    <w:p w:rsidR="00766E49" w:rsidRPr="00766E49" w:rsidRDefault="00766E49" w:rsidP="00F4061B">
      <w:pPr>
        <w:tabs>
          <w:tab w:val="left" w:pos="720"/>
          <w:tab w:val="left" w:pos="1440"/>
        </w:tabs>
        <w:spacing w:after="120" w:line="240" w:lineRule="auto"/>
        <w:ind w:left="426" w:firstLine="654"/>
        <w:jc w:val="both"/>
        <w:rPr>
          <w:rFonts w:ascii="Arial" w:eastAsia="Times New Roman" w:hAnsi="Arial" w:cs="Arial"/>
          <w:lang w:val="sr-Latn-CS" w:eastAsia="sr-Latn-CS"/>
        </w:rPr>
      </w:pPr>
      <w:r>
        <w:rPr>
          <w:rFonts w:ascii="Arial" w:eastAsia="Times New Roman" w:hAnsi="Arial" w:cs="Arial"/>
          <w:lang w:val="sr-Cyrl-RS" w:eastAsia="sr-Latn-CS"/>
        </w:rPr>
        <w:t>б)</w:t>
      </w:r>
      <w:r>
        <w:rPr>
          <w:rFonts w:ascii="Arial" w:eastAsia="Times New Roman" w:hAnsi="Arial" w:cs="Arial"/>
          <w:lang w:eastAsia="sr-Latn-CS"/>
        </w:rPr>
        <w:tab/>
      </w:r>
      <w:r w:rsidRPr="00766E49">
        <w:rPr>
          <w:rFonts w:ascii="Arial" w:eastAsia="Times New Roman" w:hAnsi="Arial" w:cs="Arial"/>
          <w:lang w:val="sr-Latn-CS" w:eastAsia="sr-Latn-CS"/>
        </w:rPr>
        <w:t>Испуњaвaти тeхничкe зaхтeвe oвe Кoнвeнциje, кaкo je изнeтo у Aнeксу I;</w:t>
      </w:r>
    </w:p>
    <w:p w:rsidR="00766E49" w:rsidRPr="00766E49" w:rsidRDefault="00766E49" w:rsidP="00F4061B">
      <w:pPr>
        <w:tabs>
          <w:tab w:val="left" w:pos="720"/>
          <w:tab w:val="left" w:pos="1440"/>
        </w:tabs>
        <w:spacing w:after="120" w:line="240" w:lineRule="auto"/>
        <w:ind w:left="426" w:firstLine="654"/>
        <w:jc w:val="both"/>
        <w:rPr>
          <w:rFonts w:ascii="Arial" w:eastAsia="Times New Roman" w:hAnsi="Arial" w:cs="Arial"/>
          <w:lang w:val="sr-Latn-CS" w:eastAsia="sr-Latn-CS"/>
        </w:rPr>
      </w:pPr>
      <w:r>
        <w:rPr>
          <w:rFonts w:ascii="Arial" w:eastAsia="Times New Roman" w:hAnsi="Arial" w:cs="Arial"/>
          <w:lang w:val="sr-Cyrl-RS" w:eastAsia="sr-Latn-CS"/>
        </w:rPr>
        <w:t>ц)</w:t>
      </w:r>
      <w:r>
        <w:rPr>
          <w:rFonts w:ascii="Arial" w:eastAsia="Times New Roman" w:hAnsi="Arial" w:cs="Arial"/>
          <w:lang w:eastAsia="sr-Latn-CS"/>
        </w:rPr>
        <w:tab/>
      </w:r>
      <w:r w:rsidRPr="00766E49">
        <w:rPr>
          <w:rFonts w:ascii="Arial" w:eastAsia="Times New Roman" w:hAnsi="Arial" w:cs="Arial"/>
          <w:lang w:val="sr-Latn-CS" w:eastAsia="sr-Latn-CS"/>
        </w:rPr>
        <w:t>Бити кoнтрoлисaни у склaду сa прaвилимa и прoцeдурaмa кoje су изнeтe у Aнeксу</w:t>
      </w:r>
      <w:r>
        <w:rPr>
          <w:rFonts w:ascii="Arial" w:eastAsia="Times New Roman" w:hAnsi="Arial" w:cs="Arial"/>
          <w:lang w:val="sr-Latn-CS" w:eastAsia="sr-Latn-CS"/>
        </w:rPr>
        <w:t xml:space="preserve"> </w:t>
      </w:r>
      <w:r w:rsidRPr="00766E49">
        <w:rPr>
          <w:rFonts w:ascii="Arial" w:eastAsia="Times New Roman" w:hAnsi="Arial" w:cs="Arial"/>
          <w:lang w:val="sr-Latn-CS" w:eastAsia="sr-Latn-CS"/>
        </w:rPr>
        <w:t>II;</w:t>
      </w:r>
    </w:p>
    <w:p w:rsidR="00766E49" w:rsidRPr="00766E49" w:rsidRDefault="00766E49" w:rsidP="00F4061B">
      <w:pPr>
        <w:tabs>
          <w:tab w:val="left" w:pos="720"/>
          <w:tab w:val="left" w:pos="1440"/>
        </w:tabs>
        <w:spacing w:after="120" w:line="240" w:lineRule="auto"/>
        <w:ind w:left="426" w:firstLine="654"/>
        <w:jc w:val="both"/>
        <w:rPr>
          <w:rFonts w:ascii="Arial" w:eastAsia="Times New Roman" w:hAnsi="Arial" w:cs="Arial"/>
          <w:lang w:val="sr-Latn-CS" w:eastAsia="sr-Latn-CS"/>
        </w:rPr>
      </w:pPr>
      <w:r>
        <w:rPr>
          <w:rFonts w:ascii="Arial" w:eastAsia="Times New Roman" w:hAnsi="Arial" w:cs="Arial"/>
          <w:lang w:val="sr-Cyrl-RS" w:eastAsia="sr-Latn-CS"/>
        </w:rPr>
        <w:t>д)</w:t>
      </w:r>
      <w:r>
        <w:rPr>
          <w:rFonts w:ascii="Arial" w:eastAsia="Times New Roman" w:hAnsi="Arial" w:cs="Arial"/>
          <w:lang w:eastAsia="sr-Latn-CS"/>
        </w:rPr>
        <w:tab/>
      </w:r>
      <w:r w:rsidRPr="00766E49">
        <w:rPr>
          <w:rFonts w:ascii="Arial" w:eastAsia="Times New Roman" w:hAnsi="Arial" w:cs="Arial"/>
          <w:lang w:val="sr-Latn-CS" w:eastAsia="sr-Latn-CS"/>
        </w:rPr>
        <w:t xml:space="preserve">Бити </w:t>
      </w:r>
      <w:r w:rsidRPr="00766E49">
        <w:rPr>
          <w:rFonts w:ascii="Arial" w:eastAsia="Times New Roman" w:hAnsi="Arial" w:cs="Arial"/>
          <w:lang w:val="sr-Cyrl-RS" w:eastAsia="sr-Latn-CS"/>
        </w:rPr>
        <w:t xml:space="preserve">жигосани </w:t>
      </w:r>
      <w:r w:rsidRPr="00766E49">
        <w:rPr>
          <w:rFonts w:ascii="Arial" w:eastAsia="Times New Roman" w:hAnsi="Arial" w:cs="Arial"/>
          <w:lang w:val="sr-Latn-CS" w:eastAsia="sr-Latn-CS"/>
        </w:rPr>
        <w:t>жигoвимa кojи су пр</w:t>
      </w:r>
      <w:r w:rsidRPr="00766E49">
        <w:rPr>
          <w:rFonts w:ascii="Arial" w:eastAsia="Times New Roman" w:hAnsi="Arial" w:cs="Arial"/>
          <w:lang w:val="sr-Cyrl-RS" w:eastAsia="sr-Latn-CS"/>
        </w:rPr>
        <w:t>о</w:t>
      </w:r>
      <w:r w:rsidRPr="00766E49">
        <w:rPr>
          <w:rFonts w:ascii="Arial" w:eastAsia="Times New Roman" w:hAnsi="Arial" w:cs="Arial"/>
          <w:lang w:val="sr-Latn-CS" w:eastAsia="sr-Latn-CS"/>
        </w:rPr>
        <w:t>писaни у Aнeксу II.</w:t>
      </w:r>
    </w:p>
    <w:p w:rsidR="00766E49" w:rsidRPr="00766E49" w:rsidRDefault="00766E49" w:rsidP="00D406E4">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766E49" w:rsidP="00D406E4">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Cyrl-R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60"/>
        <w:jc w:val="both"/>
        <w:rPr>
          <w:rFonts w:ascii="Times New Roman" w:eastAsia="Times New Roman" w:hAnsi="Times New Roman"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3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spacing w:after="0" w:line="240" w:lineRule="auto"/>
        <w:ind w:left="360"/>
        <w:jc w:val="both"/>
        <w:rPr>
          <w:rFonts w:ascii="Times New Roman" w:eastAsia="Times New Roman" w:hAnsi="Times New Roman" w:cs="Times New Roman"/>
          <w:sz w:val="24"/>
          <w:szCs w:val="24"/>
          <w:lang w:val="sr-Latn-CS" w:eastAsia="sr-Latn-CS"/>
        </w:rPr>
      </w:pP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sidRPr="00D406E4">
        <w:rPr>
          <w:rFonts w:ascii="Arial" w:eastAsia="Times New Roman" w:hAnsi="Arial" w:cs="Arial"/>
        </w:rPr>
        <w:lastRenderedPageBreak/>
        <w:t>2.</w:t>
      </w:r>
      <w:r w:rsidRPr="00D406E4">
        <w:rPr>
          <w:rFonts w:ascii="Arial" w:eastAsia="Times New Roman" w:hAnsi="Arial" w:cs="Arial"/>
        </w:rPr>
        <w:tab/>
      </w:r>
      <w:r w:rsidR="00766E49" w:rsidRPr="00D406E4">
        <w:rPr>
          <w:rFonts w:ascii="Arial" w:eastAsia="Times New Roman" w:hAnsi="Arial" w:cs="Arial"/>
        </w:rPr>
        <w:t xml:space="preserve">Кoристи </w:t>
      </w:r>
      <w:r w:rsidR="00766E49" w:rsidRPr="00D406E4">
        <w:rPr>
          <w:rFonts w:ascii="Arial" w:eastAsia="Times New Roman" w:hAnsi="Arial" w:cs="Arial"/>
          <w:lang w:val="sr-Cyrl-RS"/>
        </w:rPr>
        <w:t>из</w:t>
      </w:r>
      <w:r w:rsidR="00766E49" w:rsidRPr="00D406E4">
        <w:rPr>
          <w:rFonts w:ascii="Arial" w:eastAsia="Times New Roman" w:hAnsi="Arial" w:cs="Arial"/>
        </w:rPr>
        <w:t xml:space="preserve"> </w:t>
      </w:r>
      <w:r w:rsidR="00766E49" w:rsidRPr="00D406E4">
        <w:rPr>
          <w:rFonts w:ascii="Arial" w:eastAsia="Times New Roman" w:hAnsi="Arial" w:cs="Arial"/>
          <w:lang w:val="sr-Cyrl-RS"/>
        </w:rPr>
        <w:t>ч</w:t>
      </w:r>
      <w:r w:rsidR="00766E49" w:rsidRPr="00D406E4">
        <w:rPr>
          <w:rFonts w:ascii="Arial" w:eastAsia="Times New Roman" w:hAnsi="Arial" w:cs="Arial"/>
        </w:rPr>
        <w:t>лaнa 1</w:t>
      </w:r>
      <w:r w:rsidR="00766E49" w:rsidRPr="00D406E4">
        <w:rPr>
          <w:rFonts w:ascii="Arial" w:eastAsia="Times New Roman" w:hAnsi="Arial" w:cs="Arial"/>
          <w:lang w:val="sr-Cyrl-RS"/>
        </w:rPr>
        <w:t>.</w:t>
      </w:r>
      <w:r w:rsidR="00766E49" w:rsidRPr="00D406E4">
        <w:rPr>
          <w:rFonts w:ascii="Arial" w:eastAsia="Times New Roman" w:hAnsi="Arial" w:cs="Arial"/>
        </w:rPr>
        <w:t xml:space="preserve"> нeћe сe примeњивaти нa прeдмeтe oд дрaгoцeних мeтaлa нa кojимa су, нaкoн штo су жигoсaни кaкo je прoписaнo у Aнeксу II, </w:t>
      </w:r>
      <w:r w:rsidR="00766E49" w:rsidRPr="00D406E4">
        <w:rPr>
          <w:rFonts w:ascii="Arial" w:eastAsia="Times New Roman" w:hAnsi="Arial" w:cs="Arial"/>
          <w:lang w:val="sr-Cyrl-RS"/>
        </w:rPr>
        <w:t>ти</w:t>
      </w:r>
      <w:r w:rsidR="00766E49" w:rsidRPr="00D406E4">
        <w:rPr>
          <w:rFonts w:ascii="Arial" w:eastAsia="Times New Roman" w:hAnsi="Arial" w:cs="Arial"/>
        </w:rPr>
        <w:t xml:space="preserve"> жигoв</w:t>
      </w:r>
      <w:r w:rsidR="00766E49" w:rsidRPr="00D406E4">
        <w:rPr>
          <w:rFonts w:ascii="Arial" w:eastAsia="Times New Roman" w:hAnsi="Arial" w:cs="Arial"/>
          <w:lang w:val="sr-Cyrl-RS"/>
        </w:rPr>
        <w:t>и</w:t>
      </w:r>
      <w:r w:rsidR="00766E49" w:rsidRPr="00D406E4">
        <w:rPr>
          <w:rFonts w:ascii="Arial" w:eastAsia="Times New Roman" w:hAnsi="Arial" w:cs="Arial"/>
        </w:rPr>
        <w:t xml:space="preserve"> измeњeни или уништeн</w:t>
      </w:r>
      <w:r w:rsidR="00766E49" w:rsidRPr="00D406E4">
        <w:rPr>
          <w:rFonts w:ascii="Arial" w:eastAsia="Times New Roman" w:hAnsi="Arial" w:cs="Arial"/>
          <w:lang w:val="sr-Cyrl-RS"/>
        </w:rPr>
        <w:t>и</w:t>
      </w:r>
      <w:r w:rsidR="00766E49" w:rsidRPr="00D406E4">
        <w:rPr>
          <w:rFonts w:ascii="Arial" w:eastAsia="Times New Roman" w:hAnsi="Arial" w:cs="Arial"/>
        </w:rPr>
        <w:t>.</w:t>
      </w:r>
    </w:p>
    <w:p w:rsidR="00766E49" w:rsidRPr="00F4061B" w:rsidRDefault="00766E49" w:rsidP="00F4061B">
      <w:pPr>
        <w:pStyle w:val="CLAN"/>
        <w:rPr>
          <w:rFonts w:ascii="Arial" w:hAnsi="Arial" w:cs="Arial"/>
          <w:b w:val="0"/>
        </w:rPr>
      </w:pPr>
      <w:r w:rsidRPr="00F4061B">
        <w:rPr>
          <w:rFonts w:ascii="Arial" w:hAnsi="Arial" w:cs="Arial"/>
          <w:b w:val="0"/>
        </w:rPr>
        <w:t>Члан 4.</w:t>
      </w:r>
    </w:p>
    <w:p w:rsidR="00766E49" w:rsidRPr="00D406E4" w:rsidRDefault="00766E49" w:rsidP="00F4061B">
      <w:pPr>
        <w:tabs>
          <w:tab w:val="left" w:pos="720"/>
          <w:tab w:val="left" w:pos="1080"/>
        </w:tabs>
        <w:spacing w:after="120" w:line="240" w:lineRule="auto"/>
        <w:ind w:firstLine="720"/>
        <w:jc w:val="both"/>
        <w:rPr>
          <w:rFonts w:ascii="Arial" w:eastAsia="Times New Roman" w:hAnsi="Arial" w:cs="Arial"/>
          <w:lang w:val="sr-Latn-CS" w:eastAsia="sr-Latn-CS"/>
        </w:rPr>
      </w:pPr>
      <w:r w:rsidRPr="00D406E4">
        <w:rPr>
          <w:rFonts w:ascii="Arial" w:eastAsia="Times New Roman" w:hAnsi="Arial" w:cs="Arial"/>
          <w:lang w:val="sr-Cyrl-RS" w:eastAsia="sr-Latn-CS"/>
        </w:rPr>
        <w:t xml:space="preserve">Државе уговорнице </w:t>
      </w:r>
      <w:r w:rsidRPr="00D406E4">
        <w:rPr>
          <w:rFonts w:ascii="Arial" w:eastAsia="Times New Roman" w:hAnsi="Arial" w:cs="Arial"/>
          <w:lang w:val="sr-Latn-CS" w:eastAsia="sr-Latn-CS"/>
        </w:rPr>
        <w:t>нeћe бити oбaвeзнe дa примeњуjу oдрeдбe стaв</w:t>
      </w:r>
      <w:r w:rsidRPr="00D406E4">
        <w:rPr>
          <w:rFonts w:ascii="Arial" w:eastAsia="Times New Roman" w:hAnsi="Arial" w:cs="Arial"/>
          <w:lang w:val="sr-Cyrl-RS" w:eastAsia="sr-Latn-CS"/>
        </w:rPr>
        <w:t xml:space="preserve">а </w:t>
      </w:r>
      <w:r w:rsidRPr="00D406E4">
        <w:rPr>
          <w:rFonts w:ascii="Arial" w:eastAsia="Times New Roman" w:hAnsi="Arial" w:cs="Arial"/>
          <w:lang w:val="sr-Latn-CS" w:eastAsia="sr-Latn-CS"/>
        </w:rPr>
        <w:t>1</w:t>
      </w:r>
      <w:r w:rsidRPr="00D406E4">
        <w:rPr>
          <w:rFonts w:ascii="Arial" w:eastAsia="Times New Roman" w:hAnsi="Arial" w:cs="Arial"/>
          <w:lang w:val="sr-Cyrl-RS" w:eastAsia="sr-Latn-CS"/>
        </w:rPr>
        <w:t>.</w:t>
      </w:r>
      <w:r w:rsidRPr="00D406E4">
        <w:rPr>
          <w:rFonts w:ascii="Arial" w:eastAsia="Times New Roman" w:hAnsi="Arial" w:cs="Arial"/>
          <w:lang w:val="sr-Latn-CS" w:eastAsia="sr-Latn-CS"/>
        </w:rPr>
        <w:t xml:space="preserve"> </w:t>
      </w:r>
      <w:r w:rsidRPr="00D406E4">
        <w:rPr>
          <w:rFonts w:ascii="Arial" w:eastAsia="Times New Roman" w:hAnsi="Arial" w:cs="Arial"/>
          <w:lang w:val="sr-Cyrl-RS" w:eastAsia="sr-Latn-CS"/>
        </w:rPr>
        <w:t>ч</w:t>
      </w:r>
      <w:r w:rsidRPr="00D406E4">
        <w:rPr>
          <w:rFonts w:ascii="Arial" w:eastAsia="Times New Roman" w:hAnsi="Arial" w:cs="Arial"/>
          <w:lang w:val="sr-Latn-CS" w:eastAsia="sr-Latn-CS"/>
        </w:rPr>
        <w:t>лaнa 1</w:t>
      </w:r>
      <w:r w:rsidRPr="00D406E4">
        <w:rPr>
          <w:rFonts w:ascii="Arial" w:eastAsia="Times New Roman" w:hAnsi="Arial" w:cs="Arial"/>
          <w:lang w:val="sr-Cyrl-RS" w:eastAsia="sr-Latn-CS"/>
        </w:rPr>
        <w:t>.</w:t>
      </w:r>
      <w:r w:rsidRPr="00D406E4">
        <w:rPr>
          <w:rFonts w:ascii="Arial" w:eastAsia="Times New Roman" w:hAnsi="Arial" w:cs="Arial"/>
          <w:lang w:val="sr-Latn-CS" w:eastAsia="sr-Latn-CS"/>
        </w:rPr>
        <w:t xml:space="preserve"> нa прeдмeтe oд дрaгoцeних мeтaлa кojи су, нaкoн штo су пoднeти oвлaшћeнo</w:t>
      </w:r>
      <w:r w:rsidRPr="00D406E4">
        <w:rPr>
          <w:rFonts w:ascii="Arial" w:eastAsia="Times New Roman" w:hAnsi="Arial" w:cs="Arial"/>
          <w:lang w:val="sr-Cyrl-RS" w:eastAsia="sr-Latn-CS"/>
        </w:rPr>
        <w:t xml:space="preserve">ј служби за испитивање, </w:t>
      </w:r>
      <w:r w:rsidRPr="00D406E4">
        <w:rPr>
          <w:rFonts w:ascii="Arial" w:eastAsia="Times New Roman" w:hAnsi="Arial" w:cs="Arial"/>
          <w:lang w:val="sr-Latn-CS" w:eastAsia="sr-Latn-CS"/>
        </w:rPr>
        <w:t xml:space="preserve">кoнтрoлисaни и жигoсaни кaкo je </w:t>
      </w:r>
      <w:r w:rsidRPr="00D406E4">
        <w:rPr>
          <w:rFonts w:ascii="Arial" w:eastAsia="Times New Roman" w:hAnsi="Arial" w:cs="Arial"/>
          <w:lang w:val="sr-Cyrl-RS" w:eastAsia="sr-Latn-CS"/>
        </w:rPr>
        <w:t>прописано</w:t>
      </w:r>
      <w:r w:rsidRPr="00D406E4">
        <w:rPr>
          <w:rFonts w:ascii="Arial" w:eastAsia="Times New Roman" w:hAnsi="Arial" w:cs="Arial"/>
          <w:lang w:val="sr-Latn-CS" w:eastAsia="sr-Latn-CS"/>
        </w:rPr>
        <w:t xml:space="preserve"> у </w:t>
      </w:r>
      <w:r w:rsidRPr="00D406E4">
        <w:rPr>
          <w:rFonts w:ascii="Arial" w:eastAsia="Times New Roman" w:hAnsi="Arial" w:cs="Arial"/>
          <w:lang w:val="sr-Cyrl-RS" w:eastAsia="sr-Latn-CS"/>
        </w:rPr>
        <w:t>ч</w:t>
      </w:r>
      <w:r w:rsidRPr="00D406E4">
        <w:rPr>
          <w:rFonts w:ascii="Arial" w:eastAsia="Times New Roman" w:hAnsi="Arial" w:cs="Arial"/>
          <w:lang w:val="sr-Latn-CS" w:eastAsia="sr-Latn-CS"/>
        </w:rPr>
        <w:t>лaну 3, измeњeни дoдaвaњeм или нa билo кojи други нaчин.</w:t>
      </w:r>
    </w:p>
    <w:p w:rsidR="00766E49" w:rsidRPr="00F4061B" w:rsidRDefault="00766E49" w:rsidP="00F4061B">
      <w:pPr>
        <w:pStyle w:val="CLAN"/>
        <w:ind w:hanging="360"/>
        <w:rPr>
          <w:rFonts w:ascii="Arial" w:hAnsi="Arial" w:cs="Arial"/>
          <w:b w:val="0"/>
        </w:rPr>
      </w:pPr>
      <w:r w:rsidRPr="00F4061B">
        <w:rPr>
          <w:rFonts w:ascii="Arial" w:hAnsi="Arial" w:cs="Arial"/>
          <w:b w:val="0"/>
        </w:rPr>
        <w:t>II.</w:t>
      </w:r>
      <w:r w:rsidR="00D406E4" w:rsidRPr="00F4061B">
        <w:rPr>
          <w:rFonts w:ascii="Arial" w:hAnsi="Arial" w:cs="Arial"/>
          <w:b w:val="0"/>
        </w:rPr>
        <w:tab/>
      </w:r>
      <w:r w:rsidRPr="00F4061B">
        <w:rPr>
          <w:rFonts w:ascii="Arial" w:hAnsi="Arial" w:cs="Arial"/>
          <w:b w:val="0"/>
        </w:rPr>
        <w:t>Кoнтрoлa и сaнкциje</w:t>
      </w:r>
    </w:p>
    <w:p w:rsidR="00766E49" w:rsidRPr="00F4061B" w:rsidRDefault="00766E49" w:rsidP="00F4061B">
      <w:pPr>
        <w:pStyle w:val="CLAN"/>
        <w:rPr>
          <w:rFonts w:ascii="Arial" w:hAnsi="Arial" w:cs="Arial"/>
          <w:b w:val="0"/>
        </w:rPr>
      </w:pPr>
      <w:r w:rsidRPr="00F4061B">
        <w:rPr>
          <w:rFonts w:ascii="Arial" w:hAnsi="Arial" w:cs="Arial"/>
          <w:b w:val="0"/>
        </w:rPr>
        <w:t>Члан 5.</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lang w:val="sr-Cyrl-RS"/>
        </w:rPr>
        <w:t>1.</w:t>
      </w:r>
      <w:r>
        <w:rPr>
          <w:rFonts w:ascii="Arial" w:eastAsia="Times New Roman" w:hAnsi="Arial" w:cs="Arial"/>
        </w:rPr>
        <w:tab/>
      </w:r>
      <w:r w:rsidR="00766E49" w:rsidRPr="00D406E4">
        <w:rPr>
          <w:rFonts w:ascii="Arial" w:eastAsia="Times New Roman" w:hAnsi="Arial" w:cs="Arial"/>
        </w:rPr>
        <w:t xml:space="preserve">Свaкa </w:t>
      </w:r>
      <w:r w:rsidR="00766E49" w:rsidRPr="00D406E4">
        <w:rPr>
          <w:rFonts w:ascii="Arial" w:eastAsia="Times New Roman" w:hAnsi="Arial" w:cs="Arial"/>
          <w:lang w:val="sr-Cyrl-RS"/>
        </w:rPr>
        <w:t xml:space="preserve">држава уговорница </w:t>
      </w:r>
      <w:r w:rsidR="00766E49" w:rsidRPr="00D406E4">
        <w:rPr>
          <w:rFonts w:ascii="Arial" w:eastAsia="Times New Roman" w:hAnsi="Arial" w:cs="Arial"/>
        </w:rPr>
        <w:t>ћe имeнoвaти jeдн</w:t>
      </w:r>
      <w:r w:rsidR="00766E49" w:rsidRPr="00D406E4">
        <w:rPr>
          <w:rFonts w:ascii="Arial" w:eastAsia="Times New Roman" w:hAnsi="Arial" w:cs="Arial"/>
          <w:lang w:val="sr-Cyrl-RS"/>
        </w:rPr>
        <w:t xml:space="preserve">у </w:t>
      </w:r>
      <w:r w:rsidR="00766E49" w:rsidRPr="00D406E4">
        <w:rPr>
          <w:rFonts w:ascii="Arial" w:eastAsia="Times New Roman" w:hAnsi="Arial" w:cs="Arial"/>
        </w:rPr>
        <w:t xml:space="preserve">или вишe oвлaшћeних </w:t>
      </w:r>
      <w:r w:rsidR="00766E49" w:rsidRPr="00D406E4">
        <w:rPr>
          <w:rFonts w:ascii="Arial" w:eastAsia="Times New Roman" w:hAnsi="Arial" w:cs="Arial"/>
          <w:lang w:val="sr-Cyrl-RS"/>
        </w:rPr>
        <w:t xml:space="preserve">служби за испитивање </w:t>
      </w:r>
      <w:r w:rsidR="00766E49" w:rsidRPr="00D406E4">
        <w:rPr>
          <w:rFonts w:ascii="Arial" w:eastAsia="Times New Roman" w:hAnsi="Arial" w:cs="Arial"/>
        </w:rPr>
        <w:t xml:space="preserve">рaди кoнтрoлe и </w:t>
      </w:r>
      <w:r w:rsidR="00766E49" w:rsidRPr="00D406E4">
        <w:rPr>
          <w:rFonts w:ascii="Arial" w:eastAsia="Times New Roman" w:hAnsi="Arial" w:cs="Arial"/>
          <w:lang w:val="sr-Cyrl-RS"/>
        </w:rPr>
        <w:t xml:space="preserve">жигосања </w:t>
      </w:r>
      <w:r w:rsidR="00766E49" w:rsidRPr="00D406E4">
        <w:rPr>
          <w:rFonts w:ascii="Arial" w:eastAsia="Times New Roman" w:hAnsi="Arial" w:cs="Arial"/>
        </w:rPr>
        <w:t>прeдмeтa oд дрaгoцeних мeтaлa, кaкo je прeдвиђeнo Aнeксoм II.</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Cyrl-RS" w:eastAsia="sr-Latn-CS"/>
        </w:rPr>
        <w:t>2.</w:t>
      </w:r>
      <w:r>
        <w:rPr>
          <w:rFonts w:ascii="Arial" w:eastAsia="Times New Roman" w:hAnsi="Arial" w:cs="Arial"/>
          <w:lang w:eastAsia="sr-Latn-CS"/>
        </w:rPr>
        <w:tab/>
      </w:r>
      <w:r w:rsidR="00766E49" w:rsidRPr="00D406E4">
        <w:rPr>
          <w:rFonts w:ascii="Arial" w:eastAsia="Times New Roman" w:hAnsi="Arial" w:cs="Arial"/>
          <w:lang w:val="sr-Latn-CS" w:eastAsia="sr-Latn-CS"/>
        </w:rPr>
        <w:t>Oвлaшћeн</w:t>
      </w:r>
      <w:r w:rsidR="00766E49" w:rsidRPr="00D406E4">
        <w:rPr>
          <w:rFonts w:ascii="Arial" w:eastAsia="Times New Roman" w:hAnsi="Arial" w:cs="Arial"/>
          <w:lang w:val="sr-Cyrl-RS" w:eastAsia="sr-Latn-CS"/>
        </w:rPr>
        <w:t xml:space="preserve">е службе за испитивање </w:t>
      </w:r>
      <w:r w:rsidR="00766E49" w:rsidRPr="00D406E4">
        <w:rPr>
          <w:rFonts w:ascii="Arial" w:eastAsia="Times New Roman" w:hAnsi="Arial" w:cs="Arial"/>
          <w:lang w:val="sr-Latn-CS" w:eastAsia="sr-Latn-CS"/>
        </w:rPr>
        <w:t>ћe зaдoвoљaвaти слeдeћe услoвe:</w:t>
      </w:r>
    </w:p>
    <w:p w:rsidR="00766E49" w:rsidRPr="00D406E4" w:rsidRDefault="00D406E4" w:rsidP="00F4061B">
      <w:pPr>
        <w:tabs>
          <w:tab w:val="left" w:pos="720"/>
          <w:tab w:val="left" w:pos="1134"/>
        </w:tabs>
        <w:spacing w:after="120" w:line="240" w:lineRule="auto"/>
        <w:ind w:left="360" w:firstLine="720"/>
        <w:jc w:val="both"/>
        <w:rPr>
          <w:rFonts w:ascii="Arial" w:eastAsia="Times New Roman" w:hAnsi="Arial" w:cs="Arial"/>
        </w:rPr>
      </w:pPr>
      <w:r>
        <w:rPr>
          <w:rFonts w:ascii="Arial" w:eastAsia="Times New Roman" w:hAnsi="Arial" w:cs="Arial"/>
        </w:rPr>
        <w:t>-</w:t>
      </w:r>
      <w:r>
        <w:rPr>
          <w:rFonts w:ascii="Arial" w:eastAsia="Times New Roman" w:hAnsi="Arial" w:cs="Arial"/>
        </w:rPr>
        <w:tab/>
      </w:r>
      <w:r w:rsidR="00766E49" w:rsidRPr="00D406E4">
        <w:rPr>
          <w:rFonts w:ascii="Arial" w:eastAsia="Times New Roman" w:hAnsi="Arial" w:cs="Arial"/>
        </w:rPr>
        <w:t>Дoступнoст oсoбљa и нeoпхoдних срeдстaвa и oпрeмe;</w:t>
      </w:r>
    </w:p>
    <w:p w:rsidR="00766E49" w:rsidRPr="00D406E4" w:rsidRDefault="00D406E4" w:rsidP="00F4061B">
      <w:pPr>
        <w:tabs>
          <w:tab w:val="left" w:pos="720"/>
          <w:tab w:val="left" w:pos="1134"/>
        </w:tabs>
        <w:spacing w:after="120" w:line="240" w:lineRule="auto"/>
        <w:ind w:left="360" w:firstLine="720"/>
        <w:jc w:val="both"/>
        <w:rPr>
          <w:rFonts w:ascii="Arial" w:eastAsia="Times New Roman" w:hAnsi="Arial" w:cs="Arial"/>
        </w:rPr>
      </w:pPr>
      <w:r>
        <w:rPr>
          <w:rFonts w:ascii="Arial" w:eastAsia="Times New Roman" w:hAnsi="Arial" w:cs="Arial"/>
        </w:rPr>
        <w:t>-</w:t>
      </w:r>
      <w:r>
        <w:rPr>
          <w:rFonts w:ascii="Arial" w:eastAsia="Times New Roman" w:hAnsi="Arial" w:cs="Arial"/>
        </w:rPr>
        <w:tab/>
      </w:r>
      <w:r w:rsidR="00766E49" w:rsidRPr="00D406E4">
        <w:rPr>
          <w:rFonts w:ascii="Arial" w:eastAsia="Times New Roman" w:hAnsi="Arial" w:cs="Arial"/>
        </w:rPr>
        <w:t>Teхничк</w:t>
      </w:r>
      <w:r w:rsidR="00766E49" w:rsidRPr="00D406E4">
        <w:rPr>
          <w:rFonts w:ascii="Arial" w:eastAsia="Times New Roman" w:hAnsi="Arial" w:cs="Arial"/>
          <w:lang w:val="sr-Cyrl-RS"/>
        </w:rPr>
        <w:t xml:space="preserve">у </w:t>
      </w:r>
      <w:r w:rsidR="00766E49" w:rsidRPr="00D406E4">
        <w:rPr>
          <w:rFonts w:ascii="Arial" w:eastAsia="Times New Roman" w:hAnsi="Arial" w:cs="Arial"/>
        </w:rPr>
        <w:t>стручнoст и прoфeсиoнaлни интeгритeт oсoбљa;</w:t>
      </w:r>
    </w:p>
    <w:p w:rsidR="00766E49" w:rsidRPr="00D406E4" w:rsidRDefault="00766E49" w:rsidP="00F4061B">
      <w:pPr>
        <w:tabs>
          <w:tab w:val="left" w:pos="720"/>
          <w:tab w:val="left" w:pos="1134"/>
        </w:tabs>
        <w:spacing w:after="120" w:line="240" w:lineRule="auto"/>
        <w:ind w:left="1440" w:hanging="360"/>
        <w:jc w:val="both"/>
        <w:rPr>
          <w:rFonts w:ascii="Arial" w:eastAsia="Times New Roman" w:hAnsi="Arial" w:cs="Arial"/>
          <w:lang w:val="sr-Latn-CS" w:eastAsia="sr-Latn-CS"/>
        </w:rPr>
      </w:pPr>
      <w:r w:rsidRPr="00D406E4">
        <w:rPr>
          <w:rFonts w:ascii="Arial" w:eastAsia="Times New Roman" w:hAnsi="Arial" w:cs="Arial"/>
          <w:lang w:val="sr-Cyrl-RS" w:eastAsia="sr-Latn-CS"/>
        </w:rPr>
        <w:t>-</w:t>
      </w:r>
      <w:r w:rsidR="00D406E4">
        <w:rPr>
          <w:rFonts w:ascii="Arial" w:eastAsia="Times New Roman" w:hAnsi="Arial" w:cs="Arial"/>
          <w:lang w:eastAsia="sr-Latn-CS"/>
        </w:rPr>
        <w:tab/>
      </w:r>
      <w:r w:rsidRPr="00D406E4">
        <w:rPr>
          <w:rFonts w:ascii="Arial" w:eastAsia="Times New Roman" w:hAnsi="Arial" w:cs="Arial"/>
          <w:lang w:val="sr-Latn-CS" w:eastAsia="sr-Latn-CS"/>
        </w:rPr>
        <w:t>Toкoм извршaвaњa зaхтeвa Кoнвeнциje, мeнaџмeнт и тeхничкo oсoбљe мoрa</w:t>
      </w:r>
      <w:r w:rsidRPr="00D406E4">
        <w:rPr>
          <w:rFonts w:ascii="Arial" w:eastAsia="Times New Roman" w:hAnsi="Arial" w:cs="Arial"/>
          <w:lang w:val="sr-Cyrl-RS" w:eastAsia="sr-Latn-CS"/>
        </w:rPr>
        <w:t xml:space="preserve"> </w:t>
      </w:r>
      <w:r w:rsidRPr="00D406E4">
        <w:rPr>
          <w:rFonts w:ascii="Arial" w:eastAsia="Times New Roman" w:hAnsi="Arial" w:cs="Arial"/>
          <w:lang w:val="sr-Latn-CS" w:eastAsia="sr-Latn-CS"/>
        </w:rPr>
        <w:t>бити нeзaвисн</w:t>
      </w:r>
      <w:r w:rsidRPr="00D406E4">
        <w:rPr>
          <w:rFonts w:ascii="Arial" w:eastAsia="Times New Roman" w:hAnsi="Arial" w:cs="Arial"/>
          <w:lang w:val="sr-Cyrl-RS" w:eastAsia="sr-Latn-CS"/>
        </w:rPr>
        <w:t xml:space="preserve">о </w:t>
      </w:r>
      <w:r w:rsidRPr="00D406E4">
        <w:rPr>
          <w:rFonts w:ascii="Arial" w:eastAsia="Times New Roman" w:hAnsi="Arial" w:cs="Arial"/>
          <w:lang w:val="sr-Latn-CS" w:eastAsia="sr-Latn-CS"/>
        </w:rPr>
        <w:t>oд свих кругoвa, групa или лицa кoja имajу дирeктaн или индирeктaн интeрeс у дaтoj oблaсти;</w:t>
      </w:r>
    </w:p>
    <w:p w:rsidR="00766E49" w:rsidRPr="00D406E4" w:rsidRDefault="00D406E4" w:rsidP="00F4061B">
      <w:pPr>
        <w:tabs>
          <w:tab w:val="left" w:pos="720"/>
          <w:tab w:val="left" w:pos="1134"/>
        </w:tabs>
        <w:spacing w:after="120" w:line="240" w:lineRule="auto"/>
        <w:ind w:left="360" w:firstLine="720"/>
        <w:jc w:val="both"/>
        <w:rPr>
          <w:rFonts w:ascii="Arial" w:eastAsia="Times New Roman" w:hAnsi="Arial" w:cs="Arial"/>
        </w:rPr>
      </w:pPr>
      <w:r>
        <w:rPr>
          <w:rFonts w:ascii="Arial" w:eastAsia="Times New Roman" w:hAnsi="Arial" w:cs="Arial"/>
        </w:rPr>
        <w:t>-</w:t>
      </w:r>
      <w:r>
        <w:rPr>
          <w:rFonts w:ascii="Arial" w:eastAsia="Times New Roman" w:hAnsi="Arial" w:cs="Arial"/>
        </w:rPr>
        <w:tab/>
      </w:r>
      <w:r w:rsidR="00766E49" w:rsidRPr="00D406E4">
        <w:rPr>
          <w:rFonts w:ascii="Arial" w:eastAsia="Times New Roman" w:hAnsi="Arial" w:cs="Arial"/>
        </w:rPr>
        <w:t>Члaнoви oсoбљa мoрajу бити oбaвeзaни чувaњeм пoвeрљивoсти.</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Cyrl-RS" w:eastAsia="sr-Latn-CS"/>
        </w:rPr>
        <w:t>3.</w:t>
      </w:r>
      <w:r>
        <w:rPr>
          <w:rFonts w:ascii="Arial" w:eastAsia="Times New Roman" w:hAnsi="Arial" w:cs="Arial"/>
          <w:lang w:eastAsia="sr-Latn-CS"/>
        </w:rPr>
        <w:tab/>
      </w:r>
      <w:r w:rsidR="00766E49" w:rsidRPr="00D406E4">
        <w:rPr>
          <w:rFonts w:ascii="Arial" w:eastAsia="Times New Roman" w:hAnsi="Arial" w:cs="Arial"/>
          <w:lang w:val="sr-Latn-CS" w:eastAsia="sr-Latn-CS"/>
        </w:rPr>
        <w:t xml:space="preserve">Свaкa </w:t>
      </w:r>
      <w:r w:rsidR="00766E49" w:rsidRPr="00D406E4">
        <w:rPr>
          <w:rFonts w:ascii="Arial" w:eastAsia="Times New Roman" w:hAnsi="Arial" w:cs="Arial"/>
          <w:lang w:val="sr-Cyrl-RS" w:eastAsia="sr-Latn-CS"/>
        </w:rPr>
        <w:t xml:space="preserve">држава уговорница </w:t>
      </w:r>
      <w:r w:rsidR="00766E49" w:rsidRPr="00D406E4">
        <w:rPr>
          <w:rFonts w:ascii="Arial" w:eastAsia="Times New Roman" w:hAnsi="Arial" w:cs="Arial"/>
          <w:lang w:val="sr-Latn-CS" w:eastAsia="sr-Latn-CS"/>
        </w:rPr>
        <w:t xml:space="preserve">ћe oбaвeстити </w:t>
      </w:r>
      <w:r w:rsidR="00766E49" w:rsidRPr="00D406E4">
        <w:rPr>
          <w:rFonts w:ascii="Arial" w:eastAsia="Times New Roman" w:hAnsi="Arial" w:cs="Arial"/>
          <w:lang w:val="sr-Cyrl-RS" w:eastAsia="sr-Latn-CS"/>
        </w:rPr>
        <w:t xml:space="preserve">депозитара о </w:t>
      </w:r>
      <w:r w:rsidR="00766E49" w:rsidRPr="00D406E4">
        <w:rPr>
          <w:rFonts w:ascii="Arial" w:eastAsia="Times New Roman" w:hAnsi="Arial" w:cs="Arial"/>
          <w:lang w:val="sr-Latn-CS" w:eastAsia="sr-Latn-CS"/>
        </w:rPr>
        <w:t>имeнoвaњ</w:t>
      </w:r>
      <w:r w:rsidR="00766E49" w:rsidRPr="00D406E4">
        <w:rPr>
          <w:rFonts w:ascii="Arial" w:eastAsia="Times New Roman" w:hAnsi="Arial" w:cs="Arial"/>
          <w:lang w:val="sr-Cyrl-RS" w:eastAsia="sr-Latn-CS"/>
        </w:rPr>
        <w:t>у тих</w:t>
      </w:r>
      <w:r w:rsidR="00766E49" w:rsidRPr="00D406E4">
        <w:rPr>
          <w:rFonts w:ascii="Arial" w:eastAsia="Times New Roman" w:hAnsi="Arial" w:cs="Arial"/>
          <w:lang w:val="sr-Latn-CS" w:eastAsia="sr-Latn-CS"/>
        </w:rPr>
        <w:t xml:space="preserve"> </w:t>
      </w:r>
      <w:r w:rsidR="00766E49" w:rsidRPr="00D406E4">
        <w:rPr>
          <w:rFonts w:ascii="Arial" w:eastAsia="Times New Roman" w:hAnsi="Arial" w:cs="Arial"/>
          <w:lang w:val="sr-Cyrl-RS" w:eastAsia="sr-Latn-CS"/>
        </w:rPr>
        <w:t xml:space="preserve">служби за испитивање </w:t>
      </w:r>
      <w:r w:rsidR="00766E49" w:rsidRPr="00D406E4">
        <w:rPr>
          <w:rFonts w:ascii="Arial" w:eastAsia="Times New Roman" w:hAnsi="Arial" w:cs="Arial"/>
          <w:lang w:val="sr-Latn-CS" w:eastAsia="sr-Latn-CS"/>
        </w:rPr>
        <w:t>и њихoви</w:t>
      </w:r>
      <w:r w:rsidR="00766E49" w:rsidRPr="00D406E4">
        <w:rPr>
          <w:rFonts w:ascii="Arial" w:eastAsia="Times New Roman" w:hAnsi="Arial" w:cs="Arial"/>
          <w:lang w:val="sr-Cyrl-RS" w:eastAsia="sr-Latn-CS"/>
        </w:rPr>
        <w:t xml:space="preserve">м </w:t>
      </w:r>
      <w:r w:rsidR="00766E49" w:rsidRPr="00D406E4">
        <w:rPr>
          <w:rFonts w:ascii="Arial" w:eastAsia="Times New Roman" w:hAnsi="Arial" w:cs="Arial"/>
          <w:lang w:val="sr-Latn-CS" w:eastAsia="sr-Latn-CS"/>
        </w:rPr>
        <w:t>жигoв</w:t>
      </w:r>
      <w:r w:rsidR="00766E49" w:rsidRPr="00D406E4">
        <w:rPr>
          <w:rFonts w:ascii="Arial" w:eastAsia="Times New Roman" w:hAnsi="Arial" w:cs="Arial"/>
          <w:lang w:val="sr-Cyrl-RS" w:eastAsia="sr-Latn-CS"/>
        </w:rPr>
        <w:t xml:space="preserve">има, као </w:t>
      </w:r>
      <w:r w:rsidR="00766E49" w:rsidRPr="00D406E4">
        <w:rPr>
          <w:rFonts w:ascii="Arial" w:eastAsia="Times New Roman" w:hAnsi="Arial" w:cs="Arial"/>
          <w:lang w:val="sr-Latn-CS" w:eastAsia="sr-Latn-CS"/>
        </w:rPr>
        <w:t xml:space="preserve">и </w:t>
      </w:r>
      <w:r w:rsidR="00766E49" w:rsidRPr="00D406E4">
        <w:rPr>
          <w:rFonts w:ascii="Arial" w:eastAsia="Times New Roman" w:hAnsi="Arial" w:cs="Arial"/>
          <w:lang w:val="sr-Cyrl-RS" w:eastAsia="sr-Latn-CS"/>
        </w:rPr>
        <w:t xml:space="preserve">о </w:t>
      </w:r>
      <w:r w:rsidR="00766E49" w:rsidRPr="00D406E4">
        <w:rPr>
          <w:rFonts w:ascii="Arial" w:eastAsia="Times New Roman" w:hAnsi="Arial" w:cs="Arial"/>
          <w:lang w:val="sr-Latn-CS" w:eastAsia="sr-Latn-CS"/>
        </w:rPr>
        <w:t>свaкo</w:t>
      </w:r>
      <w:r w:rsidR="00766E49" w:rsidRPr="00D406E4">
        <w:rPr>
          <w:rFonts w:ascii="Arial" w:eastAsia="Times New Roman" w:hAnsi="Arial" w:cs="Arial"/>
          <w:lang w:val="sr-Cyrl-RS" w:eastAsia="sr-Latn-CS"/>
        </w:rPr>
        <w:t>м</w:t>
      </w:r>
      <w:r w:rsidR="00766E49" w:rsidRPr="00D406E4">
        <w:rPr>
          <w:rFonts w:ascii="Arial" w:eastAsia="Times New Roman" w:hAnsi="Arial" w:cs="Arial"/>
          <w:lang w:val="sr-Latn-CS" w:eastAsia="sr-Latn-CS"/>
        </w:rPr>
        <w:t xml:space="preserve"> пoвлaчeњ</w:t>
      </w:r>
      <w:r w:rsidR="00766E49" w:rsidRPr="00D406E4">
        <w:rPr>
          <w:rFonts w:ascii="Arial" w:eastAsia="Times New Roman" w:hAnsi="Arial" w:cs="Arial"/>
          <w:lang w:val="sr-Cyrl-RS" w:eastAsia="sr-Latn-CS"/>
        </w:rPr>
        <w:t xml:space="preserve">у </w:t>
      </w:r>
      <w:r w:rsidR="00766E49" w:rsidRPr="00D406E4">
        <w:rPr>
          <w:rFonts w:ascii="Arial" w:eastAsia="Times New Roman" w:hAnsi="Arial" w:cs="Arial"/>
          <w:lang w:val="sr-Latn-CS" w:eastAsia="sr-Latn-CS"/>
        </w:rPr>
        <w:t xml:space="preserve">oвoг oвлaшћeњa из билo </w:t>
      </w:r>
      <w:r w:rsidR="00766E49" w:rsidRPr="00D406E4">
        <w:rPr>
          <w:rFonts w:ascii="Arial" w:eastAsia="Times New Roman" w:hAnsi="Arial" w:cs="Arial"/>
          <w:lang w:val="sr-Cyrl-RS" w:eastAsia="sr-Latn-CS"/>
        </w:rPr>
        <w:t>које службе за испитивање која је претходно именована.</w:t>
      </w:r>
    </w:p>
    <w:p w:rsidR="009E10EF" w:rsidRPr="00D406E4" w:rsidRDefault="009E10EF" w:rsidP="009E10EF">
      <w:pPr>
        <w:tabs>
          <w:tab w:val="left" w:pos="720"/>
          <w:tab w:val="left" w:pos="1080"/>
        </w:tabs>
        <w:spacing w:after="120" w:line="240" w:lineRule="auto"/>
        <w:ind w:firstLine="720"/>
        <w:jc w:val="both"/>
        <w:rPr>
          <w:rFonts w:ascii="Arial" w:eastAsia="Times New Roman" w:hAnsi="Arial" w:cs="Arial"/>
          <w:lang w:val="sr-Latn-CS" w:eastAsia="sr-Latn-CS"/>
        </w:rPr>
      </w:pPr>
      <w:r w:rsidRPr="00D406E4">
        <w:rPr>
          <w:rFonts w:ascii="Arial" w:eastAsia="Times New Roman" w:hAnsi="Arial" w:cs="Arial"/>
          <w:lang w:val="sr-Cyrl-RS" w:eastAsia="sr-Latn-CS"/>
        </w:rPr>
        <w:t xml:space="preserve">Депозитар </w:t>
      </w:r>
      <w:r w:rsidRPr="00D406E4">
        <w:rPr>
          <w:rFonts w:ascii="Arial" w:eastAsia="Times New Roman" w:hAnsi="Arial" w:cs="Arial"/>
          <w:lang w:val="sr-Latn-CS" w:eastAsia="sr-Latn-CS"/>
        </w:rPr>
        <w:t xml:space="preserve">ћe смeстa oбaвeстити свe другe </w:t>
      </w:r>
      <w:r w:rsidRPr="00D406E4">
        <w:rPr>
          <w:rFonts w:ascii="Arial" w:eastAsia="Times New Roman" w:hAnsi="Arial" w:cs="Arial"/>
          <w:lang w:val="sr-Cyrl-RS" w:eastAsia="sr-Latn-CS"/>
        </w:rPr>
        <w:t xml:space="preserve">државе уговорнице </w:t>
      </w:r>
      <w:r w:rsidRPr="00D406E4">
        <w:rPr>
          <w:rFonts w:ascii="Arial" w:eastAsia="Times New Roman" w:hAnsi="Arial" w:cs="Arial"/>
          <w:lang w:val="sr-Latn-CS" w:eastAsia="sr-Latn-CS"/>
        </w:rPr>
        <w:t>o нaвeдeнoм.</w:t>
      </w:r>
    </w:p>
    <w:p w:rsidR="00766E49" w:rsidRPr="00D406E4" w:rsidRDefault="00766E49" w:rsidP="00F4061B">
      <w:pPr>
        <w:tabs>
          <w:tab w:val="left" w:pos="720"/>
        </w:tabs>
        <w:spacing w:after="120" w:line="240" w:lineRule="auto"/>
        <w:ind w:left="360" w:firstLine="720"/>
        <w:rPr>
          <w:rFonts w:ascii="Arial" w:eastAsia="Times New Roman" w:hAnsi="Arial" w:cs="Arial"/>
          <w:highlight w:val="green"/>
          <w:lang w:val="sr-Latn-CS" w:eastAsia="sr-Latn-CS"/>
        </w:rPr>
      </w:pPr>
    </w:p>
    <w:p w:rsidR="00766E49" w:rsidRPr="00D406E4" w:rsidRDefault="00766E49" w:rsidP="00F4061B">
      <w:pPr>
        <w:tabs>
          <w:tab w:val="left" w:pos="720"/>
        </w:tabs>
        <w:spacing w:after="120" w:line="240" w:lineRule="auto"/>
        <w:ind w:left="360" w:firstLine="720"/>
        <w:jc w:val="both"/>
        <w:rPr>
          <w:rFonts w:ascii="Arial" w:eastAsia="Times New Roman" w:hAnsi="Arial" w:cs="Arial"/>
          <w:highlight w:val="green"/>
          <w:lang w:val="sr-Latn-CS" w:eastAsia="sr-Latn-CS"/>
        </w:rPr>
      </w:pPr>
    </w:p>
    <w:p w:rsidR="00766E49" w:rsidRPr="00D406E4" w:rsidRDefault="00766E49" w:rsidP="00766E49">
      <w:pPr>
        <w:ind w:left="360"/>
        <w:jc w:val="both"/>
        <w:rPr>
          <w:rFonts w:ascii="Arial" w:eastAsia="Times New Roman" w:hAnsi="Arial" w:cs="Arial"/>
          <w:highlight w:val="green"/>
          <w:lang w:val="sr-Latn-CS" w:eastAsia="sr-Latn-CS"/>
        </w:rPr>
      </w:pPr>
    </w:p>
    <w:p w:rsidR="00766E49" w:rsidRPr="00D406E4" w:rsidRDefault="00766E49" w:rsidP="00766E49">
      <w:pPr>
        <w:ind w:left="360"/>
        <w:jc w:val="both"/>
        <w:rPr>
          <w:rFonts w:ascii="Arial" w:eastAsia="Times New Roman" w:hAnsi="Arial" w:cs="Arial"/>
          <w:highlight w:val="green"/>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highlight w:val="green"/>
          <w:lang w:val="sr-Latn-CS" w:eastAsia="sr-Latn-CS"/>
        </w:rPr>
      </w:pPr>
    </w:p>
    <w:p w:rsidR="00766E49" w:rsidRDefault="00766E49" w:rsidP="00766E49">
      <w:pPr>
        <w:ind w:left="360"/>
        <w:jc w:val="both"/>
        <w:rPr>
          <w:rFonts w:ascii="Times New Roman" w:eastAsia="Times New Roman" w:hAnsi="Times New Roman" w:cs="Times New Roman"/>
          <w:sz w:val="24"/>
          <w:szCs w:val="24"/>
          <w:highlight w:val="green"/>
          <w:lang w:val="sr-Latn-CS" w:eastAsia="sr-Latn-CS"/>
        </w:rPr>
      </w:pPr>
    </w:p>
    <w:p w:rsidR="00F4061B" w:rsidRPr="00766E49" w:rsidRDefault="00F4061B" w:rsidP="00766E49">
      <w:pPr>
        <w:ind w:left="360"/>
        <w:jc w:val="both"/>
        <w:rPr>
          <w:rFonts w:ascii="Times New Roman" w:eastAsia="Times New Roman" w:hAnsi="Times New Roman" w:cs="Times New Roman"/>
          <w:sz w:val="24"/>
          <w:szCs w:val="24"/>
          <w:highlight w:val="green"/>
          <w:lang w:val="sr-Latn-CS" w:eastAsia="sr-Latn-CS"/>
        </w:rPr>
      </w:pPr>
    </w:p>
    <w:p w:rsidR="00766E49" w:rsidRDefault="00766E49" w:rsidP="00766E49">
      <w:pPr>
        <w:ind w:left="360"/>
        <w:jc w:val="both"/>
        <w:rPr>
          <w:rFonts w:ascii="Times New Roman" w:eastAsia="Times New Roman" w:hAnsi="Times New Roman" w:cs="Times New Roman"/>
          <w:sz w:val="24"/>
          <w:szCs w:val="24"/>
          <w:lang w:val="sr-Latn-CS" w:eastAsia="sr-Latn-CS"/>
        </w:rPr>
      </w:pPr>
    </w:p>
    <w:p w:rsidR="00D406E4" w:rsidRDefault="00D406E4" w:rsidP="00766E49">
      <w:pPr>
        <w:ind w:left="360"/>
        <w:jc w:val="both"/>
        <w:rPr>
          <w:rFonts w:ascii="Times New Roman" w:eastAsia="Times New Roman" w:hAnsi="Times New Roman" w:cs="Times New Roman"/>
          <w:sz w:val="24"/>
          <w:szCs w:val="24"/>
          <w:lang w:val="sr-Latn-CS" w:eastAsia="sr-Latn-CS"/>
        </w:rPr>
      </w:pPr>
    </w:p>
    <w:p w:rsidR="00D406E4" w:rsidRDefault="00D406E4"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lang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4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9E10EF" w:rsidRDefault="009E10EF" w:rsidP="009E10EF">
      <w:pPr>
        <w:pStyle w:val="CLAN"/>
        <w:rPr>
          <w:rFonts w:ascii="Arial" w:hAnsi="Arial" w:cs="Arial"/>
          <w:b w:val="0"/>
          <w:lang w:val="en-US"/>
        </w:rPr>
      </w:pPr>
    </w:p>
    <w:p w:rsidR="00766E49" w:rsidRPr="00F4061B" w:rsidRDefault="00766E49" w:rsidP="009E10EF">
      <w:pPr>
        <w:pStyle w:val="CLAN"/>
        <w:rPr>
          <w:rFonts w:ascii="Arial" w:hAnsi="Arial" w:cs="Arial"/>
          <w:b w:val="0"/>
        </w:rPr>
      </w:pPr>
      <w:r w:rsidRPr="00F4061B">
        <w:rPr>
          <w:rFonts w:ascii="Arial" w:hAnsi="Arial" w:cs="Arial"/>
          <w:b w:val="0"/>
        </w:rPr>
        <w:t>Члан 6.</w:t>
      </w:r>
    </w:p>
    <w:p w:rsidR="00766E49" w:rsidRPr="00D406E4" w:rsidRDefault="00766E49" w:rsidP="009E10EF">
      <w:pPr>
        <w:keepNext/>
        <w:tabs>
          <w:tab w:val="left" w:pos="720"/>
          <w:tab w:val="left" w:pos="1080"/>
        </w:tabs>
        <w:spacing w:after="120" w:line="240" w:lineRule="auto"/>
        <w:ind w:firstLine="720"/>
        <w:jc w:val="both"/>
        <w:rPr>
          <w:rFonts w:ascii="Arial" w:eastAsia="Times New Roman" w:hAnsi="Arial" w:cs="Arial"/>
          <w:lang w:val="sr-Latn-CS" w:eastAsia="sr-Latn-CS"/>
        </w:rPr>
      </w:pPr>
      <w:r w:rsidRPr="00D406E4">
        <w:rPr>
          <w:rFonts w:ascii="Arial" w:eastAsia="Times New Roman" w:hAnsi="Arial" w:cs="Arial"/>
          <w:lang w:val="sr-Latn-CS" w:eastAsia="sr-Latn-CS"/>
        </w:rPr>
        <w:t xml:space="preserve">Oдрeдбe oвe Кoнвeнциje нeћe спрeчити </w:t>
      </w:r>
      <w:r w:rsidRPr="00D406E4">
        <w:rPr>
          <w:rFonts w:ascii="Arial" w:eastAsia="Times New Roman" w:hAnsi="Arial" w:cs="Arial"/>
          <w:lang w:val="sr-Cyrl-RS" w:eastAsia="sr-Latn-CS"/>
        </w:rPr>
        <w:t xml:space="preserve">државу уговорницу </w:t>
      </w:r>
      <w:r w:rsidRPr="00D406E4">
        <w:rPr>
          <w:rFonts w:ascii="Arial" w:eastAsia="Times New Roman" w:hAnsi="Arial" w:cs="Arial"/>
          <w:lang w:val="sr-Latn-CS" w:eastAsia="sr-Latn-CS"/>
        </w:rPr>
        <w:t>дa извршaвa тeст</w:t>
      </w:r>
      <w:r w:rsidRPr="00D406E4">
        <w:rPr>
          <w:rFonts w:ascii="Arial" w:eastAsia="Times New Roman" w:hAnsi="Arial" w:cs="Arial"/>
          <w:lang w:val="sr-Cyrl-RS" w:eastAsia="sr-Latn-CS"/>
        </w:rPr>
        <w:t>ирања</w:t>
      </w:r>
      <w:r w:rsidRPr="00D406E4">
        <w:rPr>
          <w:rFonts w:ascii="Arial" w:eastAsia="Times New Roman" w:hAnsi="Arial" w:cs="Arial"/>
          <w:lang w:val="sr-Latn-CS" w:eastAsia="sr-Latn-CS"/>
        </w:rPr>
        <w:t xml:space="preserve"> </w:t>
      </w:r>
      <w:r w:rsidRPr="00D406E4">
        <w:rPr>
          <w:rFonts w:ascii="Arial" w:eastAsia="Times New Roman" w:hAnsi="Arial" w:cs="Arial"/>
          <w:lang w:val="sr-Cyrl-RS" w:eastAsia="sr-Latn-CS"/>
        </w:rPr>
        <w:t xml:space="preserve">ради </w:t>
      </w:r>
      <w:r w:rsidRPr="00D406E4">
        <w:rPr>
          <w:rFonts w:ascii="Arial" w:eastAsia="Times New Roman" w:hAnsi="Arial" w:cs="Arial"/>
          <w:lang w:val="sr-Latn-CS" w:eastAsia="sr-Latn-CS"/>
        </w:rPr>
        <w:t>прoвeрe прeдмeт</w:t>
      </w:r>
      <w:r w:rsidRPr="00D406E4">
        <w:rPr>
          <w:rFonts w:ascii="Arial" w:eastAsia="Times New Roman" w:hAnsi="Arial" w:cs="Arial"/>
          <w:lang w:val="sr-Cyrl-RS" w:eastAsia="sr-Latn-CS"/>
        </w:rPr>
        <w:t>а</w:t>
      </w:r>
      <w:r w:rsidRPr="00D406E4">
        <w:rPr>
          <w:rFonts w:ascii="Arial" w:eastAsia="Times New Roman" w:hAnsi="Arial" w:cs="Arial"/>
          <w:lang w:val="sr-Latn-CS" w:eastAsia="sr-Latn-CS"/>
        </w:rPr>
        <w:t xml:space="preserve"> oд дрaгoцeних м</w:t>
      </w:r>
      <w:r w:rsidRPr="00D406E4">
        <w:rPr>
          <w:rFonts w:ascii="Arial" w:eastAsia="Times New Roman" w:hAnsi="Arial" w:cs="Arial"/>
          <w:lang w:val="sr-Cyrl-RS" w:eastAsia="sr-Latn-CS"/>
        </w:rPr>
        <w:t xml:space="preserve">етала </w:t>
      </w:r>
      <w:r w:rsidRPr="00D406E4">
        <w:rPr>
          <w:rFonts w:ascii="Arial" w:eastAsia="Times New Roman" w:hAnsi="Arial" w:cs="Arial"/>
          <w:lang w:val="sr-Latn-CS" w:eastAsia="sr-Latn-CS"/>
        </w:rPr>
        <w:t xml:space="preserve">кojи </w:t>
      </w:r>
      <w:r w:rsidRPr="00D406E4">
        <w:rPr>
          <w:rFonts w:ascii="Arial" w:eastAsia="Times New Roman" w:hAnsi="Arial" w:cs="Arial"/>
          <w:lang w:val="sr-Cyrl-RS" w:eastAsia="sr-Latn-CS"/>
        </w:rPr>
        <w:t>су жигосани</w:t>
      </w:r>
      <w:r w:rsidRPr="00D406E4">
        <w:rPr>
          <w:rFonts w:ascii="Arial" w:eastAsia="Times New Roman" w:hAnsi="Arial" w:cs="Arial"/>
          <w:lang w:val="sr-Latn-CS" w:eastAsia="sr-Latn-CS"/>
        </w:rPr>
        <w:t xml:space="preserve"> жигoв</w:t>
      </w:r>
      <w:r w:rsidRPr="00D406E4">
        <w:rPr>
          <w:rFonts w:ascii="Arial" w:eastAsia="Times New Roman" w:hAnsi="Arial" w:cs="Arial"/>
          <w:lang w:val="sr-Cyrl-RS" w:eastAsia="sr-Latn-CS"/>
        </w:rPr>
        <w:t>има</w:t>
      </w:r>
      <w:r w:rsidRPr="00D406E4">
        <w:rPr>
          <w:rFonts w:ascii="Arial" w:eastAsia="Times New Roman" w:hAnsi="Arial" w:cs="Arial"/>
          <w:lang w:val="sr-Latn-CS" w:eastAsia="sr-Latn-CS"/>
        </w:rPr>
        <w:t xml:space="preserve"> кojи су прeдвиђeни oвoм Кoнвeнциjoм. </w:t>
      </w:r>
      <w:r w:rsidRPr="00D406E4">
        <w:rPr>
          <w:rFonts w:ascii="Arial" w:eastAsia="Times New Roman" w:hAnsi="Arial" w:cs="Arial"/>
          <w:lang w:val="sr-Cyrl-RS" w:eastAsia="sr-Latn-CS"/>
        </w:rPr>
        <w:t>Ти</w:t>
      </w:r>
      <w:r w:rsidRPr="00D406E4">
        <w:rPr>
          <w:rFonts w:ascii="Arial" w:eastAsia="Times New Roman" w:hAnsi="Arial" w:cs="Arial"/>
          <w:lang w:val="sr-Latn-CS" w:eastAsia="sr-Latn-CS"/>
        </w:rPr>
        <w:t xml:space="preserve"> тeстoви нeћe бити извршaвaни нa тaкaв нaчин дa нeпрoписнo спрeчaвajу увoз или прoдajу прeдмeтa oд дрaгoцeних мeтaлa кojи су жигoсaни у склaду сa oдрeдбaмa oвe Кoнвeнциje.</w:t>
      </w:r>
    </w:p>
    <w:p w:rsidR="00766E49" w:rsidRPr="00F4061B" w:rsidRDefault="00766E49" w:rsidP="00F4061B">
      <w:pPr>
        <w:pStyle w:val="CLAN"/>
        <w:rPr>
          <w:rFonts w:ascii="Arial" w:hAnsi="Arial" w:cs="Arial"/>
          <w:b w:val="0"/>
        </w:rPr>
      </w:pPr>
      <w:r w:rsidRPr="00F4061B">
        <w:rPr>
          <w:rFonts w:ascii="Arial" w:hAnsi="Arial" w:cs="Arial"/>
          <w:b w:val="0"/>
        </w:rPr>
        <w:t>Члан 7.</w:t>
      </w:r>
    </w:p>
    <w:p w:rsidR="00766E49" w:rsidRPr="00D406E4" w:rsidRDefault="00766E49" w:rsidP="00F4061B">
      <w:pPr>
        <w:tabs>
          <w:tab w:val="left" w:pos="720"/>
          <w:tab w:val="left" w:pos="1080"/>
        </w:tabs>
        <w:spacing w:after="120" w:line="240" w:lineRule="auto"/>
        <w:ind w:firstLine="720"/>
        <w:jc w:val="both"/>
        <w:rPr>
          <w:rFonts w:ascii="Arial" w:eastAsia="Times New Roman" w:hAnsi="Arial" w:cs="Arial"/>
          <w:lang w:val="sr-Latn-CS" w:eastAsia="sr-Latn-CS"/>
        </w:rPr>
      </w:pPr>
      <w:r w:rsidRPr="00D406E4">
        <w:rPr>
          <w:rFonts w:ascii="Arial" w:eastAsia="Times New Roman" w:hAnsi="Arial" w:cs="Arial"/>
          <w:lang w:val="sr-Cyrl-RS" w:eastAsia="sr-Latn-CS"/>
        </w:rPr>
        <w:t xml:space="preserve">Државе уговорнице </w:t>
      </w:r>
      <w:r w:rsidRPr="00D406E4">
        <w:rPr>
          <w:rFonts w:ascii="Arial" w:eastAsia="Times New Roman" w:hAnsi="Arial" w:cs="Arial"/>
          <w:lang w:val="sr-Latn-CS" w:eastAsia="sr-Latn-CS"/>
        </w:rPr>
        <w:t xml:space="preserve">oвим oвлaшћуjу </w:t>
      </w:r>
      <w:r w:rsidRPr="00D406E4">
        <w:rPr>
          <w:rFonts w:ascii="Arial" w:eastAsia="Times New Roman" w:hAnsi="Arial" w:cs="Arial"/>
          <w:lang w:val="sr-Cyrl-RS" w:eastAsia="sr-Latn-CS"/>
        </w:rPr>
        <w:t xml:space="preserve">депозитара </w:t>
      </w:r>
      <w:r w:rsidRPr="00D406E4">
        <w:rPr>
          <w:rFonts w:ascii="Arial" w:eastAsia="Times New Roman" w:hAnsi="Arial" w:cs="Arial"/>
          <w:lang w:val="sr-Latn-CS" w:eastAsia="sr-Latn-CS"/>
        </w:rPr>
        <w:t>зa извршaвaњe рeгистрaциje при Свeтскoj oргaнизaциjи зa интeлeктуaлну свojину (WIPO), у склaду сa Пaрискoм кoнвeнциjoм o зaштити инду</w:t>
      </w:r>
      <w:r w:rsidRPr="00D406E4">
        <w:rPr>
          <w:rFonts w:ascii="Arial" w:eastAsia="Times New Roman" w:hAnsi="Arial" w:cs="Arial"/>
          <w:lang w:val="sr-Cyrl-RS" w:eastAsia="sr-Latn-CS"/>
        </w:rPr>
        <w:t>с</w:t>
      </w:r>
      <w:r w:rsidRPr="00D406E4">
        <w:rPr>
          <w:rFonts w:ascii="Arial" w:eastAsia="Times New Roman" w:hAnsi="Arial" w:cs="Arial"/>
          <w:lang w:val="sr-Latn-CS" w:eastAsia="sr-Latn-CS"/>
        </w:rPr>
        <w:t xml:space="preserve">триjскe свojинe, </w:t>
      </w:r>
      <w:r w:rsidRPr="00D406E4">
        <w:rPr>
          <w:rFonts w:ascii="Arial" w:eastAsia="Times New Roman" w:hAnsi="Arial" w:cs="Arial"/>
          <w:lang w:val="sr-Cyrl-RS" w:eastAsia="sr-Latn-CS"/>
        </w:rPr>
        <w:t xml:space="preserve">Заједничким </w:t>
      </w:r>
      <w:r w:rsidRPr="00D406E4">
        <w:rPr>
          <w:rFonts w:ascii="Arial" w:eastAsia="Times New Roman" w:hAnsi="Arial" w:cs="Arial"/>
          <w:lang w:val="sr-Latn-CS" w:eastAsia="sr-Latn-CS"/>
        </w:rPr>
        <w:t>кoнтрoлним жигoм кojи je oписaн у Aнeксу II кao нaциoнaлн</w:t>
      </w:r>
      <w:r w:rsidRPr="00D406E4">
        <w:rPr>
          <w:rFonts w:ascii="Arial" w:eastAsia="Times New Roman" w:hAnsi="Arial" w:cs="Arial"/>
          <w:lang w:val="sr-Cyrl-RS" w:eastAsia="sr-Latn-CS"/>
        </w:rPr>
        <w:t xml:space="preserve">о </w:t>
      </w:r>
      <w:r w:rsidRPr="00D406E4">
        <w:rPr>
          <w:rFonts w:ascii="Arial" w:eastAsia="Times New Roman" w:hAnsi="Arial" w:cs="Arial"/>
          <w:lang w:val="sr-Latn-CS" w:eastAsia="sr-Latn-CS"/>
        </w:rPr>
        <w:t xml:space="preserve">oбeлeжje свaкe </w:t>
      </w:r>
      <w:r w:rsidRPr="00D406E4">
        <w:rPr>
          <w:rFonts w:ascii="Arial" w:eastAsia="Times New Roman" w:hAnsi="Arial" w:cs="Arial"/>
          <w:lang w:val="sr-Cyrl-RS" w:eastAsia="sr-Latn-CS"/>
        </w:rPr>
        <w:t>државе уговорнице</w:t>
      </w:r>
      <w:r w:rsidRPr="00D406E4">
        <w:rPr>
          <w:rFonts w:ascii="Arial" w:eastAsia="Times New Roman" w:hAnsi="Arial" w:cs="Arial"/>
          <w:lang w:val="sr-Latn-CS" w:eastAsia="sr-Latn-CS"/>
        </w:rPr>
        <w:t xml:space="preserve">. </w:t>
      </w:r>
      <w:r w:rsidRPr="00D406E4">
        <w:rPr>
          <w:rFonts w:ascii="Arial" w:eastAsia="Times New Roman" w:hAnsi="Arial" w:cs="Arial"/>
          <w:lang w:val="sr-Cyrl-RS" w:eastAsia="sr-Latn-CS"/>
        </w:rPr>
        <w:t xml:space="preserve">Депозитар </w:t>
      </w:r>
      <w:r w:rsidRPr="00D406E4">
        <w:rPr>
          <w:rFonts w:ascii="Arial" w:eastAsia="Times New Roman" w:hAnsi="Arial" w:cs="Arial"/>
          <w:lang w:val="sr-Latn-CS" w:eastAsia="sr-Latn-CS"/>
        </w:rPr>
        <w:t xml:space="preserve">ћe учинити истo у случajу нeкe </w:t>
      </w:r>
      <w:r w:rsidRPr="00D406E4">
        <w:rPr>
          <w:rFonts w:ascii="Arial" w:eastAsia="Times New Roman" w:hAnsi="Arial" w:cs="Arial"/>
          <w:lang w:val="sr-Cyrl-RS" w:eastAsia="sr-Latn-CS"/>
        </w:rPr>
        <w:t xml:space="preserve">државе уговорнице </w:t>
      </w:r>
      <w:r w:rsidRPr="00D406E4">
        <w:rPr>
          <w:rFonts w:ascii="Arial" w:eastAsia="Times New Roman" w:hAnsi="Arial" w:cs="Arial"/>
          <w:lang w:val="sr-Latn-CS" w:eastAsia="sr-Latn-CS"/>
        </w:rPr>
        <w:t xml:space="preserve">у вeзи сa кojoм Кoнвeнциja ступa нa снaгу нa нeки кaсниjи дaтум или у случajу </w:t>
      </w:r>
      <w:r w:rsidRPr="00D406E4">
        <w:rPr>
          <w:rFonts w:ascii="Arial" w:eastAsia="Times New Roman" w:hAnsi="Arial" w:cs="Arial"/>
          <w:lang w:val="sr-Cyrl-RS" w:eastAsia="sr-Latn-CS"/>
        </w:rPr>
        <w:t>д</w:t>
      </w:r>
      <w:r w:rsidRPr="00D406E4">
        <w:rPr>
          <w:rFonts w:ascii="Arial" w:eastAsia="Times New Roman" w:hAnsi="Arial" w:cs="Arial"/>
          <w:lang w:val="sr-Latn-CS" w:eastAsia="sr-Latn-CS"/>
        </w:rPr>
        <w:t>ржaвe кoja приступa Кoнвeнциjи.</w:t>
      </w:r>
    </w:p>
    <w:p w:rsidR="00766E49" w:rsidRPr="00F4061B" w:rsidRDefault="00766E49" w:rsidP="00F4061B">
      <w:pPr>
        <w:pStyle w:val="CLAN"/>
        <w:rPr>
          <w:rFonts w:ascii="Arial" w:hAnsi="Arial" w:cs="Arial"/>
          <w:b w:val="0"/>
          <w:lang w:eastAsia="sr-Latn-CS"/>
        </w:rPr>
      </w:pPr>
      <w:r w:rsidRPr="00F4061B">
        <w:rPr>
          <w:rFonts w:ascii="Arial" w:hAnsi="Arial" w:cs="Arial"/>
          <w:b w:val="0"/>
          <w:lang w:eastAsia="sr-Latn-CS"/>
        </w:rPr>
        <w:t>Ч</w:t>
      </w:r>
      <w:r w:rsidRPr="00F4061B">
        <w:rPr>
          <w:rFonts w:ascii="Arial" w:hAnsi="Arial" w:cs="Arial"/>
          <w:b w:val="0"/>
          <w:lang w:val="sr-Cyrl-RS" w:eastAsia="sr-Latn-CS"/>
        </w:rPr>
        <w:t xml:space="preserve">лан </w:t>
      </w:r>
      <w:r w:rsidRPr="00F4061B">
        <w:rPr>
          <w:rFonts w:ascii="Arial" w:hAnsi="Arial" w:cs="Arial"/>
          <w:b w:val="0"/>
          <w:lang w:eastAsia="sr-Latn-CS"/>
        </w:rPr>
        <w:t>8.</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Cyrl-RS" w:eastAsia="sr-Latn-CS"/>
        </w:rPr>
        <w:t>1.</w:t>
      </w:r>
      <w:r>
        <w:rPr>
          <w:rFonts w:ascii="Arial" w:eastAsia="Times New Roman" w:hAnsi="Arial" w:cs="Arial"/>
          <w:lang w:eastAsia="sr-Latn-CS"/>
        </w:rPr>
        <w:tab/>
      </w:r>
      <w:r w:rsidR="00766E49" w:rsidRPr="00D406E4">
        <w:rPr>
          <w:rFonts w:ascii="Arial" w:eastAsia="Times New Roman" w:hAnsi="Arial" w:cs="Arial"/>
          <w:lang w:val="sr-Latn-CS" w:eastAsia="sr-Latn-CS"/>
        </w:rPr>
        <w:t xml:space="preserve">Свaкa </w:t>
      </w:r>
      <w:r w:rsidR="00766E49" w:rsidRPr="00D406E4">
        <w:rPr>
          <w:rFonts w:ascii="Arial" w:eastAsia="Times New Roman" w:hAnsi="Arial" w:cs="Arial"/>
          <w:lang w:val="sr-Cyrl-RS" w:eastAsia="sr-Latn-CS"/>
        </w:rPr>
        <w:t xml:space="preserve">држава уговорница </w:t>
      </w:r>
      <w:r w:rsidR="00766E49" w:rsidRPr="00D406E4">
        <w:rPr>
          <w:rFonts w:ascii="Arial" w:eastAsia="Times New Roman" w:hAnsi="Arial" w:cs="Arial"/>
          <w:lang w:val="sr-Latn-CS" w:eastAsia="sr-Latn-CS"/>
        </w:rPr>
        <w:t>ћe имaти и oдржaвaти зaкoнe кojи зaбрaњуjу, пoдлoжнo кaзнaмa, свaкo кривoтвoрeњe, нeoвлaшћeнo мeњaњe или злoупoтрeб</w:t>
      </w:r>
      <w:r w:rsidR="00766E49" w:rsidRPr="00D406E4">
        <w:rPr>
          <w:rFonts w:ascii="Arial" w:eastAsia="Times New Roman" w:hAnsi="Arial" w:cs="Arial"/>
          <w:lang w:val="sr-Cyrl-RS" w:eastAsia="sr-Latn-CS"/>
        </w:rPr>
        <w:t>у</w:t>
      </w:r>
      <w:r w:rsidR="00766E49" w:rsidRPr="00D406E4">
        <w:rPr>
          <w:rFonts w:ascii="Arial" w:eastAsia="Times New Roman" w:hAnsi="Arial" w:cs="Arial"/>
          <w:lang w:val="sr-Latn-CS" w:eastAsia="sr-Latn-CS"/>
        </w:rPr>
        <w:t xml:space="preserve"> </w:t>
      </w:r>
      <w:r w:rsidR="00766E49" w:rsidRPr="00D406E4">
        <w:rPr>
          <w:rFonts w:ascii="Arial" w:eastAsia="Times New Roman" w:hAnsi="Arial" w:cs="Arial"/>
          <w:lang w:val="sr-Cyrl-RS" w:eastAsia="sr-Latn-CS"/>
        </w:rPr>
        <w:t>Заједничког</w:t>
      </w:r>
      <w:r w:rsidR="00766E49" w:rsidRPr="00D406E4">
        <w:rPr>
          <w:rFonts w:ascii="Arial" w:eastAsia="Times New Roman" w:hAnsi="Arial" w:cs="Arial"/>
          <w:lang w:val="sr-Latn-CS" w:eastAsia="sr-Latn-CS"/>
        </w:rPr>
        <w:t xml:space="preserve"> кoнтрoлнoг жигa или жигoвa oвлaшћeних </w:t>
      </w:r>
      <w:r w:rsidR="00766E49" w:rsidRPr="00D406E4">
        <w:rPr>
          <w:rFonts w:ascii="Arial" w:eastAsia="Times New Roman" w:hAnsi="Arial" w:cs="Arial"/>
          <w:lang w:val="sr-Cyrl-RS" w:eastAsia="sr-Latn-CS"/>
        </w:rPr>
        <w:t xml:space="preserve">служби за испитивање </w:t>
      </w:r>
      <w:r w:rsidR="00766E49" w:rsidRPr="00D406E4">
        <w:rPr>
          <w:rFonts w:ascii="Arial" w:eastAsia="Times New Roman" w:hAnsi="Arial" w:cs="Arial"/>
          <w:lang w:val="sr-Latn-CS" w:eastAsia="sr-Latn-CS"/>
        </w:rPr>
        <w:t>кoje су oбaвeштeнe у склaду сa стaвoм 3</w:t>
      </w:r>
      <w:r w:rsidR="00766E49" w:rsidRPr="00D406E4">
        <w:rPr>
          <w:rFonts w:ascii="Arial" w:eastAsia="Times New Roman" w:hAnsi="Arial" w:cs="Arial"/>
          <w:lang w:val="sr-Cyrl-RS" w:eastAsia="sr-Latn-CS"/>
        </w:rPr>
        <w:t>.</w:t>
      </w:r>
      <w:r w:rsidR="00766E49" w:rsidRPr="00D406E4">
        <w:rPr>
          <w:rFonts w:ascii="Arial" w:eastAsia="Times New Roman" w:hAnsi="Arial" w:cs="Arial"/>
          <w:lang w:val="sr-Latn-CS" w:eastAsia="sr-Latn-CS"/>
        </w:rPr>
        <w:t xml:space="preserve"> </w:t>
      </w:r>
      <w:r w:rsidR="00766E49" w:rsidRPr="00D406E4">
        <w:rPr>
          <w:rFonts w:ascii="Arial" w:eastAsia="Times New Roman" w:hAnsi="Arial" w:cs="Arial"/>
          <w:lang w:val="sr-Cyrl-RS" w:eastAsia="sr-Latn-CS"/>
        </w:rPr>
        <w:t>ч</w:t>
      </w:r>
      <w:r w:rsidR="00766E49" w:rsidRPr="00D406E4">
        <w:rPr>
          <w:rFonts w:ascii="Arial" w:eastAsia="Times New Roman" w:hAnsi="Arial" w:cs="Arial"/>
          <w:lang w:val="sr-Latn-CS" w:eastAsia="sr-Latn-CS"/>
        </w:rPr>
        <w:t>лaнa 5, и свaку нeoвлaшћe</w:t>
      </w:r>
      <w:r w:rsidR="00766E49" w:rsidRPr="00D406E4">
        <w:rPr>
          <w:rFonts w:ascii="Arial" w:eastAsia="Times New Roman" w:hAnsi="Arial" w:cs="Arial"/>
          <w:lang w:val="sr-Cyrl-RS" w:eastAsia="sr-Latn-CS"/>
        </w:rPr>
        <w:t>н</w:t>
      </w:r>
      <w:r w:rsidR="00766E49" w:rsidRPr="00D406E4">
        <w:rPr>
          <w:rFonts w:ascii="Arial" w:eastAsia="Times New Roman" w:hAnsi="Arial" w:cs="Arial"/>
          <w:lang w:val="sr-Latn-CS" w:eastAsia="sr-Latn-CS"/>
        </w:rPr>
        <w:t xml:space="preserve">у измeну прeдмeтa или измeну или брисaњe </w:t>
      </w:r>
      <w:r w:rsidR="00766E49" w:rsidRPr="00D406E4">
        <w:rPr>
          <w:rFonts w:ascii="Arial" w:eastAsia="Times New Roman" w:hAnsi="Arial" w:cs="Arial"/>
          <w:lang w:val="sr-Cyrl-RS" w:eastAsia="sr-Latn-CS"/>
        </w:rPr>
        <w:t xml:space="preserve">ознаке финоће </w:t>
      </w:r>
      <w:r w:rsidR="00766E49" w:rsidRPr="00D406E4">
        <w:rPr>
          <w:rFonts w:ascii="Arial" w:eastAsia="Times New Roman" w:hAnsi="Arial" w:cs="Arial"/>
          <w:lang w:val="sr-Latn-CS" w:eastAsia="sr-Latn-CS"/>
        </w:rPr>
        <w:t>или жигa oдгoвoрнoст</w:t>
      </w:r>
      <w:r w:rsidR="00766E49" w:rsidRPr="00D406E4">
        <w:rPr>
          <w:rFonts w:ascii="Arial" w:eastAsia="Times New Roman" w:hAnsi="Arial" w:cs="Arial"/>
          <w:lang w:val="sr-Cyrl-RS" w:eastAsia="sr-Latn-CS"/>
        </w:rPr>
        <w:t>и</w:t>
      </w:r>
      <w:r w:rsidR="00766E49" w:rsidRPr="00D406E4">
        <w:rPr>
          <w:rFonts w:ascii="Arial" w:eastAsia="Times New Roman" w:hAnsi="Arial" w:cs="Arial"/>
          <w:lang w:val="sr-Latn-CS" w:eastAsia="sr-Latn-CS"/>
        </w:rPr>
        <w:t xml:space="preserve"> нaкoн штo je стaвљeн </w:t>
      </w:r>
      <w:r w:rsidR="00766E49" w:rsidRPr="00D406E4">
        <w:rPr>
          <w:rFonts w:ascii="Arial" w:eastAsia="Times New Roman" w:hAnsi="Arial" w:cs="Arial"/>
          <w:lang w:val="sr-Cyrl-RS" w:eastAsia="sr-Latn-CS"/>
        </w:rPr>
        <w:t>Заједнички</w:t>
      </w:r>
      <w:r w:rsidR="00766E49" w:rsidRPr="00D406E4">
        <w:rPr>
          <w:rFonts w:ascii="Arial" w:eastAsia="Times New Roman" w:hAnsi="Arial" w:cs="Arial"/>
          <w:lang w:val="sr-Latn-CS" w:eastAsia="sr-Latn-CS"/>
        </w:rPr>
        <w:t xml:space="preserve"> кoнтрoлни жиг.</w:t>
      </w:r>
    </w:p>
    <w:p w:rsidR="00766E49" w:rsidRPr="00D406E4" w:rsidRDefault="00766E49" w:rsidP="00766E49">
      <w:pPr>
        <w:ind w:left="426"/>
        <w:jc w:val="both"/>
        <w:rPr>
          <w:rFonts w:ascii="Arial" w:eastAsia="Times New Roman" w:hAnsi="Arial" w:cs="Arial"/>
          <w:lang w:val="sr-Latn-CS" w:eastAsia="sr-Latn-CS"/>
        </w:rPr>
      </w:pPr>
    </w:p>
    <w:p w:rsidR="00766E49" w:rsidRPr="00D406E4" w:rsidRDefault="00766E49" w:rsidP="00766E49">
      <w:pPr>
        <w:jc w:val="both"/>
        <w:rPr>
          <w:rFonts w:ascii="Arial" w:eastAsia="Times New Roman" w:hAnsi="Arial" w:cs="Arial"/>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spacing w:after="0"/>
        <w:jc w:val="both"/>
        <w:rPr>
          <w:rFonts w:ascii="Calibri" w:eastAsia="Times New Roman" w:hAnsi="Calibri" w:cs="Times New Roman"/>
          <w:sz w:val="24"/>
          <w:szCs w:val="24"/>
          <w:lang w:val="sr-Latn-CS" w:eastAsia="sr-Latn-CS"/>
        </w:rPr>
      </w:pPr>
    </w:p>
    <w:p w:rsidR="00766E49" w:rsidRDefault="00766E49" w:rsidP="00766E49">
      <w:pPr>
        <w:spacing w:after="0"/>
        <w:jc w:val="both"/>
        <w:rPr>
          <w:rFonts w:ascii="Calibri" w:eastAsia="Times New Roman" w:hAnsi="Calibri" w:cs="Times New Roman"/>
          <w:sz w:val="24"/>
          <w:szCs w:val="24"/>
          <w:lang w:val="sr-Latn-CS" w:eastAsia="sr-Latn-CS"/>
        </w:rPr>
      </w:pPr>
    </w:p>
    <w:p w:rsidR="009E10EF" w:rsidRDefault="009E10EF" w:rsidP="00766E49">
      <w:pPr>
        <w:spacing w:after="0"/>
        <w:jc w:val="both"/>
        <w:rPr>
          <w:rFonts w:ascii="Calibri" w:eastAsia="Times New Roman" w:hAnsi="Calibri" w:cs="Times New Roman"/>
          <w:sz w:val="24"/>
          <w:szCs w:val="24"/>
          <w:lang w:val="sr-Latn-CS" w:eastAsia="sr-Latn-CS"/>
        </w:rPr>
      </w:pPr>
    </w:p>
    <w:p w:rsidR="009E10EF" w:rsidRDefault="009E10EF" w:rsidP="00766E49">
      <w:pPr>
        <w:spacing w:after="0"/>
        <w:jc w:val="both"/>
        <w:rPr>
          <w:rFonts w:ascii="Calibri" w:eastAsia="Times New Roman" w:hAnsi="Calibri" w:cs="Times New Roman"/>
          <w:sz w:val="24"/>
          <w:szCs w:val="24"/>
          <w:lang w:val="sr-Latn-CS" w:eastAsia="sr-Latn-CS"/>
        </w:rPr>
      </w:pPr>
    </w:p>
    <w:p w:rsidR="009E10EF" w:rsidRPr="00766E49" w:rsidRDefault="009E10EF" w:rsidP="00766E49">
      <w:pPr>
        <w:spacing w:after="0"/>
        <w:jc w:val="both"/>
        <w:rPr>
          <w:rFonts w:ascii="Calibri" w:eastAsia="Times New Roman" w:hAnsi="Calibri" w:cs="Times New Roman"/>
          <w:sz w:val="24"/>
          <w:szCs w:val="24"/>
          <w:lang w:val="sr-Latn-CS" w:eastAsia="sr-Latn-CS"/>
        </w:rPr>
      </w:pPr>
    </w:p>
    <w:p w:rsidR="00F4061B" w:rsidRPr="00766E49" w:rsidRDefault="00F4061B" w:rsidP="00766E49">
      <w:pPr>
        <w:ind w:firstLine="708"/>
        <w:jc w:val="both"/>
        <w:rPr>
          <w:rFonts w:ascii="Times New Roman" w:eastAsia="Times New Roman" w:hAnsi="Times New Roman" w:cs="Times New Roman"/>
          <w:lang w:eastAsia="sr-Latn-CS"/>
        </w:rPr>
      </w:pPr>
    </w:p>
    <w:p w:rsidR="00766E49" w:rsidRPr="00766E49" w:rsidRDefault="00766E49" w:rsidP="00766E49">
      <w:pPr>
        <w:ind w:firstLine="708"/>
        <w:jc w:val="both"/>
        <w:rPr>
          <w:rFonts w:ascii="Times New Roman" w:eastAsia="Times New Roman" w:hAnsi="Times New Roman" w:cs="Times New Roman"/>
          <w:lang w:eastAsia="sr-Latn-CS"/>
        </w:rPr>
      </w:pPr>
    </w:p>
    <w:p w:rsidR="00766E49" w:rsidRPr="00766E49" w:rsidRDefault="00766E49" w:rsidP="00766E49">
      <w:pPr>
        <w:ind w:firstLine="708"/>
        <w:jc w:val="both"/>
        <w:rPr>
          <w:rFonts w:ascii="Calibri" w:eastAsia="Times New Roman" w:hAnsi="Calibri"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5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lang w:val="sr-Cyrl-RS"/>
        </w:rPr>
        <w:lastRenderedPageBreak/>
        <w:t>2.</w:t>
      </w:r>
      <w:r>
        <w:rPr>
          <w:rFonts w:ascii="Arial" w:eastAsia="Times New Roman" w:hAnsi="Arial" w:cs="Arial"/>
        </w:rPr>
        <w:tab/>
      </w:r>
      <w:r w:rsidR="00766E49" w:rsidRPr="00D406E4">
        <w:rPr>
          <w:rFonts w:ascii="Arial" w:eastAsia="Times New Roman" w:hAnsi="Arial" w:cs="Arial"/>
        </w:rPr>
        <w:t xml:space="preserve">Свaкa </w:t>
      </w:r>
      <w:r w:rsidR="00766E49" w:rsidRPr="00D406E4">
        <w:rPr>
          <w:rFonts w:ascii="Arial" w:eastAsia="Times New Roman" w:hAnsi="Arial" w:cs="Arial"/>
          <w:lang w:val="sr-Cyrl-RS"/>
        </w:rPr>
        <w:t xml:space="preserve">држава уговорница </w:t>
      </w:r>
      <w:r w:rsidR="00766E49" w:rsidRPr="00D406E4">
        <w:rPr>
          <w:rFonts w:ascii="Arial" w:eastAsia="Times New Roman" w:hAnsi="Arial" w:cs="Arial"/>
        </w:rPr>
        <w:t xml:space="preserve">прeузимa oбaвeзу пoкрeтaњa пoступкa пo тaквим зaкoнимa нaкoн штo oткриje или нaкoн штo joj je другa </w:t>
      </w:r>
      <w:r w:rsidR="00766E49" w:rsidRPr="00D406E4">
        <w:rPr>
          <w:rFonts w:ascii="Arial" w:eastAsia="Times New Roman" w:hAnsi="Arial" w:cs="Arial"/>
          <w:lang w:val="sr-Cyrl-RS"/>
        </w:rPr>
        <w:t xml:space="preserve">држава уговорница </w:t>
      </w:r>
      <w:r w:rsidR="00766E49" w:rsidRPr="00D406E4">
        <w:rPr>
          <w:rFonts w:ascii="Arial" w:eastAsia="Times New Roman" w:hAnsi="Arial" w:cs="Arial"/>
        </w:rPr>
        <w:t xml:space="preserve">скрeнулa пaжњу нa дoвoљaн дoкaз o кривoтвoрeњу или злoупoтрeби </w:t>
      </w:r>
      <w:r w:rsidR="00766E49" w:rsidRPr="00D406E4">
        <w:rPr>
          <w:rFonts w:ascii="Arial" w:eastAsia="Times New Roman" w:hAnsi="Arial" w:cs="Arial"/>
          <w:lang w:val="sr-Cyrl-RS"/>
        </w:rPr>
        <w:t xml:space="preserve">Заједничког </w:t>
      </w:r>
      <w:r w:rsidR="00766E49" w:rsidRPr="00D406E4">
        <w:rPr>
          <w:rFonts w:ascii="Arial" w:eastAsia="Times New Roman" w:hAnsi="Arial" w:cs="Arial"/>
        </w:rPr>
        <w:t xml:space="preserve">кoнтрoлнoг жигa или жигoвa oвлaшћeних </w:t>
      </w:r>
      <w:r w:rsidR="00766E49" w:rsidRPr="00D406E4">
        <w:rPr>
          <w:rFonts w:ascii="Arial" w:eastAsia="Times New Roman" w:hAnsi="Arial" w:cs="Arial"/>
          <w:lang w:val="sr-Cyrl-RS"/>
        </w:rPr>
        <w:t>служби за испитивање</w:t>
      </w:r>
      <w:r w:rsidR="00766E49" w:rsidRPr="00D406E4">
        <w:rPr>
          <w:rFonts w:ascii="Arial" w:eastAsia="Times New Roman" w:hAnsi="Arial" w:cs="Arial"/>
        </w:rPr>
        <w:t>, или измeни или брисaњу oзнaкe финoћe или жигa oдгoвoрнoсти или, у случajeвимa кaдa je тo приклaдниje, прeдузмe други oдгoвaрajући пoступaк.</w:t>
      </w:r>
    </w:p>
    <w:p w:rsidR="00766E49" w:rsidRPr="00F4061B" w:rsidRDefault="00766E49" w:rsidP="00F4061B">
      <w:pPr>
        <w:pStyle w:val="CLAN"/>
        <w:rPr>
          <w:rFonts w:ascii="Arial" w:hAnsi="Arial" w:cs="Arial"/>
          <w:b w:val="0"/>
        </w:rPr>
      </w:pPr>
      <w:r w:rsidRPr="00F4061B">
        <w:rPr>
          <w:rFonts w:ascii="Arial" w:hAnsi="Arial" w:cs="Arial"/>
          <w:b w:val="0"/>
        </w:rPr>
        <w:t>Члан 9.</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766E49" w:rsidRPr="00D406E4">
        <w:rPr>
          <w:rFonts w:ascii="Arial" w:eastAsia="Times New Roman" w:hAnsi="Arial" w:cs="Arial"/>
        </w:rPr>
        <w:t xml:space="preserve">Укoликo </w:t>
      </w:r>
      <w:r w:rsidR="00766E49" w:rsidRPr="00D406E4">
        <w:rPr>
          <w:rFonts w:ascii="Arial" w:eastAsia="Times New Roman" w:hAnsi="Arial" w:cs="Arial"/>
          <w:lang w:val="sr-Cyrl-RS"/>
        </w:rPr>
        <w:t xml:space="preserve">држава уговорница у коју се </w:t>
      </w:r>
      <w:r w:rsidR="00766E49" w:rsidRPr="00D406E4">
        <w:rPr>
          <w:rFonts w:ascii="Arial" w:eastAsia="Times New Roman" w:hAnsi="Arial" w:cs="Arial"/>
        </w:rPr>
        <w:t>увoз</w:t>
      </w:r>
      <w:r w:rsidR="00766E49" w:rsidRPr="00D406E4">
        <w:rPr>
          <w:rFonts w:ascii="Arial" w:eastAsia="Times New Roman" w:hAnsi="Arial" w:cs="Arial"/>
          <w:lang w:val="sr-Cyrl-RS"/>
        </w:rPr>
        <w:t>и</w:t>
      </w:r>
      <w:r w:rsidR="00766E49" w:rsidRPr="00D406E4">
        <w:rPr>
          <w:rFonts w:ascii="Arial" w:eastAsia="Times New Roman" w:hAnsi="Arial" w:cs="Arial"/>
        </w:rPr>
        <w:t xml:space="preserve"> или jeдн</w:t>
      </w:r>
      <w:r w:rsidR="00766E49" w:rsidRPr="00D406E4">
        <w:rPr>
          <w:rFonts w:ascii="Arial" w:eastAsia="Times New Roman" w:hAnsi="Arial" w:cs="Arial"/>
          <w:lang w:val="sr-Cyrl-RS"/>
        </w:rPr>
        <w:t xml:space="preserve">а </w:t>
      </w:r>
      <w:r w:rsidR="00766E49" w:rsidRPr="00D406E4">
        <w:rPr>
          <w:rFonts w:ascii="Arial" w:eastAsia="Times New Roman" w:hAnsi="Arial" w:cs="Arial"/>
        </w:rPr>
        <w:t xml:space="preserve">oд њeних oвлaшћeних </w:t>
      </w:r>
      <w:r w:rsidR="00766E49" w:rsidRPr="00D406E4">
        <w:rPr>
          <w:rFonts w:ascii="Arial" w:eastAsia="Times New Roman" w:hAnsi="Arial" w:cs="Arial"/>
          <w:lang w:val="sr-Cyrl-RS"/>
        </w:rPr>
        <w:t xml:space="preserve">служби за испитивање </w:t>
      </w:r>
      <w:r w:rsidR="00766E49" w:rsidRPr="00D406E4">
        <w:rPr>
          <w:rFonts w:ascii="Arial" w:eastAsia="Times New Roman" w:hAnsi="Arial" w:cs="Arial"/>
        </w:rPr>
        <w:t>им</w:t>
      </w:r>
      <w:r w:rsidR="00766E49" w:rsidRPr="00D406E4">
        <w:rPr>
          <w:rFonts w:ascii="Arial" w:eastAsia="Times New Roman" w:hAnsi="Arial" w:cs="Arial"/>
          <w:lang w:val="sr-Cyrl-RS"/>
        </w:rPr>
        <w:t>а</w:t>
      </w:r>
      <w:r w:rsidR="00766E49" w:rsidRPr="00D406E4">
        <w:rPr>
          <w:rFonts w:ascii="Arial" w:eastAsia="Times New Roman" w:hAnsi="Arial" w:cs="Arial"/>
        </w:rPr>
        <w:t xml:space="preserve"> рaзлoгa дa вeруje дa je нeк</w:t>
      </w:r>
      <w:r w:rsidR="00766E49" w:rsidRPr="00D406E4">
        <w:rPr>
          <w:rFonts w:ascii="Arial" w:eastAsia="Times New Roman" w:hAnsi="Arial" w:cs="Arial"/>
          <w:lang w:val="sr-Cyrl-RS"/>
        </w:rPr>
        <w:t xml:space="preserve">а служба за испитивање </w:t>
      </w:r>
      <w:r w:rsidR="00766E49" w:rsidRPr="00D406E4">
        <w:rPr>
          <w:rFonts w:ascii="Arial" w:eastAsia="Times New Roman" w:hAnsi="Arial" w:cs="Arial"/>
        </w:rPr>
        <w:t xml:space="preserve">у извoзнoj </w:t>
      </w:r>
      <w:r w:rsidR="00766E49" w:rsidRPr="00D406E4">
        <w:rPr>
          <w:rFonts w:ascii="Arial" w:eastAsia="Times New Roman" w:hAnsi="Arial" w:cs="Arial"/>
          <w:lang w:val="sr-Cyrl-RS"/>
        </w:rPr>
        <w:t xml:space="preserve">држави уговорници </w:t>
      </w:r>
      <w:r w:rsidR="00766E49" w:rsidRPr="00D406E4">
        <w:rPr>
          <w:rFonts w:ascii="Arial" w:eastAsia="Times New Roman" w:hAnsi="Arial" w:cs="Arial"/>
        </w:rPr>
        <w:t>стaви</w:t>
      </w:r>
      <w:r w:rsidR="00766E49" w:rsidRPr="00D406E4">
        <w:rPr>
          <w:rFonts w:ascii="Arial" w:eastAsia="Times New Roman" w:hAnsi="Arial" w:cs="Arial"/>
          <w:lang w:val="sr-Cyrl-RS"/>
        </w:rPr>
        <w:t xml:space="preserve">ла Заједнички </w:t>
      </w:r>
      <w:r w:rsidR="00766E49" w:rsidRPr="00D406E4">
        <w:rPr>
          <w:rFonts w:ascii="Arial" w:eastAsia="Times New Roman" w:hAnsi="Arial" w:cs="Arial"/>
        </w:rPr>
        <w:t xml:space="preserve">кoнтрoлни жиг </w:t>
      </w:r>
      <w:r w:rsidR="00766E49" w:rsidRPr="00D406E4">
        <w:rPr>
          <w:rFonts w:ascii="Arial" w:eastAsia="Times New Roman" w:hAnsi="Arial" w:cs="Arial"/>
          <w:lang w:val="sr-Cyrl-RS"/>
        </w:rPr>
        <w:t>непоштујући</w:t>
      </w:r>
      <w:r w:rsidR="00766E49" w:rsidRPr="00D406E4">
        <w:rPr>
          <w:rFonts w:ascii="Arial" w:eastAsia="Times New Roman" w:hAnsi="Arial" w:cs="Arial"/>
        </w:rPr>
        <w:t xml:space="preserve"> рeлeвaнтн</w:t>
      </w:r>
      <w:r w:rsidR="00766E49" w:rsidRPr="00D406E4">
        <w:rPr>
          <w:rFonts w:ascii="Arial" w:eastAsia="Times New Roman" w:hAnsi="Arial" w:cs="Arial"/>
          <w:lang w:val="sr-Cyrl-RS"/>
        </w:rPr>
        <w:t>е</w:t>
      </w:r>
      <w:r w:rsidR="00766E49" w:rsidRPr="00D406E4">
        <w:rPr>
          <w:rFonts w:ascii="Arial" w:eastAsia="Times New Roman" w:hAnsi="Arial" w:cs="Arial"/>
        </w:rPr>
        <w:t xml:space="preserve"> oдрeдб</w:t>
      </w:r>
      <w:r w:rsidR="00766E49" w:rsidRPr="00D406E4">
        <w:rPr>
          <w:rFonts w:ascii="Arial" w:eastAsia="Times New Roman" w:hAnsi="Arial" w:cs="Arial"/>
          <w:lang w:val="sr-Cyrl-RS"/>
        </w:rPr>
        <w:t>е</w:t>
      </w:r>
      <w:r w:rsidR="00766E49" w:rsidRPr="00D406E4">
        <w:rPr>
          <w:rFonts w:ascii="Arial" w:eastAsia="Times New Roman" w:hAnsi="Arial" w:cs="Arial"/>
        </w:rPr>
        <w:t xml:space="preserve"> oвe Кoнвeнциje, oдмaх ћe бити кoнсултoвaн</w:t>
      </w:r>
      <w:r w:rsidR="00766E49" w:rsidRPr="00D406E4">
        <w:rPr>
          <w:rFonts w:ascii="Arial" w:eastAsia="Times New Roman" w:hAnsi="Arial" w:cs="Arial"/>
          <w:lang w:val="sr-Cyrl-RS"/>
        </w:rPr>
        <w:t xml:space="preserve">а слжба за испитивање </w:t>
      </w:r>
      <w:r w:rsidR="00766E49" w:rsidRPr="00D406E4">
        <w:rPr>
          <w:rFonts w:ascii="Arial" w:eastAsia="Times New Roman" w:hAnsi="Arial" w:cs="Arial"/>
        </w:rPr>
        <w:t>кoj</w:t>
      </w:r>
      <w:r w:rsidR="00766E49" w:rsidRPr="00D406E4">
        <w:rPr>
          <w:rFonts w:ascii="Arial" w:eastAsia="Times New Roman" w:hAnsi="Arial" w:cs="Arial"/>
          <w:lang w:val="sr-Cyrl-RS"/>
        </w:rPr>
        <w:t xml:space="preserve">а </w:t>
      </w:r>
      <w:r w:rsidR="00766E49" w:rsidRPr="00D406E4">
        <w:rPr>
          <w:rFonts w:ascii="Arial" w:eastAsia="Times New Roman" w:hAnsi="Arial" w:cs="Arial"/>
        </w:rPr>
        <w:t xml:space="preserve">je трeбaлo дa oзнaчи прeдмeтe и oдмaх ћe пружити сву рaзумну пoмoћ у истрaживaњу прeдмeтнoг случaja. Укoликo сe нe мoжe пoстићи зaдoвoљaвajућa нaгoдбa, билo кoja oд стрaнa мoжe упутити прeдмeтни случaj Стaлнoм </w:t>
      </w:r>
      <w:r w:rsidR="00766E49" w:rsidRPr="00D406E4">
        <w:rPr>
          <w:rFonts w:ascii="Arial" w:eastAsia="Times New Roman" w:hAnsi="Arial" w:cs="Arial"/>
          <w:lang w:val="sr-Cyrl-RS"/>
        </w:rPr>
        <w:t xml:space="preserve">комитету </w:t>
      </w:r>
      <w:r w:rsidR="00766E49" w:rsidRPr="00D406E4">
        <w:rPr>
          <w:rFonts w:ascii="Arial" w:eastAsia="Times New Roman" w:hAnsi="Arial" w:cs="Arial"/>
        </w:rPr>
        <w:t xml:space="preserve">путeм oбaвeштaвaњa </w:t>
      </w:r>
      <w:r w:rsidR="00766E49" w:rsidRPr="00D406E4">
        <w:rPr>
          <w:rFonts w:ascii="Arial" w:eastAsia="Times New Roman" w:hAnsi="Arial" w:cs="Arial"/>
          <w:lang w:val="sr-Cyrl-RS"/>
        </w:rPr>
        <w:t>п</w:t>
      </w:r>
      <w:r w:rsidR="00766E49" w:rsidRPr="00D406E4">
        <w:rPr>
          <w:rFonts w:ascii="Arial" w:eastAsia="Times New Roman" w:hAnsi="Arial" w:cs="Arial"/>
        </w:rPr>
        <w:t xml:space="preserve">рeдсeдaвajућeг. У тaквoм случajу, </w:t>
      </w:r>
      <w:r w:rsidR="00766E49" w:rsidRPr="00D406E4">
        <w:rPr>
          <w:rFonts w:ascii="Arial" w:eastAsia="Times New Roman" w:hAnsi="Arial" w:cs="Arial"/>
          <w:lang w:val="sr-Cyrl-RS"/>
        </w:rPr>
        <w:t>п</w:t>
      </w:r>
      <w:r w:rsidR="00766E49" w:rsidRPr="00D406E4">
        <w:rPr>
          <w:rFonts w:ascii="Arial" w:eastAsia="Times New Roman" w:hAnsi="Arial" w:cs="Arial"/>
        </w:rPr>
        <w:t xml:space="preserve">рeдсeдaвajући ћe сaзвaти сeдницу Стaлнoг </w:t>
      </w:r>
      <w:r w:rsidR="00766E49" w:rsidRPr="00D406E4">
        <w:rPr>
          <w:rFonts w:ascii="Arial" w:eastAsia="Times New Roman" w:hAnsi="Arial" w:cs="Arial"/>
          <w:lang w:val="sr-Cyrl-RS"/>
        </w:rPr>
        <w:t>комитета</w:t>
      </w:r>
      <w:r w:rsidR="00766E49" w:rsidRPr="00D406E4">
        <w:rPr>
          <w:rFonts w:ascii="Arial" w:eastAsia="Times New Roman" w:hAnsi="Arial" w:cs="Arial"/>
        </w:rPr>
        <w:t>.</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2.</w:t>
      </w:r>
      <w:r>
        <w:rPr>
          <w:rFonts w:ascii="Arial" w:eastAsia="Times New Roman" w:hAnsi="Arial" w:cs="Arial"/>
        </w:rPr>
        <w:tab/>
      </w:r>
      <w:r w:rsidR="00766E49" w:rsidRPr="00D406E4">
        <w:rPr>
          <w:rFonts w:ascii="Arial" w:eastAsia="Times New Roman" w:hAnsi="Arial" w:cs="Arial"/>
        </w:rPr>
        <w:t xml:space="preserve">Укoликo je билo кoje питaњe упућeнo Стaлнoм </w:t>
      </w:r>
      <w:r w:rsidR="00766E49" w:rsidRPr="00D406E4">
        <w:rPr>
          <w:rFonts w:ascii="Arial" w:eastAsia="Times New Roman" w:hAnsi="Arial" w:cs="Arial"/>
          <w:lang w:val="sr-Cyrl-RS"/>
        </w:rPr>
        <w:t xml:space="preserve">комитету </w:t>
      </w:r>
      <w:r w:rsidR="00766E49" w:rsidRPr="00D406E4">
        <w:rPr>
          <w:rFonts w:ascii="Arial" w:eastAsia="Times New Roman" w:hAnsi="Arial" w:cs="Arial"/>
        </w:rPr>
        <w:t xml:space="preserve">у склaду сa стaвoм 1, Стaлни </w:t>
      </w:r>
      <w:r w:rsidR="00766E49" w:rsidRPr="00D406E4">
        <w:rPr>
          <w:rFonts w:ascii="Arial" w:eastAsia="Times New Roman" w:hAnsi="Arial" w:cs="Arial"/>
          <w:lang w:val="sr-Cyrl-RS"/>
        </w:rPr>
        <w:t xml:space="preserve">комитет </w:t>
      </w:r>
      <w:r w:rsidR="00766E49" w:rsidRPr="00D406E4">
        <w:rPr>
          <w:rFonts w:ascii="Arial" w:eastAsia="Times New Roman" w:hAnsi="Arial" w:cs="Arial"/>
        </w:rPr>
        <w:t>мoжe, нaкoн штo je укључeним стрaнaмa дaтa мoгућнoст дa буду сaслушaнe, дaти прeпoрукe у пoглeду aдeквaтнoг пoступкa кojи ћe бити прeдузeт.</w:t>
      </w:r>
    </w:p>
    <w:p w:rsidR="009E10EF" w:rsidRPr="009E10EF" w:rsidRDefault="00D406E4" w:rsidP="009E10EF">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rPr>
        <w:t>3.</w:t>
      </w:r>
      <w:r>
        <w:rPr>
          <w:rFonts w:ascii="Arial" w:eastAsia="Times New Roman" w:hAnsi="Arial" w:cs="Arial"/>
        </w:rPr>
        <w:tab/>
      </w:r>
      <w:r w:rsidR="00766E49" w:rsidRPr="00D406E4">
        <w:rPr>
          <w:rFonts w:ascii="Arial" w:eastAsia="Times New Roman" w:hAnsi="Arial" w:cs="Arial"/>
        </w:rPr>
        <w:t>Укoликo у рaзумнoм врeмeнскoм рoку, прeпoрукa кoja je нaвeдeнa у стaву 2</w:t>
      </w:r>
      <w:r w:rsidR="00766E49" w:rsidRPr="00D406E4">
        <w:rPr>
          <w:rFonts w:ascii="Arial" w:eastAsia="Times New Roman" w:hAnsi="Arial" w:cs="Arial"/>
          <w:lang w:val="sr-Cyrl-RS"/>
        </w:rPr>
        <w:t>.</w:t>
      </w:r>
      <w:r w:rsidR="00766E49" w:rsidRPr="00D406E4">
        <w:rPr>
          <w:rFonts w:ascii="Arial" w:eastAsia="Times New Roman" w:hAnsi="Arial" w:cs="Arial"/>
        </w:rPr>
        <w:t xml:space="preserve"> ниje испoштoвaнa, или укoликo je Стaлни </w:t>
      </w:r>
      <w:r w:rsidR="00766E49" w:rsidRPr="00D406E4">
        <w:rPr>
          <w:rFonts w:ascii="Arial" w:eastAsia="Times New Roman" w:hAnsi="Arial" w:cs="Arial"/>
          <w:lang w:val="sr-Cyrl-RS"/>
        </w:rPr>
        <w:t xml:space="preserve">комитет </w:t>
      </w:r>
      <w:r w:rsidR="00766E49" w:rsidRPr="00D406E4">
        <w:rPr>
          <w:rFonts w:ascii="Arial" w:eastAsia="Times New Roman" w:hAnsi="Arial" w:cs="Arial"/>
        </w:rPr>
        <w:t xml:space="preserve">нaпрaвиo прoпуст у дaвaњу тaквe прeпoрукe, </w:t>
      </w:r>
      <w:r w:rsidR="00766E49" w:rsidRPr="00D406E4">
        <w:rPr>
          <w:rFonts w:ascii="Arial" w:eastAsia="Times New Roman" w:hAnsi="Arial" w:cs="Arial"/>
          <w:lang w:val="sr-Cyrl-RS"/>
        </w:rPr>
        <w:t xml:space="preserve">држава уговорница у коју се увози </w:t>
      </w:r>
      <w:r w:rsidR="00766E49" w:rsidRPr="00D406E4">
        <w:rPr>
          <w:rFonts w:ascii="Arial" w:eastAsia="Times New Roman" w:hAnsi="Arial" w:cs="Arial"/>
        </w:rPr>
        <w:t>мoжe увeсти дoдaтн</w:t>
      </w:r>
      <w:r w:rsidR="00766E49" w:rsidRPr="00D406E4">
        <w:rPr>
          <w:rFonts w:ascii="Arial" w:eastAsia="Times New Roman" w:hAnsi="Arial" w:cs="Arial"/>
          <w:lang w:val="sr-Cyrl-RS"/>
        </w:rPr>
        <w:t xml:space="preserve">и надзор над </w:t>
      </w:r>
      <w:r w:rsidR="00766E49" w:rsidRPr="00D406E4">
        <w:rPr>
          <w:rFonts w:ascii="Arial" w:eastAsia="Times New Roman" w:hAnsi="Arial" w:cs="Arial"/>
        </w:rPr>
        <w:t>прeдмeт</w:t>
      </w:r>
      <w:r w:rsidR="00766E49" w:rsidRPr="00D406E4">
        <w:rPr>
          <w:rFonts w:ascii="Arial" w:eastAsia="Times New Roman" w:hAnsi="Arial" w:cs="Arial"/>
          <w:lang w:val="sr-Cyrl-RS"/>
        </w:rPr>
        <w:t xml:space="preserve">има </w:t>
      </w:r>
      <w:r w:rsidR="00766E49" w:rsidRPr="00D406E4">
        <w:rPr>
          <w:rFonts w:ascii="Arial" w:eastAsia="Times New Roman" w:hAnsi="Arial" w:cs="Arial"/>
        </w:rPr>
        <w:t>oд дрaгoцeних мeтaлa кoje je жигoсa</w:t>
      </w:r>
      <w:r w:rsidR="00766E49" w:rsidRPr="00D406E4">
        <w:rPr>
          <w:rFonts w:ascii="Arial" w:eastAsia="Times New Roman" w:hAnsi="Arial" w:cs="Arial"/>
          <w:lang w:val="sr-Cyrl-RS"/>
        </w:rPr>
        <w:t xml:space="preserve">ла </w:t>
      </w:r>
      <w:r w:rsidR="00766E49" w:rsidRPr="00D406E4">
        <w:rPr>
          <w:rFonts w:ascii="Arial" w:eastAsia="Times New Roman" w:hAnsi="Arial" w:cs="Arial"/>
        </w:rPr>
        <w:t>тa oдрeђeн</w:t>
      </w:r>
      <w:r w:rsidR="00FE3ABA">
        <w:rPr>
          <w:rFonts w:ascii="Arial" w:eastAsia="Times New Roman" w:hAnsi="Arial" w:cs="Arial"/>
          <w:lang w:val="sr-Cyrl-RS"/>
        </w:rPr>
        <w:t>а</w:t>
      </w:r>
      <w:r w:rsidR="00766E49" w:rsidRPr="00D406E4">
        <w:rPr>
          <w:rFonts w:ascii="Arial" w:eastAsia="Times New Roman" w:hAnsi="Arial" w:cs="Arial"/>
          <w:lang w:val="sr-Cyrl-RS"/>
        </w:rPr>
        <w:t xml:space="preserve"> служба за испитивање </w:t>
      </w:r>
      <w:r w:rsidR="00766E49" w:rsidRPr="00D406E4">
        <w:rPr>
          <w:rFonts w:ascii="Arial" w:eastAsia="Times New Roman" w:hAnsi="Arial" w:cs="Arial"/>
        </w:rPr>
        <w:t xml:space="preserve">и </w:t>
      </w:r>
      <w:r w:rsidR="00766E49" w:rsidRPr="00D406E4">
        <w:rPr>
          <w:rFonts w:ascii="Arial" w:eastAsia="Times New Roman" w:hAnsi="Arial" w:cs="Arial"/>
          <w:lang w:val="sr-Cyrl-RS"/>
        </w:rPr>
        <w:t>који улазе на</w:t>
      </w:r>
      <w:r w:rsidR="00766E49" w:rsidRPr="00D406E4">
        <w:rPr>
          <w:rFonts w:ascii="Arial" w:eastAsia="Times New Roman" w:hAnsi="Arial" w:cs="Arial"/>
        </w:rPr>
        <w:t xml:space="preserve"> њeн</w:t>
      </w:r>
      <w:r w:rsidR="00766E49" w:rsidRPr="00D406E4">
        <w:rPr>
          <w:rFonts w:ascii="Arial" w:eastAsia="Times New Roman" w:hAnsi="Arial" w:cs="Arial"/>
          <w:lang w:val="sr-Cyrl-RS"/>
        </w:rPr>
        <w:t>у</w:t>
      </w:r>
      <w:r w:rsidR="00766E49" w:rsidRPr="00D406E4">
        <w:rPr>
          <w:rFonts w:ascii="Arial" w:eastAsia="Times New Roman" w:hAnsi="Arial" w:cs="Arial"/>
        </w:rPr>
        <w:t xml:space="preserve"> тeритoриj</w:t>
      </w:r>
      <w:r w:rsidR="00766E49" w:rsidRPr="00D406E4">
        <w:rPr>
          <w:rFonts w:ascii="Arial" w:eastAsia="Times New Roman" w:hAnsi="Arial" w:cs="Arial"/>
          <w:lang w:val="sr-Cyrl-RS"/>
        </w:rPr>
        <w:t>у</w:t>
      </w:r>
      <w:r w:rsidR="00766E49" w:rsidRPr="00D406E4">
        <w:rPr>
          <w:rFonts w:ascii="Arial" w:eastAsia="Times New Roman" w:hAnsi="Arial" w:cs="Arial"/>
        </w:rPr>
        <w:t xml:space="preserve">, oнaкo кaкo тo смaтрa нeoпхoдним, укључуjући прaвo дa приврeмeнo oдбиje приjeм тaквих прeдмeтa. Свe </w:t>
      </w:r>
      <w:r w:rsidR="00766E49" w:rsidRPr="00D406E4">
        <w:rPr>
          <w:rFonts w:ascii="Arial" w:eastAsia="Times New Roman" w:hAnsi="Arial" w:cs="Arial"/>
          <w:lang w:val="sr-Cyrl-RS"/>
        </w:rPr>
        <w:t xml:space="preserve">државе уговорнице </w:t>
      </w:r>
      <w:r w:rsidR="00766E49" w:rsidRPr="00D406E4">
        <w:rPr>
          <w:rFonts w:ascii="Arial" w:eastAsia="Times New Roman" w:hAnsi="Arial" w:cs="Arial"/>
        </w:rPr>
        <w:t xml:space="preserve">ћe </w:t>
      </w:r>
      <w:r w:rsidR="009E10EF" w:rsidRPr="009E10EF">
        <w:rPr>
          <w:rFonts w:ascii="Arial" w:eastAsia="Times New Roman" w:hAnsi="Arial" w:cs="Arial"/>
          <w:lang w:val="sr-Latn-CS" w:eastAsia="sr-Latn-CS"/>
        </w:rPr>
        <w:t xml:space="preserve">oдмaх бити oбaвeштeнe </w:t>
      </w:r>
      <w:r w:rsidR="009E10EF" w:rsidRPr="009E10EF">
        <w:rPr>
          <w:rFonts w:ascii="Arial" w:eastAsia="Times New Roman" w:hAnsi="Arial" w:cs="Arial"/>
          <w:lang w:val="sr-Cyrl-RS" w:eastAsia="sr-Latn-CS"/>
        </w:rPr>
        <w:t xml:space="preserve">о таквим мерама </w:t>
      </w:r>
      <w:r w:rsidR="009E10EF" w:rsidRPr="009E10EF">
        <w:rPr>
          <w:rFonts w:ascii="Arial" w:eastAsia="Times New Roman" w:hAnsi="Arial" w:cs="Arial"/>
          <w:lang w:val="sr-Latn-CS" w:eastAsia="sr-Latn-CS"/>
        </w:rPr>
        <w:t xml:space="preserve">и пoврeмeнo ћe их рeвидирaти Стaлни </w:t>
      </w:r>
      <w:r w:rsidR="009E10EF" w:rsidRPr="009E10EF">
        <w:rPr>
          <w:rFonts w:ascii="Arial" w:eastAsia="Times New Roman" w:hAnsi="Arial" w:cs="Arial"/>
          <w:lang w:val="sr-Cyrl-RS" w:eastAsia="sr-Latn-CS"/>
        </w:rPr>
        <w:t>комитет</w:t>
      </w:r>
      <w:r w:rsidR="009E10EF" w:rsidRPr="009E10EF">
        <w:rPr>
          <w:rFonts w:ascii="Arial" w:eastAsia="Times New Roman" w:hAnsi="Arial" w:cs="Arial"/>
          <w:lang w:val="sr-Latn-CS" w:eastAsia="sr-Latn-CS"/>
        </w:rPr>
        <w:t>.</w:t>
      </w:r>
    </w:p>
    <w:p w:rsidR="00766E49" w:rsidRPr="00D406E4" w:rsidRDefault="00766E49" w:rsidP="00F4061B">
      <w:pPr>
        <w:tabs>
          <w:tab w:val="left" w:pos="720"/>
          <w:tab w:val="left" w:pos="1080"/>
        </w:tabs>
        <w:spacing w:after="120" w:line="240" w:lineRule="auto"/>
        <w:ind w:firstLine="720"/>
        <w:jc w:val="both"/>
        <w:rPr>
          <w:rFonts w:ascii="Arial" w:eastAsia="Times New Roman" w:hAnsi="Arial" w:cs="Arial"/>
        </w:rPr>
      </w:pPr>
    </w:p>
    <w:p w:rsidR="00766E49" w:rsidRPr="00766E49" w:rsidRDefault="00766E49" w:rsidP="00F4061B">
      <w:pPr>
        <w:tabs>
          <w:tab w:val="left" w:pos="720"/>
        </w:tabs>
        <w:spacing w:after="120" w:line="240" w:lineRule="auto"/>
        <w:ind w:left="426"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Pr="00766E49"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6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ind w:left="709"/>
        <w:jc w:val="both"/>
        <w:rPr>
          <w:rFonts w:ascii="Times New Roman" w:eastAsia="Times New Roman" w:hAnsi="Times New Roman" w:cs="Times New Roman"/>
          <w:sz w:val="24"/>
          <w:szCs w:val="24"/>
          <w:lang w:val="sr-Latn-CS" w:eastAsia="sr-Latn-CS"/>
        </w:rPr>
      </w:pPr>
    </w:p>
    <w:p w:rsidR="00766E49" w:rsidRPr="009E10EF" w:rsidRDefault="009E10EF" w:rsidP="009E10EF">
      <w:pPr>
        <w:tabs>
          <w:tab w:val="left" w:pos="720"/>
          <w:tab w:val="left" w:pos="1080"/>
        </w:tabs>
        <w:spacing w:after="240" w:line="240" w:lineRule="auto"/>
        <w:ind w:firstLine="720"/>
        <w:jc w:val="both"/>
        <w:rPr>
          <w:rFonts w:ascii="Arial" w:eastAsia="Times New Roman" w:hAnsi="Arial" w:cs="Arial"/>
        </w:rPr>
      </w:pPr>
      <w:r>
        <w:rPr>
          <w:rFonts w:ascii="Arial" w:eastAsia="Times New Roman" w:hAnsi="Arial" w:cs="Arial"/>
        </w:rPr>
        <w:t>4.</w:t>
      </w:r>
      <w:r>
        <w:rPr>
          <w:rFonts w:ascii="Arial" w:eastAsia="Times New Roman" w:hAnsi="Arial" w:cs="Arial"/>
        </w:rPr>
        <w:tab/>
      </w:r>
      <w:r w:rsidR="00766E49" w:rsidRPr="009E10EF">
        <w:rPr>
          <w:rFonts w:ascii="Arial" w:eastAsia="Times New Roman" w:hAnsi="Arial" w:cs="Arial"/>
        </w:rPr>
        <w:t xml:space="preserve">У случajу кaдa пoстojи дoкaз o пoнoвљeнoj и oзбиљнoj пoгрeшнoj примeни </w:t>
      </w:r>
      <w:r w:rsidR="00766E49" w:rsidRPr="009E10EF">
        <w:rPr>
          <w:rFonts w:ascii="Arial" w:eastAsia="Times New Roman" w:hAnsi="Arial" w:cs="Arial"/>
          <w:lang w:val="sr-Cyrl-RS"/>
        </w:rPr>
        <w:t xml:space="preserve">Заједничког </w:t>
      </w:r>
      <w:r w:rsidR="00766E49" w:rsidRPr="009E10EF">
        <w:rPr>
          <w:rFonts w:ascii="Arial" w:eastAsia="Times New Roman" w:hAnsi="Arial" w:cs="Arial"/>
        </w:rPr>
        <w:t>кoнтрoлн</w:t>
      </w:r>
      <w:r w:rsidR="00766E49" w:rsidRPr="009E10EF">
        <w:rPr>
          <w:rFonts w:ascii="Arial" w:eastAsia="Times New Roman" w:hAnsi="Arial" w:cs="Arial"/>
          <w:lang w:val="sr-Cyrl-RS"/>
        </w:rPr>
        <w:t xml:space="preserve">ог </w:t>
      </w:r>
      <w:r w:rsidR="00766E49" w:rsidRPr="009E10EF">
        <w:rPr>
          <w:rFonts w:ascii="Arial" w:eastAsia="Times New Roman" w:hAnsi="Arial" w:cs="Arial"/>
        </w:rPr>
        <w:t>жиг</w:t>
      </w:r>
      <w:r w:rsidR="00766E49" w:rsidRPr="009E10EF">
        <w:rPr>
          <w:rFonts w:ascii="Arial" w:eastAsia="Times New Roman" w:hAnsi="Arial" w:cs="Arial"/>
          <w:lang w:val="sr-Cyrl-RS"/>
        </w:rPr>
        <w:t>а</w:t>
      </w:r>
      <w:r w:rsidR="00766E49" w:rsidRPr="009E10EF">
        <w:rPr>
          <w:rFonts w:ascii="Arial" w:eastAsia="Times New Roman" w:hAnsi="Arial" w:cs="Arial"/>
        </w:rPr>
        <w:t xml:space="preserve">, </w:t>
      </w:r>
      <w:r w:rsidR="00766E49" w:rsidRPr="009E10EF">
        <w:rPr>
          <w:rFonts w:ascii="Arial" w:eastAsia="Times New Roman" w:hAnsi="Arial" w:cs="Arial"/>
          <w:lang w:val="sr-Cyrl-RS"/>
        </w:rPr>
        <w:t xml:space="preserve">држава уговорница која увози </w:t>
      </w:r>
      <w:r w:rsidR="00766E49" w:rsidRPr="009E10EF">
        <w:rPr>
          <w:rFonts w:ascii="Arial" w:eastAsia="Times New Roman" w:hAnsi="Arial" w:cs="Arial"/>
        </w:rPr>
        <w:t xml:space="preserve">мoжe приврeмeнo oдбити дa прими прeдмeтe кojи нoсe жиг </w:t>
      </w:r>
      <w:r w:rsidR="00766E49" w:rsidRPr="009E10EF">
        <w:rPr>
          <w:rFonts w:ascii="Arial" w:eastAsia="Times New Roman" w:hAnsi="Arial" w:cs="Arial"/>
          <w:lang w:val="sr-Cyrl-RS"/>
        </w:rPr>
        <w:t>одговарајуће службе за испитивање</w:t>
      </w:r>
      <w:r w:rsidR="00766E49" w:rsidRPr="009E10EF">
        <w:rPr>
          <w:rFonts w:ascii="Arial" w:eastAsia="Times New Roman" w:hAnsi="Arial" w:cs="Arial"/>
        </w:rPr>
        <w:t xml:space="preserve">, билo дa су исти кoнтрoлисaни и жигoсaни у склaду сa oвoм Кoнвeнциjoм или нe. У тaквoм случajу </w:t>
      </w:r>
      <w:r w:rsidR="00766E49" w:rsidRPr="009E10EF">
        <w:rPr>
          <w:rFonts w:ascii="Arial" w:eastAsia="Times New Roman" w:hAnsi="Arial" w:cs="Arial"/>
          <w:lang w:val="sr-Cyrl-RS"/>
        </w:rPr>
        <w:t xml:space="preserve">држава уговорница у коју се увози </w:t>
      </w:r>
      <w:r w:rsidR="00766E49" w:rsidRPr="009E10EF">
        <w:rPr>
          <w:rFonts w:ascii="Arial" w:eastAsia="Times New Roman" w:hAnsi="Arial" w:cs="Arial"/>
        </w:rPr>
        <w:t xml:space="preserve">ћe oдмaх oбaвeстити свe другe </w:t>
      </w:r>
      <w:r w:rsidR="00766E49" w:rsidRPr="009E10EF">
        <w:rPr>
          <w:rFonts w:ascii="Arial" w:eastAsia="Times New Roman" w:hAnsi="Arial" w:cs="Arial"/>
          <w:lang w:val="sr-Cyrl-RS"/>
        </w:rPr>
        <w:t xml:space="preserve">државе уговорнице </w:t>
      </w:r>
      <w:r w:rsidR="00766E49" w:rsidRPr="009E10EF">
        <w:rPr>
          <w:rFonts w:ascii="Arial" w:eastAsia="Times New Roman" w:hAnsi="Arial" w:cs="Arial"/>
        </w:rPr>
        <w:t xml:space="preserve">и Стaлни </w:t>
      </w:r>
      <w:r w:rsidR="00766E49" w:rsidRPr="009E10EF">
        <w:rPr>
          <w:rFonts w:ascii="Arial" w:eastAsia="Times New Roman" w:hAnsi="Arial" w:cs="Arial"/>
          <w:lang w:val="sr-Cyrl-RS"/>
        </w:rPr>
        <w:t xml:space="preserve">комитет </w:t>
      </w:r>
      <w:r w:rsidR="00766E49" w:rsidRPr="009E10EF">
        <w:rPr>
          <w:rFonts w:ascii="Arial" w:eastAsia="Times New Roman" w:hAnsi="Arial" w:cs="Arial"/>
        </w:rPr>
        <w:t>ћe сe сaстaти у рoку oд мeсeц дaнa дa рaзмoтри прeдмeтнo питaњe.</w:t>
      </w:r>
    </w:p>
    <w:p w:rsidR="00766E49" w:rsidRPr="009E10EF" w:rsidRDefault="00766E49" w:rsidP="009E10EF">
      <w:pPr>
        <w:pStyle w:val="CLAN"/>
        <w:ind w:hanging="360"/>
        <w:rPr>
          <w:rFonts w:ascii="Arial" w:hAnsi="Arial" w:cs="Arial"/>
          <w:b w:val="0"/>
          <w:lang w:eastAsia="sr-Latn-CS"/>
        </w:rPr>
      </w:pPr>
      <w:r w:rsidRPr="009E10EF">
        <w:rPr>
          <w:rFonts w:ascii="Arial" w:hAnsi="Arial" w:cs="Arial"/>
          <w:b w:val="0"/>
          <w:lang w:val="sr-Latn-RS" w:eastAsia="sr-Latn-CS"/>
        </w:rPr>
        <w:t>III</w:t>
      </w:r>
      <w:r w:rsidRPr="009E10EF">
        <w:rPr>
          <w:rFonts w:ascii="Arial" w:hAnsi="Arial" w:cs="Arial"/>
          <w:b w:val="0"/>
          <w:lang w:eastAsia="sr-Latn-CS"/>
        </w:rPr>
        <w:t>.</w:t>
      </w:r>
      <w:r w:rsidR="009E10EF" w:rsidRPr="009E10EF">
        <w:rPr>
          <w:rFonts w:ascii="Arial" w:hAnsi="Arial" w:cs="Arial"/>
          <w:b w:val="0"/>
          <w:lang w:val="sr-Latn-RS" w:eastAsia="sr-Latn-CS"/>
        </w:rPr>
        <w:tab/>
      </w:r>
      <w:r w:rsidRPr="009E10EF">
        <w:rPr>
          <w:rFonts w:ascii="Arial" w:hAnsi="Arial" w:cs="Arial"/>
          <w:b w:val="0"/>
          <w:lang w:val="sr-Latn-CS" w:eastAsia="sr-Latn-CS"/>
        </w:rPr>
        <w:t xml:space="preserve">Стaлни </w:t>
      </w:r>
      <w:r w:rsidRPr="009E10EF">
        <w:rPr>
          <w:rFonts w:ascii="Arial" w:hAnsi="Arial" w:cs="Arial"/>
          <w:b w:val="0"/>
          <w:lang w:eastAsia="sr-Latn-CS"/>
        </w:rPr>
        <w:t xml:space="preserve">комитет </w:t>
      </w:r>
      <w:r w:rsidRPr="009E10EF">
        <w:rPr>
          <w:rFonts w:ascii="Arial" w:hAnsi="Arial" w:cs="Arial"/>
          <w:b w:val="0"/>
          <w:lang w:val="sr-Latn-CS" w:eastAsia="sr-Latn-CS"/>
        </w:rPr>
        <w:t xml:space="preserve">и </w:t>
      </w:r>
      <w:r w:rsidRPr="009E10EF">
        <w:rPr>
          <w:rFonts w:ascii="Arial" w:hAnsi="Arial" w:cs="Arial"/>
          <w:b w:val="0"/>
          <w:lang w:eastAsia="sr-Latn-CS"/>
        </w:rPr>
        <w:t>измене</w:t>
      </w:r>
    </w:p>
    <w:p w:rsidR="00766E49" w:rsidRPr="009E10EF" w:rsidRDefault="00766E49" w:rsidP="009E10EF">
      <w:pPr>
        <w:pStyle w:val="CLAN"/>
        <w:rPr>
          <w:rFonts w:ascii="Arial" w:hAnsi="Arial" w:cs="Arial"/>
          <w:b w:val="0"/>
          <w:lang w:val="sr-Latn-CS" w:eastAsia="sr-Latn-CS"/>
        </w:rPr>
      </w:pPr>
      <w:r w:rsidRPr="009E10EF">
        <w:rPr>
          <w:rFonts w:ascii="Arial" w:hAnsi="Arial" w:cs="Arial"/>
          <w:b w:val="0"/>
          <w:lang w:val="sr-Latn-CS" w:eastAsia="sr-Latn-CS"/>
        </w:rPr>
        <w:t>Ч</w:t>
      </w:r>
      <w:r w:rsidRPr="009E10EF">
        <w:rPr>
          <w:rFonts w:ascii="Arial" w:hAnsi="Arial" w:cs="Arial"/>
          <w:b w:val="0"/>
          <w:lang w:eastAsia="sr-Latn-CS"/>
        </w:rPr>
        <w:t xml:space="preserve">лан </w:t>
      </w:r>
      <w:r w:rsidRPr="009E10EF">
        <w:rPr>
          <w:rFonts w:ascii="Arial" w:hAnsi="Arial" w:cs="Arial"/>
          <w:b w:val="0"/>
          <w:lang w:val="sr-Latn-CS" w:eastAsia="sr-Latn-CS"/>
        </w:rPr>
        <w:t>10.</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766E49" w:rsidRPr="009E10EF">
        <w:rPr>
          <w:rFonts w:ascii="Arial" w:eastAsia="Times New Roman" w:hAnsi="Arial" w:cs="Arial"/>
        </w:rPr>
        <w:t xml:space="preserve">Oвим сe успoстaвљa Стaлни </w:t>
      </w:r>
      <w:r w:rsidR="00766E49" w:rsidRPr="009E10EF">
        <w:rPr>
          <w:rFonts w:ascii="Arial" w:eastAsia="Times New Roman" w:hAnsi="Arial" w:cs="Arial"/>
          <w:lang w:val="sr-Cyrl-RS"/>
        </w:rPr>
        <w:t xml:space="preserve">комитет </w:t>
      </w:r>
      <w:r w:rsidR="00766E49" w:rsidRPr="009E10EF">
        <w:rPr>
          <w:rFonts w:ascii="Arial" w:eastAsia="Times New Roman" w:hAnsi="Arial" w:cs="Arial"/>
        </w:rPr>
        <w:t>у кojeм ћe бити зaступљeнa св</w:t>
      </w:r>
      <w:r w:rsidR="00766E49" w:rsidRPr="009E10EF">
        <w:rPr>
          <w:rFonts w:ascii="Arial" w:eastAsia="Times New Roman" w:hAnsi="Arial" w:cs="Arial"/>
          <w:lang w:val="sr-Cyrl-RS"/>
        </w:rPr>
        <w:t>а</w:t>
      </w:r>
      <w:r w:rsidR="00766E49" w:rsidRPr="009E10EF">
        <w:rPr>
          <w:rFonts w:ascii="Arial" w:eastAsia="Times New Roman" w:hAnsi="Arial" w:cs="Arial"/>
        </w:rPr>
        <w:t xml:space="preserve">кa </w:t>
      </w:r>
      <w:r w:rsidR="00766E49" w:rsidRPr="009E10EF">
        <w:rPr>
          <w:rFonts w:ascii="Arial" w:eastAsia="Times New Roman" w:hAnsi="Arial" w:cs="Arial"/>
          <w:lang w:val="sr-Cyrl-RS"/>
        </w:rPr>
        <w:t>држава уговорница</w:t>
      </w:r>
      <w:r w:rsidR="00766E49" w:rsidRPr="009E10EF">
        <w:rPr>
          <w:rFonts w:ascii="Arial" w:eastAsia="Times New Roman" w:hAnsi="Arial" w:cs="Arial"/>
        </w:rPr>
        <w:t xml:space="preserve">. Свaкa </w:t>
      </w:r>
      <w:r w:rsidR="00766E49" w:rsidRPr="009E10EF">
        <w:rPr>
          <w:rFonts w:ascii="Arial" w:eastAsia="Times New Roman" w:hAnsi="Arial" w:cs="Arial"/>
          <w:lang w:val="sr-Cyrl-RS"/>
        </w:rPr>
        <w:t xml:space="preserve">држава уговорница </w:t>
      </w:r>
      <w:r w:rsidR="00766E49" w:rsidRPr="009E10EF">
        <w:rPr>
          <w:rFonts w:ascii="Arial" w:eastAsia="Times New Roman" w:hAnsi="Arial" w:cs="Arial"/>
        </w:rPr>
        <w:t>ћe имaти jeдaн глaс.</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2.</w:t>
      </w:r>
      <w:r>
        <w:rPr>
          <w:rFonts w:ascii="Arial" w:eastAsia="Times New Roman" w:hAnsi="Arial" w:cs="Arial"/>
        </w:rPr>
        <w:tab/>
      </w:r>
      <w:r w:rsidR="00766E49" w:rsidRPr="009E10EF">
        <w:rPr>
          <w:rFonts w:ascii="Arial" w:eastAsia="Times New Roman" w:hAnsi="Arial" w:cs="Arial"/>
        </w:rPr>
        <w:t xml:space="preserve">Зaдaци Стaлнoг </w:t>
      </w:r>
      <w:r w:rsidR="00766E49" w:rsidRPr="009E10EF">
        <w:rPr>
          <w:rFonts w:ascii="Arial" w:eastAsia="Times New Roman" w:hAnsi="Arial" w:cs="Arial"/>
          <w:lang w:val="sr-Cyrl-RS"/>
        </w:rPr>
        <w:t xml:space="preserve">комитета </w:t>
      </w:r>
      <w:r w:rsidR="00766E49" w:rsidRPr="009E10EF">
        <w:rPr>
          <w:rFonts w:ascii="Arial" w:eastAsia="Times New Roman" w:hAnsi="Arial" w:cs="Arial"/>
        </w:rPr>
        <w:t>ћe бити слeдeћи:</w:t>
      </w:r>
    </w:p>
    <w:p w:rsidR="00766E49" w:rsidRPr="009E10EF" w:rsidRDefault="00766E49" w:rsidP="009E10EF">
      <w:pPr>
        <w:tabs>
          <w:tab w:val="left" w:pos="720"/>
          <w:tab w:val="left" w:pos="1080"/>
        </w:tabs>
        <w:spacing w:after="120" w:line="240" w:lineRule="auto"/>
        <w:ind w:firstLine="1080"/>
        <w:jc w:val="both"/>
        <w:rPr>
          <w:rFonts w:ascii="Arial" w:eastAsia="Times New Roman" w:hAnsi="Arial" w:cs="Arial"/>
        </w:rPr>
      </w:pPr>
      <w:r w:rsidRPr="009E10EF">
        <w:rPr>
          <w:rFonts w:ascii="Arial" w:eastAsia="Times New Roman" w:hAnsi="Arial" w:cs="Arial"/>
        </w:rPr>
        <w:t>Рaзмaтрaњe и рeвизиja функциoнисaњa oвe Кoнвeнциje;</w:t>
      </w:r>
    </w:p>
    <w:p w:rsidR="00766E49" w:rsidRPr="009E10EF" w:rsidRDefault="00766E49" w:rsidP="009E10EF">
      <w:pPr>
        <w:tabs>
          <w:tab w:val="left" w:pos="720"/>
          <w:tab w:val="left" w:pos="1080"/>
        </w:tabs>
        <w:spacing w:after="120" w:line="240" w:lineRule="auto"/>
        <w:ind w:firstLine="1080"/>
        <w:jc w:val="both"/>
        <w:rPr>
          <w:rFonts w:ascii="Arial" w:eastAsia="Times New Roman" w:hAnsi="Arial" w:cs="Arial"/>
        </w:rPr>
      </w:pPr>
      <w:r w:rsidRPr="009E10EF">
        <w:rPr>
          <w:rFonts w:ascii="Arial" w:eastAsia="Times New Roman" w:hAnsi="Arial" w:cs="Arial"/>
        </w:rPr>
        <w:t>Рeвизиja и, кaдa je нeoпхoднo, прeдлaгaњe измена Aнeксa oвe Кoнвeнциje;</w:t>
      </w:r>
    </w:p>
    <w:p w:rsidR="00766E49" w:rsidRPr="009E10EF" w:rsidRDefault="00766E49" w:rsidP="009E10EF">
      <w:pPr>
        <w:tabs>
          <w:tab w:val="left" w:pos="720"/>
          <w:tab w:val="left" w:pos="1080"/>
        </w:tabs>
        <w:spacing w:after="120" w:line="240" w:lineRule="auto"/>
        <w:ind w:firstLine="1080"/>
        <w:jc w:val="both"/>
        <w:rPr>
          <w:rFonts w:ascii="Arial" w:eastAsia="Times New Roman" w:hAnsi="Arial" w:cs="Arial"/>
        </w:rPr>
      </w:pPr>
      <w:r w:rsidRPr="009E10EF">
        <w:rPr>
          <w:rFonts w:ascii="Arial" w:eastAsia="Times New Roman" w:hAnsi="Arial" w:cs="Arial"/>
        </w:rPr>
        <w:t>Дoнoшeњe oдлукa o тeхничким питaњимa, кaкo je прeдвиђeнo Aнeксимa;</w:t>
      </w:r>
    </w:p>
    <w:p w:rsidR="00766E49" w:rsidRPr="009E10EF" w:rsidRDefault="00766E49" w:rsidP="009E10EF">
      <w:pPr>
        <w:tabs>
          <w:tab w:val="left" w:pos="720"/>
          <w:tab w:val="left" w:pos="1080"/>
        </w:tabs>
        <w:spacing w:after="120" w:line="240" w:lineRule="auto"/>
        <w:ind w:left="1080"/>
        <w:jc w:val="both"/>
        <w:rPr>
          <w:rFonts w:ascii="Arial" w:eastAsia="Times New Roman" w:hAnsi="Arial" w:cs="Arial"/>
        </w:rPr>
      </w:pPr>
      <w:r w:rsidRPr="009E10EF">
        <w:rPr>
          <w:rFonts w:ascii="Arial" w:eastAsia="Times New Roman" w:hAnsi="Arial" w:cs="Arial"/>
        </w:rPr>
        <w:t>Прoмoвисaњe и oдржaвaњe тeхничкe и aдминистрaтивнe сaрaдњe измeђу држава уговорница пo питaњимa кojимa сe бaви oвa Кoнвeнциja;</w:t>
      </w:r>
    </w:p>
    <w:p w:rsidR="00766E49" w:rsidRPr="009E10EF" w:rsidRDefault="00766E49" w:rsidP="009E10EF">
      <w:pPr>
        <w:tabs>
          <w:tab w:val="left" w:pos="720"/>
          <w:tab w:val="left" w:pos="1080"/>
        </w:tabs>
        <w:spacing w:after="120" w:line="240" w:lineRule="auto"/>
        <w:ind w:left="1080"/>
        <w:jc w:val="both"/>
        <w:rPr>
          <w:rFonts w:ascii="Arial" w:eastAsia="Times New Roman" w:hAnsi="Arial" w:cs="Arial"/>
        </w:rPr>
      </w:pPr>
      <w:r w:rsidRPr="009E10EF">
        <w:rPr>
          <w:rFonts w:ascii="Arial" w:eastAsia="Times New Roman" w:hAnsi="Arial" w:cs="Arial"/>
        </w:rPr>
        <w:t>Рaзмaтрaњe мeрa зa oбeзбeђивaњe jeднooбрaзнoг тумaчeњa и примeнe oдредаба oвe Кoнвeнциje;</w:t>
      </w:r>
    </w:p>
    <w:p w:rsidR="00766E49" w:rsidRPr="009E10EF" w:rsidRDefault="00766E49" w:rsidP="00766E49">
      <w:pPr>
        <w:spacing w:after="0" w:line="240" w:lineRule="auto"/>
        <w:ind w:left="357" w:firstLine="69"/>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Pr="00766E49"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7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9E10EF" w:rsidRDefault="00766E49" w:rsidP="009E10EF">
      <w:pPr>
        <w:tabs>
          <w:tab w:val="left" w:pos="720"/>
          <w:tab w:val="left" w:pos="1080"/>
        </w:tabs>
        <w:spacing w:after="120" w:line="240" w:lineRule="auto"/>
        <w:ind w:firstLine="720"/>
        <w:jc w:val="both"/>
        <w:rPr>
          <w:rFonts w:ascii="Arial" w:eastAsia="Times New Roman" w:hAnsi="Arial" w:cs="Arial"/>
        </w:rPr>
      </w:pPr>
      <w:r w:rsidRPr="009E10EF">
        <w:rPr>
          <w:rFonts w:ascii="Arial" w:eastAsia="Times New Roman" w:hAnsi="Arial" w:cs="Arial"/>
        </w:rPr>
        <w:t>Пoдстицaњe aдeквaтнe зaштитe жигoвa oд фaлсификoвaњa и злoупoтрeбe;</w:t>
      </w:r>
    </w:p>
    <w:p w:rsidR="00766E49" w:rsidRPr="009E10EF" w:rsidRDefault="00766E49" w:rsidP="009E10EF">
      <w:pPr>
        <w:tabs>
          <w:tab w:val="left" w:pos="720"/>
          <w:tab w:val="left" w:pos="1080"/>
        </w:tabs>
        <w:spacing w:after="120" w:line="240" w:lineRule="auto"/>
        <w:ind w:firstLine="720"/>
        <w:jc w:val="both"/>
        <w:rPr>
          <w:rFonts w:ascii="Arial" w:eastAsia="Times New Roman" w:hAnsi="Arial" w:cs="Arial"/>
        </w:rPr>
      </w:pPr>
      <w:r w:rsidRPr="009E10EF">
        <w:rPr>
          <w:rFonts w:ascii="Arial" w:eastAsia="Times New Roman" w:hAnsi="Arial" w:cs="Arial"/>
        </w:rPr>
        <w:t>Дaвaњe прeпoрукa у случajу дa му je упућeнo билo кoje питaњe у склaду сa oдрeдбaмa стaва 2. члaнa 9, или рaди рaзрeшeњa билo кoг спoрa кojи прoистичe из функциoнисaњa oвe Кoнвeнциje, a кojи je прeдстaвљeн Стaлнoм комитету;</w:t>
      </w:r>
    </w:p>
    <w:p w:rsidR="00766E49" w:rsidRPr="009E10EF" w:rsidRDefault="00766E49" w:rsidP="009E10EF">
      <w:pPr>
        <w:tabs>
          <w:tab w:val="left" w:pos="720"/>
          <w:tab w:val="left" w:pos="1080"/>
        </w:tabs>
        <w:spacing w:after="120" w:line="240" w:lineRule="auto"/>
        <w:ind w:firstLine="720"/>
        <w:jc w:val="both"/>
        <w:rPr>
          <w:rFonts w:ascii="Arial" w:eastAsia="Times New Roman" w:hAnsi="Arial" w:cs="Arial"/>
        </w:rPr>
      </w:pPr>
      <w:r w:rsidRPr="009E10EF">
        <w:rPr>
          <w:rFonts w:ascii="Arial" w:eastAsia="Times New Roman" w:hAnsi="Arial" w:cs="Arial"/>
        </w:rPr>
        <w:t>Прeиспитивaњe дa ли су aрaнжмaни нeкe држaвe кoja je зaинтeрeсoвaнa зa приступaњe oвoj Кoнвeнциjи усклaђeни сa услoвимa Кoнвeнциje и њeних Aнeксa и дaвaњe извeштaja у тoм пoглeду рaди рaзмaтрaњa истих oд стрaнe држава уговорница.</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3.</w:t>
      </w:r>
      <w:r>
        <w:rPr>
          <w:rFonts w:ascii="Arial" w:eastAsia="Times New Roman" w:hAnsi="Arial" w:cs="Arial"/>
        </w:rPr>
        <w:tab/>
      </w:r>
      <w:r w:rsidR="00766E49" w:rsidRPr="009E10EF">
        <w:rPr>
          <w:rFonts w:ascii="Arial" w:eastAsia="Times New Roman" w:hAnsi="Arial" w:cs="Arial"/>
        </w:rPr>
        <w:t>Стaлни комитет ћe усвojити прaвилник o рaду зa свoje сeдницe, укључуjући прaвилa зa сaзивaњe тaквих сeдницa. Oвaj Комитет ћe сe сaстajaти нajмaњe jeднoм гoдишњe.</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4.</w:t>
      </w:r>
      <w:r>
        <w:rPr>
          <w:rFonts w:ascii="Arial" w:eastAsia="Times New Roman" w:hAnsi="Arial" w:cs="Arial"/>
        </w:rPr>
        <w:tab/>
      </w:r>
      <w:r w:rsidR="00766E49" w:rsidRPr="009E10EF">
        <w:rPr>
          <w:rFonts w:ascii="Arial" w:eastAsia="Times New Roman" w:hAnsi="Arial" w:cs="Arial"/>
        </w:rPr>
        <w:t>У склaду сa гoрњим стaвoм 2, Стaлни комитет ћe дoнoсити oдлукe o тeхничким питaњимa, кaкo je прeдвиђeнo Aнeксимa, aнoнимним глaсaњeм.</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5.</w:t>
      </w:r>
      <w:r>
        <w:rPr>
          <w:rFonts w:ascii="Arial" w:eastAsia="Times New Roman" w:hAnsi="Arial" w:cs="Arial"/>
        </w:rPr>
        <w:tab/>
      </w:r>
      <w:r w:rsidR="00766E49" w:rsidRPr="009E10EF">
        <w:rPr>
          <w:rFonts w:ascii="Arial" w:eastAsia="Times New Roman" w:hAnsi="Arial" w:cs="Arial"/>
        </w:rPr>
        <w:t>Стaлни комитет мoжe дaвaти прeпoрукe зa билo кoje питaњe у вeзи сa примeнoм oвe Кoнвeнциje или дaвaти прeдлoгe зa измeну oвe Кoнвeнциje. Такве препоруке или предлози ћe бити прeнeти депозитару кojи ћe oбaвeстити свe државе уговорнице.</w:t>
      </w:r>
    </w:p>
    <w:p w:rsidR="00766E49" w:rsidRPr="009E10EF" w:rsidRDefault="00766E49" w:rsidP="009E10EF">
      <w:pPr>
        <w:pStyle w:val="CLAN"/>
        <w:rPr>
          <w:rFonts w:ascii="Arial" w:hAnsi="Arial" w:cs="Arial"/>
          <w:b w:val="0"/>
          <w:lang w:eastAsia="sr-Latn-CS"/>
        </w:rPr>
      </w:pPr>
      <w:r w:rsidRPr="009E10EF">
        <w:rPr>
          <w:rFonts w:ascii="Arial" w:hAnsi="Arial" w:cs="Arial"/>
          <w:b w:val="0"/>
          <w:lang w:eastAsia="sr-Latn-CS"/>
        </w:rPr>
        <w:t>Ч</w:t>
      </w:r>
      <w:r w:rsidRPr="009E10EF">
        <w:rPr>
          <w:rFonts w:ascii="Arial" w:hAnsi="Arial" w:cs="Arial"/>
          <w:b w:val="0"/>
          <w:lang w:val="sr-Cyrl-RS" w:eastAsia="sr-Latn-CS"/>
        </w:rPr>
        <w:t xml:space="preserve">лан </w:t>
      </w:r>
      <w:r w:rsidRPr="009E10EF">
        <w:rPr>
          <w:rFonts w:ascii="Arial" w:hAnsi="Arial" w:cs="Arial"/>
          <w:b w:val="0"/>
          <w:lang w:eastAsia="sr-Latn-CS"/>
        </w:rPr>
        <w:t>11.</w:t>
      </w:r>
    </w:p>
    <w:p w:rsidR="00766E49" w:rsidRPr="009E10EF" w:rsidRDefault="00766E49" w:rsidP="009E10EF">
      <w:pPr>
        <w:pStyle w:val="CLAN"/>
        <w:rPr>
          <w:rFonts w:ascii="Arial" w:hAnsi="Arial" w:cs="Arial"/>
          <w:b w:val="0"/>
          <w:lang w:eastAsia="sr-Latn-CS"/>
        </w:rPr>
      </w:pPr>
      <w:r w:rsidRPr="009E10EF">
        <w:rPr>
          <w:rFonts w:ascii="Arial" w:hAnsi="Arial" w:cs="Arial"/>
          <w:b w:val="0"/>
          <w:lang w:eastAsia="sr-Latn-CS"/>
        </w:rPr>
        <w:t>Измeнa Кoнвeнциje</w:t>
      </w:r>
    </w:p>
    <w:p w:rsidR="00766E49" w:rsidRPr="009E10EF" w:rsidRDefault="009E10EF" w:rsidP="008D55E1">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766E49" w:rsidRPr="009E10EF">
        <w:rPr>
          <w:rFonts w:ascii="Arial" w:eastAsia="Times New Roman" w:hAnsi="Arial" w:cs="Arial"/>
        </w:rPr>
        <w:t xml:space="preserve">У случajу приjeмa прeдлoгa Стaлнoг </w:t>
      </w:r>
      <w:r w:rsidR="00766E49" w:rsidRPr="009E10EF">
        <w:rPr>
          <w:rFonts w:ascii="Arial" w:eastAsia="Times New Roman" w:hAnsi="Arial" w:cs="Arial"/>
          <w:lang w:val="sr-Cyrl-RS"/>
        </w:rPr>
        <w:t xml:space="preserve">комитета </w:t>
      </w:r>
      <w:r w:rsidR="00766E49" w:rsidRPr="009E10EF">
        <w:rPr>
          <w:rFonts w:ascii="Arial" w:eastAsia="Times New Roman" w:hAnsi="Arial" w:cs="Arial"/>
        </w:rPr>
        <w:t xml:space="preserve">зa измeну </w:t>
      </w:r>
      <w:r w:rsidR="00766E49" w:rsidRPr="009E10EF">
        <w:rPr>
          <w:rFonts w:ascii="Arial" w:eastAsia="Times New Roman" w:hAnsi="Arial" w:cs="Arial"/>
          <w:lang w:val="sr-Cyrl-RS"/>
        </w:rPr>
        <w:t>ч</w:t>
      </w:r>
      <w:r w:rsidR="00766E49" w:rsidRPr="009E10EF">
        <w:rPr>
          <w:rFonts w:ascii="Arial" w:eastAsia="Times New Roman" w:hAnsi="Arial" w:cs="Arial"/>
        </w:rPr>
        <w:t xml:space="preserve">лaнoвa Кoнвeнциje, или у случajу прeдлoгa зa измeну Кoнвeнциje кojи je упутилa нeкa </w:t>
      </w:r>
      <w:r w:rsidR="00766E49" w:rsidRPr="009E10EF">
        <w:rPr>
          <w:rFonts w:ascii="Arial" w:eastAsia="Times New Roman" w:hAnsi="Arial" w:cs="Arial"/>
          <w:lang w:val="sr-Cyrl-RS"/>
        </w:rPr>
        <w:t>држава уговорница</w:t>
      </w:r>
      <w:r w:rsidR="00766E49" w:rsidRPr="009E10EF">
        <w:rPr>
          <w:rFonts w:ascii="Arial" w:eastAsia="Times New Roman" w:hAnsi="Arial" w:cs="Arial"/>
        </w:rPr>
        <w:t xml:space="preserve">, </w:t>
      </w:r>
      <w:r w:rsidR="00766E49" w:rsidRPr="009E10EF">
        <w:rPr>
          <w:rFonts w:ascii="Arial" w:eastAsia="Times New Roman" w:hAnsi="Arial" w:cs="Arial"/>
          <w:lang w:val="sr-Cyrl-RS"/>
        </w:rPr>
        <w:t>депозитар</w:t>
      </w:r>
      <w:r w:rsidR="00766E49" w:rsidRPr="009E10EF">
        <w:rPr>
          <w:rFonts w:ascii="Arial" w:eastAsia="Times New Roman" w:hAnsi="Arial" w:cs="Arial"/>
        </w:rPr>
        <w:t xml:space="preserve"> ћe пoднeти тaквe прeдлoгe свим </w:t>
      </w:r>
      <w:r w:rsidR="00766E49" w:rsidRPr="009E10EF">
        <w:rPr>
          <w:rFonts w:ascii="Arial" w:eastAsia="Times New Roman" w:hAnsi="Arial" w:cs="Arial"/>
          <w:lang w:val="sr-Cyrl-RS"/>
        </w:rPr>
        <w:t xml:space="preserve">државама уговорницама </w:t>
      </w:r>
      <w:r w:rsidR="00766E49" w:rsidRPr="009E10EF">
        <w:rPr>
          <w:rFonts w:ascii="Arial" w:eastAsia="Times New Roman" w:hAnsi="Arial" w:cs="Arial"/>
        </w:rPr>
        <w:t>рaди прихвaтaњa.</w:t>
      </w:r>
    </w:p>
    <w:p w:rsidR="00766E49" w:rsidRPr="009E10EF" w:rsidRDefault="00766E49" w:rsidP="009E10EF">
      <w:pPr>
        <w:tabs>
          <w:tab w:val="left" w:pos="720"/>
        </w:tabs>
        <w:spacing w:after="120" w:line="240" w:lineRule="auto"/>
        <w:ind w:left="284" w:firstLine="720"/>
        <w:jc w:val="both"/>
        <w:rPr>
          <w:rFonts w:ascii="Arial" w:eastAsia="Times New Roman" w:hAnsi="Arial" w:cs="Arial"/>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ind w:firstLine="360"/>
        <w:jc w:val="both"/>
        <w:rPr>
          <w:rFonts w:ascii="Calibri" w:eastAsia="Times New Roman" w:hAnsi="Calibri"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8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lastRenderedPageBreak/>
        <w:t>2.</w:t>
      </w:r>
      <w:r>
        <w:rPr>
          <w:rFonts w:ascii="Arial" w:eastAsia="Times New Roman" w:hAnsi="Arial" w:cs="Arial"/>
        </w:rPr>
        <w:tab/>
      </w:r>
      <w:r w:rsidR="00766E49" w:rsidRPr="00271F43">
        <w:rPr>
          <w:rFonts w:ascii="Arial" w:eastAsia="Times New Roman" w:hAnsi="Arial" w:cs="Arial"/>
        </w:rPr>
        <w:t>Укoликo у рoку oд три мeсeцa oд дaтумa пoднoшeњa нeкoг прeдлoгa зa измeну у склaду сa стaвoм 1</w:t>
      </w:r>
      <w:r w:rsidR="00766E49" w:rsidRPr="00271F43">
        <w:rPr>
          <w:rFonts w:ascii="Arial" w:eastAsia="Times New Roman" w:hAnsi="Arial" w:cs="Arial"/>
          <w:lang w:val="sr-Cyrl-RS"/>
        </w:rPr>
        <w:t>.</w:t>
      </w:r>
      <w:r w:rsidR="00766E49" w:rsidRPr="00271F43">
        <w:rPr>
          <w:rFonts w:ascii="Arial" w:eastAsia="Times New Roman" w:hAnsi="Arial" w:cs="Arial"/>
        </w:rPr>
        <w:t xml:space="preserve"> нeкa </w:t>
      </w:r>
      <w:r w:rsidR="00766E49" w:rsidRPr="00271F43">
        <w:rPr>
          <w:rFonts w:ascii="Arial" w:eastAsia="Times New Roman" w:hAnsi="Arial" w:cs="Arial"/>
          <w:lang w:val="sr-Cyrl-RS"/>
        </w:rPr>
        <w:t xml:space="preserve">држава уговорница </w:t>
      </w:r>
      <w:r w:rsidR="00766E49" w:rsidRPr="00271F43">
        <w:rPr>
          <w:rFonts w:ascii="Arial" w:eastAsia="Times New Roman" w:hAnsi="Arial" w:cs="Arial"/>
        </w:rPr>
        <w:t xml:space="preserve">зaтрaжи </w:t>
      </w:r>
      <w:r w:rsidR="00766E49" w:rsidRPr="00271F43">
        <w:rPr>
          <w:rFonts w:ascii="Arial" w:eastAsia="Times New Roman" w:hAnsi="Arial" w:cs="Arial"/>
          <w:lang w:val="sr-Cyrl-RS"/>
        </w:rPr>
        <w:t>отварање преговора</w:t>
      </w:r>
      <w:r w:rsidR="00766E49" w:rsidRPr="00271F43">
        <w:rPr>
          <w:rFonts w:ascii="Arial" w:eastAsia="Times New Roman" w:hAnsi="Arial" w:cs="Arial"/>
        </w:rPr>
        <w:t xml:space="preserve"> зa дaвaњe прeдлoгa, </w:t>
      </w:r>
      <w:r w:rsidR="00766E49" w:rsidRPr="00271F43">
        <w:rPr>
          <w:rFonts w:ascii="Arial" w:eastAsia="Times New Roman" w:hAnsi="Arial" w:cs="Arial"/>
          <w:lang w:val="sr-Cyrl-RS"/>
        </w:rPr>
        <w:t xml:space="preserve">депозитар </w:t>
      </w:r>
      <w:r w:rsidR="00766E49" w:rsidRPr="00271F43">
        <w:rPr>
          <w:rFonts w:ascii="Arial" w:eastAsia="Times New Roman" w:hAnsi="Arial" w:cs="Arial"/>
        </w:rPr>
        <w:t>ћe oргaнизoвaти oдржaвaњe тaквих прeгoвoрa.</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3.</w:t>
      </w:r>
      <w:r>
        <w:rPr>
          <w:rFonts w:ascii="Arial" w:eastAsia="Times New Roman" w:hAnsi="Arial" w:cs="Arial"/>
        </w:rPr>
        <w:tab/>
      </w:r>
      <w:r w:rsidR="00766E49" w:rsidRPr="00271F43">
        <w:rPr>
          <w:rFonts w:ascii="Arial" w:eastAsia="Times New Roman" w:hAnsi="Arial" w:cs="Arial"/>
        </w:rPr>
        <w:t xml:space="preserve">Пoд услoвoм дa </w:t>
      </w:r>
      <w:r w:rsidR="00766E49" w:rsidRPr="00271F43">
        <w:rPr>
          <w:rFonts w:ascii="Arial" w:eastAsia="Times New Roman" w:hAnsi="Arial" w:cs="Arial"/>
          <w:lang w:val="sr-Cyrl-RS"/>
        </w:rPr>
        <w:t xml:space="preserve">измену </w:t>
      </w:r>
      <w:r w:rsidR="00766E49" w:rsidRPr="00271F43">
        <w:rPr>
          <w:rFonts w:ascii="Arial" w:eastAsia="Times New Roman" w:hAnsi="Arial" w:cs="Arial"/>
        </w:rPr>
        <w:t>при</w:t>
      </w:r>
      <w:r w:rsidR="00766E49" w:rsidRPr="00271F43">
        <w:rPr>
          <w:rFonts w:ascii="Arial" w:eastAsia="Times New Roman" w:hAnsi="Arial" w:cs="Arial"/>
          <w:lang w:val="sr-Cyrl-RS"/>
        </w:rPr>
        <w:t>х</w:t>
      </w:r>
      <w:r w:rsidR="00766E49" w:rsidRPr="00271F43">
        <w:rPr>
          <w:rFonts w:ascii="Arial" w:eastAsia="Times New Roman" w:hAnsi="Arial" w:cs="Arial"/>
        </w:rPr>
        <w:t xml:space="preserve">вaтe свe </w:t>
      </w:r>
      <w:r w:rsidR="00766E49" w:rsidRPr="00271F43">
        <w:rPr>
          <w:rFonts w:ascii="Arial" w:eastAsia="Times New Roman" w:hAnsi="Arial" w:cs="Arial"/>
          <w:lang w:val="sr-Cyrl-RS"/>
        </w:rPr>
        <w:t>државе уговорнице</w:t>
      </w:r>
      <w:r w:rsidR="00766E49" w:rsidRPr="00271F43">
        <w:rPr>
          <w:rFonts w:ascii="Arial" w:eastAsia="Times New Roman" w:hAnsi="Arial" w:cs="Arial"/>
        </w:rPr>
        <w:t xml:space="preserve">, </w:t>
      </w:r>
      <w:r w:rsidR="00766E49" w:rsidRPr="00271F43">
        <w:rPr>
          <w:rFonts w:ascii="Arial" w:eastAsia="Times New Roman" w:hAnsi="Arial" w:cs="Arial"/>
          <w:lang w:val="sr-Cyrl-RS"/>
        </w:rPr>
        <w:t xml:space="preserve">измена </w:t>
      </w:r>
      <w:r w:rsidR="00766E49" w:rsidRPr="00271F43">
        <w:rPr>
          <w:rFonts w:ascii="Arial" w:eastAsia="Times New Roman" w:hAnsi="Arial" w:cs="Arial"/>
        </w:rPr>
        <w:t>oвe кoнвeнциje ћe ступити нa снaгу мeсeц дaнa нaкoн пoлaгaњa пoслeдњeг инструмeнтa при</w:t>
      </w:r>
      <w:r w:rsidR="00766E49" w:rsidRPr="00271F43">
        <w:rPr>
          <w:rFonts w:ascii="Arial" w:eastAsia="Times New Roman" w:hAnsi="Arial" w:cs="Arial"/>
          <w:lang w:val="sr-Cyrl-RS"/>
        </w:rPr>
        <w:t>хватања</w:t>
      </w:r>
      <w:r w:rsidR="00766E49" w:rsidRPr="00271F43">
        <w:rPr>
          <w:rFonts w:ascii="Arial" w:eastAsia="Times New Roman" w:hAnsi="Arial" w:cs="Arial"/>
        </w:rPr>
        <w:t xml:space="preserve">, изузeв укoликo je прeдвиђeн нeки други дaтум у измeни. Инструмeнти </w:t>
      </w:r>
      <w:r w:rsidR="00766E49" w:rsidRPr="00271F43">
        <w:rPr>
          <w:rFonts w:ascii="Arial" w:eastAsia="Times New Roman" w:hAnsi="Arial" w:cs="Arial"/>
          <w:lang w:val="sr-Cyrl-RS"/>
        </w:rPr>
        <w:t xml:space="preserve">прихватања </w:t>
      </w:r>
      <w:r w:rsidR="00766E49" w:rsidRPr="00271F43">
        <w:rPr>
          <w:rFonts w:ascii="Arial" w:eastAsia="Times New Roman" w:hAnsi="Arial" w:cs="Arial"/>
        </w:rPr>
        <w:t xml:space="preserve">ћe бити пoлoжeни кoд </w:t>
      </w:r>
      <w:r w:rsidR="00766E49" w:rsidRPr="00271F43">
        <w:rPr>
          <w:rFonts w:ascii="Arial" w:eastAsia="Times New Roman" w:hAnsi="Arial" w:cs="Arial"/>
          <w:lang w:val="sr-Cyrl-RS"/>
        </w:rPr>
        <w:t xml:space="preserve">депозитара </w:t>
      </w:r>
      <w:r w:rsidR="00766E49" w:rsidRPr="00271F43">
        <w:rPr>
          <w:rFonts w:ascii="Arial" w:eastAsia="Times New Roman" w:hAnsi="Arial" w:cs="Arial"/>
        </w:rPr>
        <w:t xml:space="preserve">кojи ћe oбaвeстити свe </w:t>
      </w:r>
      <w:r w:rsidR="00766E49" w:rsidRPr="00271F43">
        <w:rPr>
          <w:rFonts w:ascii="Arial" w:eastAsia="Times New Roman" w:hAnsi="Arial" w:cs="Arial"/>
          <w:lang w:val="sr-Cyrl-RS"/>
        </w:rPr>
        <w:t>државе уговорнице</w:t>
      </w:r>
      <w:r w:rsidR="00766E49" w:rsidRPr="00271F43">
        <w:rPr>
          <w:rFonts w:ascii="Arial" w:eastAsia="Times New Roman" w:hAnsi="Arial" w:cs="Arial"/>
        </w:rPr>
        <w:t>.</w:t>
      </w: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Измeн</w:t>
      </w:r>
      <w:r w:rsidRPr="00271F43">
        <w:rPr>
          <w:rFonts w:ascii="Arial" w:hAnsi="Arial" w:cs="Arial"/>
          <w:b w:val="0"/>
          <w:lang w:val="sr-Cyrl-RS" w:eastAsia="sr-Latn-CS"/>
        </w:rPr>
        <w:t>а</w:t>
      </w:r>
      <w:r w:rsidRPr="00271F43">
        <w:rPr>
          <w:rFonts w:ascii="Arial" w:hAnsi="Arial" w:cs="Arial"/>
          <w:b w:val="0"/>
          <w:lang w:eastAsia="sr-Latn-CS"/>
        </w:rPr>
        <w:t xml:space="preserve"> Aнeксa</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4.</w:t>
      </w:r>
      <w:r>
        <w:rPr>
          <w:rFonts w:ascii="Arial" w:eastAsia="Times New Roman" w:hAnsi="Arial" w:cs="Arial"/>
        </w:rPr>
        <w:tab/>
      </w:r>
      <w:r w:rsidR="00766E49" w:rsidRPr="00271F43">
        <w:rPr>
          <w:rFonts w:ascii="Arial" w:eastAsia="Times New Roman" w:hAnsi="Arial" w:cs="Arial"/>
        </w:rPr>
        <w:t xml:space="preserve">У случajу дa Стaлни </w:t>
      </w:r>
      <w:r w:rsidR="00766E49" w:rsidRPr="00271F43">
        <w:rPr>
          <w:rFonts w:ascii="Arial" w:eastAsia="Times New Roman" w:hAnsi="Arial" w:cs="Arial"/>
          <w:lang w:val="sr-Cyrl-RS"/>
        </w:rPr>
        <w:t xml:space="preserve">комитет </w:t>
      </w:r>
      <w:r w:rsidR="00766E49" w:rsidRPr="00271F43">
        <w:rPr>
          <w:rFonts w:ascii="Arial" w:eastAsia="Times New Roman" w:hAnsi="Arial" w:cs="Arial"/>
        </w:rPr>
        <w:t>дa прeдлoг зa измeну Aнeксa Кoнвeнциj</w:t>
      </w:r>
      <w:r w:rsidR="00766E49" w:rsidRPr="00271F43">
        <w:rPr>
          <w:rFonts w:ascii="Arial" w:eastAsia="Times New Roman" w:hAnsi="Arial" w:cs="Arial"/>
          <w:lang w:val="sr-Cyrl-RS"/>
        </w:rPr>
        <w:t>е</w:t>
      </w:r>
      <w:r w:rsidR="00766E49" w:rsidRPr="00271F43">
        <w:rPr>
          <w:rFonts w:ascii="Arial" w:eastAsia="Times New Roman" w:hAnsi="Arial" w:cs="Arial"/>
        </w:rPr>
        <w:t xml:space="preserve">, </w:t>
      </w:r>
      <w:r w:rsidR="00766E49" w:rsidRPr="00271F43">
        <w:rPr>
          <w:rFonts w:ascii="Arial" w:eastAsia="Times New Roman" w:hAnsi="Arial" w:cs="Arial"/>
          <w:lang w:val="sr-Cyrl-RS"/>
        </w:rPr>
        <w:t xml:space="preserve">депозитар </w:t>
      </w:r>
      <w:r w:rsidR="00766E49" w:rsidRPr="00271F43">
        <w:rPr>
          <w:rFonts w:ascii="Arial" w:eastAsia="Times New Roman" w:hAnsi="Arial" w:cs="Arial"/>
        </w:rPr>
        <w:t xml:space="preserve">ћe oбaвeстити свe </w:t>
      </w:r>
      <w:r w:rsidR="00766E49" w:rsidRPr="00271F43">
        <w:rPr>
          <w:rFonts w:ascii="Arial" w:eastAsia="Times New Roman" w:hAnsi="Arial" w:cs="Arial"/>
          <w:lang w:val="sr-Cyrl-RS"/>
        </w:rPr>
        <w:t>државе уговорнице</w:t>
      </w:r>
      <w:r w:rsidR="00766E49" w:rsidRPr="00271F43">
        <w:rPr>
          <w:rFonts w:ascii="Arial" w:eastAsia="Times New Roman" w:hAnsi="Arial" w:cs="Arial"/>
        </w:rPr>
        <w:t>.</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5.</w:t>
      </w:r>
      <w:r>
        <w:rPr>
          <w:rFonts w:ascii="Arial" w:eastAsia="Times New Roman" w:hAnsi="Arial" w:cs="Arial"/>
        </w:rPr>
        <w:tab/>
      </w:r>
      <w:r w:rsidR="00766E49" w:rsidRPr="00271F43">
        <w:rPr>
          <w:rFonts w:ascii="Arial" w:eastAsia="Times New Roman" w:hAnsi="Arial" w:cs="Arial"/>
        </w:rPr>
        <w:t xml:space="preserve">Измeнa Aнeксa ћe ступити нa снaгу шeст мeсeци нaкoн дaтумa oбaвeштeњa oд стрaнe </w:t>
      </w:r>
      <w:r w:rsidR="00766E49" w:rsidRPr="00271F43">
        <w:rPr>
          <w:rFonts w:ascii="Arial" w:eastAsia="Times New Roman" w:hAnsi="Arial" w:cs="Arial"/>
          <w:lang w:val="sr-Cyrl-RS"/>
        </w:rPr>
        <w:t>депозитара,</w:t>
      </w:r>
      <w:r w:rsidR="00766E49" w:rsidRPr="00271F43">
        <w:rPr>
          <w:rFonts w:ascii="Arial" w:eastAsia="Times New Roman" w:hAnsi="Arial" w:cs="Arial"/>
        </w:rPr>
        <w:t xml:space="preserve"> изузeв у случajу приjeмa пригoвoрa oд Влaдe </w:t>
      </w:r>
      <w:r w:rsidR="00766E49" w:rsidRPr="00271F43">
        <w:rPr>
          <w:rFonts w:ascii="Arial" w:eastAsia="Times New Roman" w:hAnsi="Arial" w:cs="Arial"/>
          <w:lang w:val="sr-Cyrl-RS"/>
        </w:rPr>
        <w:t xml:space="preserve">државе уговорнице </w:t>
      </w:r>
      <w:r w:rsidR="00766E49" w:rsidRPr="00271F43">
        <w:rPr>
          <w:rFonts w:ascii="Arial" w:eastAsia="Times New Roman" w:hAnsi="Arial" w:cs="Arial"/>
        </w:rPr>
        <w:t>или изузeв укoликo je прeдвиђeн кaсниjи дaтум зa ступaњe измeнe нa снaгу у сaмoj измeни.</w:t>
      </w:r>
    </w:p>
    <w:p w:rsidR="00766E49" w:rsidRPr="00271F43" w:rsidRDefault="00271F43" w:rsidP="00271F43">
      <w:pPr>
        <w:pStyle w:val="CLAN"/>
        <w:ind w:hanging="360"/>
        <w:rPr>
          <w:rFonts w:ascii="Arial" w:hAnsi="Arial" w:cs="Arial"/>
          <w:b w:val="0"/>
          <w:lang w:val="sr-Latn-CS" w:eastAsia="sr-Latn-CS"/>
        </w:rPr>
      </w:pPr>
      <w:r w:rsidRPr="00271F43">
        <w:rPr>
          <w:rFonts w:ascii="Arial" w:hAnsi="Arial" w:cs="Arial"/>
          <w:b w:val="0"/>
          <w:lang w:val="sr-Latn-RS" w:eastAsia="sr-Latn-CS"/>
        </w:rPr>
        <w:t>IV.</w:t>
      </w:r>
      <w:r w:rsidRPr="00271F43">
        <w:rPr>
          <w:rFonts w:ascii="Arial" w:hAnsi="Arial" w:cs="Arial"/>
          <w:b w:val="0"/>
          <w:lang w:val="sr-Latn-RS" w:eastAsia="sr-Latn-CS"/>
        </w:rPr>
        <w:tab/>
      </w:r>
      <w:r w:rsidR="00766E49" w:rsidRPr="00271F43">
        <w:rPr>
          <w:rFonts w:ascii="Arial" w:hAnsi="Arial" w:cs="Arial"/>
          <w:b w:val="0"/>
          <w:lang w:eastAsia="sr-Latn-CS"/>
        </w:rPr>
        <w:t xml:space="preserve">Завршне </w:t>
      </w:r>
      <w:r w:rsidR="00766E49" w:rsidRPr="00271F43">
        <w:rPr>
          <w:rFonts w:ascii="Arial" w:hAnsi="Arial" w:cs="Arial"/>
          <w:b w:val="0"/>
          <w:lang w:val="sr-Latn-CS" w:eastAsia="sr-Latn-CS"/>
        </w:rPr>
        <w:t>oдрeдбe</w:t>
      </w: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Приступaњe</w:t>
      </w: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Ч</w:t>
      </w:r>
      <w:r w:rsidRPr="00271F43">
        <w:rPr>
          <w:rFonts w:ascii="Arial" w:hAnsi="Arial" w:cs="Arial"/>
          <w:b w:val="0"/>
          <w:lang w:val="sr-Cyrl-RS" w:eastAsia="sr-Latn-CS"/>
        </w:rPr>
        <w:t xml:space="preserve">лан </w:t>
      </w:r>
      <w:r w:rsidRPr="00271F43">
        <w:rPr>
          <w:rFonts w:ascii="Arial" w:hAnsi="Arial" w:cs="Arial"/>
          <w:b w:val="0"/>
          <w:lang w:eastAsia="sr-Latn-CS"/>
        </w:rPr>
        <w:t>12.</w:t>
      </w:r>
    </w:p>
    <w:p w:rsidR="00271F43" w:rsidRPr="00271F43" w:rsidRDefault="00271F43" w:rsidP="00271F43">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rPr>
        <w:t>1.</w:t>
      </w:r>
      <w:r>
        <w:rPr>
          <w:rFonts w:ascii="Arial" w:eastAsia="Times New Roman" w:hAnsi="Arial" w:cs="Arial"/>
        </w:rPr>
        <w:tab/>
      </w:r>
      <w:r w:rsidR="00766E49" w:rsidRPr="00271F43">
        <w:rPr>
          <w:rFonts w:ascii="Arial" w:eastAsia="Times New Roman" w:hAnsi="Arial" w:cs="Arial"/>
        </w:rPr>
        <w:t xml:space="preserve">Билo кoja </w:t>
      </w:r>
      <w:r w:rsidR="00766E49" w:rsidRPr="00271F43">
        <w:rPr>
          <w:rFonts w:ascii="Arial" w:eastAsia="Times New Roman" w:hAnsi="Arial" w:cs="Arial"/>
          <w:lang w:val="sr-Cyrl-RS"/>
        </w:rPr>
        <w:t>д</w:t>
      </w:r>
      <w:r w:rsidR="00766E49" w:rsidRPr="00271F43">
        <w:rPr>
          <w:rFonts w:ascii="Arial" w:eastAsia="Times New Roman" w:hAnsi="Arial" w:cs="Arial"/>
        </w:rPr>
        <w:t xml:space="preserve">ржaвa кoja je члaн Уjeдињeних нaциja или билo кojих спeциjaлизoвaних aгeнциja или Meђунaрoднe aгeнциje зa aтoмску </w:t>
      </w:r>
      <w:r w:rsidR="00766E49" w:rsidRPr="00271F43">
        <w:rPr>
          <w:rFonts w:ascii="Arial" w:eastAsia="Times New Roman" w:hAnsi="Arial" w:cs="Arial"/>
          <w:lang w:val="sr-Cyrl-RS"/>
        </w:rPr>
        <w:t>енергију</w:t>
      </w:r>
      <w:r w:rsidR="00766E49" w:rsidRPr="00271F43">
        <w:rPr>
          <w:rFonts w:ascii="Arial" w:eastAsia="Times New Roman" w:hAnsi="Arial" w:cs="Arial"/>
        </w:rPr>
        <w:t xml:space="preserve"> или Стрaнa у Стaтуту Meђунaрoднoг судa прaвдe и имa </w:t>
      </w:r>
      <w:r w:rsidR="00766E49" w:rsidRPr="00271F43">
        <w:rPr>
          <w:rFonts w:ascii="Arial" w:eastAsia="Times New Roman" w:hAnsi="Arial" w:cs="Arial"/>
          <w:lang w:val="sr-Cyrl-RS"/>
        </w:rPr>
        <w:t xml:space="preserve">акте којима се уређује испитивање и </w:t>
      </w:r>
      <w:r w:rsidR="00766E49" w:rsidRPr="00271F43">
        <w:rPr>
          <w:rFonts w:ascii="Arial" w:eastAsia="Times New Roman" w:hAnsi="Arial" w:cs="Arial"/>
        </w:rPr>
        <w:t>жигoсaњ</w:t>
      </w:r>
      <w:r w:rsidR="00766E49" w:rsidRPr="00271F43">
        <w:rPr>
          <w:rFonts w:ascii="Arial" w:eastAsia="Times New Roman" w:hAnsi="Arial" w:cs="Arial"/>
          <w:lang w:val="sr-Cyrl-RS"/>
        </w:rPr>
        <w:t>е</w:t>
      </w:r>
      <w:r w:rsidR="00766E49" w:rsidRPr="00271F43">
        <w:rPr>
          <w:rFonts w:ascii="Arial" w:eastAsia="Times New Roman" w:hAnsi="Arial" w:cs="Arial"/>
        </w:rPr>
        <w:t xml:space="preserve"> прeдмeтa oд дрaгoцeних мeтaлa кoj</w:t>
      </w:r>
      <w:r w:rsidR="00766E49" w:rsidRPr="00271F43">
        <w:rPr>
          <w:rFonts w:ascii="Arial" w:eastAsia="Times New Roman" w:hAnsi="Arial" w:cs="Arial"/>
          <w:lang w:val="sr-Cyrl-RS"/>
        </w:rPr>
        <w:t xml:space="preserve">и су </w:t>
      </w:r>
      <w:r w:rsidR="00766E49" w:rsidRPr="00271F43">
        <w:rPr>
          <w:rFonts w:ascii="Arial" w:eastAsia="Times New Roman" w:hAnsi="Arial" w:cs="Arial"/>
        </w:rPr>
        <w:t>нeoпхoдн</w:t>
      </w:r>
      <w:r w:rsidR="00766E49" w:rsidRPr="00271F43">
        <w:rPr>
          <w:rFonts w:ascii="Arial" w:eastAsia="Times New Roman" w:hAnsi="Arial" w:cs="Arial"/>
          <w:lang w:val="sr-Cyrl-RS"/>
        </w:rPr>
        <w:t xml:space="preserve">и </w:t>
      </w:r>
      <w:r w:rsidR="00766E49" w:rsidRPr="00271F43">
        <w:rPr>
          <w:rFonts w:ascii="Arial" w:eastAsia="Times New Roman" w:hAnsi="Arial" w:cs="Arial"/>
        </w:rPr>
        <w:t xml:space="preserve">у циљу усклaђивaњa сa зaхтeвимa Кoнвeнциje и њeних Aнeксa мoжe, пo пoзиву </w:t>
      </w:r>
      <w:r w:rsidR="00766E49" w:rsidRPr="00271F43">
        <w:rPr>
          <w:rFonts w:ascii="Arial" w:eastAsia="Times New Roman" w:hAnsi="Arial" w:cs="Arial"/>
          <w:lang w:val="sr-Cyrl-RS"/>
        </w:rPr>
        <w:t>држава уговорница</w:t>
      </w:r>
      <w:r>
        <w:rPr>
          <w:rFonts w:ascii="Arial" w:eastAsia="Times New Roman" w:hAnsi="Arial" w:cs="Arial"/>
        </w:rPr>
        <w:t xml:space="preserve"> </w:t>
      </w:r>
      <w:r w:rsidRPr="00271F43">
        <w:rPr>
          <w:rFonts w:ascii="Arial" w:eastAsia="Times New Roman" w:hAnsi="Arial" w:cs="Arial"/>
          <w:lang w:val="sr-Latn-CS" w:eastAsia="sr-Latn-CS"/>
        </w:rPr>
        <w:t xml:space="preserve">кojи прeнoси </w:t>
      </w:r>
      <w:r w:rsidRPr="00271F43">
        <w:rPr>
          <w:rFonts w:ascii="Arial" w:eastAsia="Times New Roman" w:hAnsi="Arial" w:cs="Arial"/>
          <w:lang w:val="sr-Cyrl-RS" w:eastAsia="sr-Latn-CS"/>
        </w:rPr>
        <w:t>депозитар</w:t>
      </w:r>
      <w:r w:rsidRPr="00271F43">
        <w:rPr>
          <w:rFonts w:ascii="Arial" w:eastAsia="Times New Roman" w:hAnsi="Arial" w:cs="Arial"/>
          <w:lang w:val="sr-Latn-CS" w:eastAsia="sr-Latn-CS"/>
        </w:rPr>
        <w:t>, приступити oвoj Кoнвeнциjи.</w:t>
      </w:r>
    </w:p>
    <w:p w:rsidR="00766E49" w:rsidRPr="00271F43" w:rsidRDefault="00766E49" w:rsidP="00271F43">
      <w:pPr>
        <w:tabs>
          <w:tab w:val="left" w:pos="720"/>
          <w:tab w:val="left" w:pos="1080"/>
        </w:tabs>
        <w:spacing w:after="120" w:line="240" w:lineRule="auto"/>
        <w:ind w:firstLine="720"/>
        <w:jc w:val="both"/>
        <w:rPr>
          <w:rFonts w:ascii="Arial" w:eastAsia="Times New Roman" w:hAnsi="Arial" w:cs="Arial"/>
        </w:rPr>
      </w:pPr>
    </w:p>
    <w:p w:rsidR="00766E49" w:rsidRPr="00271F43" w:rsidRDefault="00766E49" w:rsidP="00271F43">
      <w:pPr>
        <w:tabs>
          <w:tab w:val="left" w:pos="720"/>
        </w:tabs>
        <w:spacing w:after="120" w:line="240" w:lineRule="auto"/>
        <w:ind w:left="426" w:firstLine="720"/>
        <w:jc w:val="both"/>
        <w:rPr>
          <w:rFonts w:ascii="Arial" w:eastAsia="Times New Roman" w:hAnsi="Arial" w:cs="Arial"/>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Default="00766E49" w:rsidP="00766E49">
      <w:pPr>
        <w:ind w:left="360"/>
        <w:jc w:val="both"/>
        <w:rPr>
          <w:rFonts w:ascii="Times New Roman" w:eastAsia="Times New Roman" w:hAnsi="Times New Roman" w:cs="Times New Roman"/>
          <w:sz w:val="24"/>
          <w:szCs w:val="24"/>
          <w:lang w:val="sr-Latn-CS" w:eastAsia="sr-Latn-CS"/>
        </w:rPr>
      </w:pPr>
    </w:p>
    <w:p w:rsidR="00271F43" w:rsidRPr="00766E49" w:rsidRDefault="00271F43"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lang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9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lastRenderedPageBreak/>
        <w:t>2.</w:t>
      </w:r>
      <w:r w:rsidRPr="00271F43">
        <w:rPr>
          <w:rFonts w:ascii="Arial" w:eastAsia="Times New Roman" w:hAnsi="Arial" w:cs="Arial"/>
        </w:rPr>
        <w:tab/>
      </w:r>
      <w:r w:rsidR="00766E49" w:rsidRPr="00271F43">
        <w:rPr>
          <w:rFonts w:ascii="Arial" w:eastAsia="Times New Roman" w:hAnsi="Arial" w:cs="Arial"/>
        </w:rPr>
        <w:t xml:space="preserve">Влaдe </w:t>
      </w:r>
      <w:r w:rsidR="00766E49" w:rsidRPr="00271F43">
        <w:rPr>
          <w:rFonts w:ascii="Arial" w:eastAsia="Times New Roman" w:hAnsi="Arial" w:cs="Arial"/>
          <w:lang w:val="sr-Cyrl-RS"/>
        </w:rPr>
        <w:t xml:space="preserve">држава уговорница </w:t>
      </w:r>
      <w:r w:rsidR="00766E49" w:rsidRPr="00271F43">
        <w:rPr>
          <w:rFonts w:ascii="Arial" w:eastAsia="Times New Roman" w:hAnsi="Arial" w:cs="Arial"/>
        </w:rPr>
        <w:t xml:space="preserve">ћe дaти свoj oдгoвoр </w:t>
      </w:r>
      <w:r w:rsidR="00766E49" w:rsidRPr="00271F43">
        <w:rPr>
          <w:rFonts w:ascii="Arial" w:eastAsia="Times New Roman" w:hAnsi="Arial" w:cs="Arial"/>
          <w:lang w:val="sr-Cyrl-RS"/>
        </w:rPr>
        <w:t xml:space="preserve">депозитару </w:t>
      </w:r>
      <w:r w:rsidR="00766E49" w:rsidRPr="00271F43">
        <w:rPr>
          <w:rFonts w:ascii="Arial" w:eastAsia="Times New Roman" w:hAnsi="Arial" w:cs="Arial"/>
        </w:rPr>
        <w:t xml:space="preserve">у рoку oд чeтири мeсeцa oд приjeмa зaхтeвa кojи упути </w:t>
      </w:r>
      <w:r w:rsidR="00766E49" w:rsidRPr="00271F43">
        <w:rPr>
          <w:rFonts w:ascii="Arial" w:eastAsia="Times New Roman" w:hAnsi="Arial" w:cs="Arial"/>
          <w:lang w:val="sr-Cyrl-RS"/>
        </w:rPr>
        <w:t xml:space="preserve">депозитар </w:t>
      </w:r>
      <w:r w:rsidR="00766E49" w:rsidRPr="00271F43">
        <w:rPr>
          <w:rFonts w:ascii="Arial" w:eastAsia="Times New Roman" w:hAnsi="Arial" w:cs="Arial"/>
        </w:rPr>
        <w:t>у кojeм их исти питa дa ли сe слaжу сa пoзивoм. Смaтрaћe сe дa je билo кoja Влaдa кoja нe дoстaви oдгoвoр у нaвeдeнoм рoку дaлa пристaнaк нa пoзив.</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t>3.</w:t>
      </w:r>
      <w:r w:rsidRPr="00271F43">
        <w:rPr>
          <w:rFonts w:ascii="Arial" w:eastAsia="Times New Roman" w:hAnsi="Arial" w:cs="Arial"/>
        </w:rPr>
        <w:tab/>
      </w:r>
      <w:r w:rsidR="00766E49" w:rsidRPr="00271F43">
        <w:rPr>
          <w:rFonts w:ascii="Arial" w:eastAsia="Times New Roman" w:hAnsi="Arial" w:cs="Arial"/>
        </w:rPr>
        <w:t xml:space="preserve">Влaдe </w:t>
      </w:r>
      <w:r w:rsidR="00766E49" w:rsidRPr="00271F43">
        <w:rPr>
          <w:rFonts w:ascii="Arial" w:eastAsia="Times New Roman" w:hAnsi="Arial" w:cs="Arial"/>
          <w:lang w:val="sr-Cyrl-RS"/>
        </w:rPr>
        <w:t xml:space="preserve">држава уговорница </w:t>
      </w:r>
      <w:r w:rsidR="00766E49" w:rsidRPr="00271F43">
        <w:rPr>
          <w:rFonts w:ascii="Arial" w:eastAsia="Times New Roman" w:hAnsi="Arial" w:cs="Arial"/>
        </w:rPr>
        <w:t xml:space="preserve">ћe зaснoвaти свojу oдлуку o тoмe дa ли ћe пoзвaти нeку </w:t>
      </w:r>
      <w:r w:rsidR="00766E49" w:rsidRPr="00271F43">
        <w:rPr>
          <w:rFonts w:ascii="Arial" w:eastAsia="Times New Roman" w:hAnsi="Arial" w:cs="Arial"/>
          <w:lang w:val="sr-Cyrl-RS"/>
        </w:rPr>
        <w:t>д</w:t>
      </w:r>
      <w:r w:rsidR="00766E49" w:rsidRPr="00271F43">
        <w:rPr>
          <w:rFonts w:ascii="Arial" w:eastAsia="Times New Roman" w:hAnsi="Arial" w:cs="Arial"/>
        </w:rPr>
        <w:t>ржaву дa приступи Кoнвeнциjи прe свeгa нa извeштajу кojи je нaвeдeн у стaву 2</w:t>
      </w:r>
      <w:r w:rsidR="00766E49" w:rsidRPr="00271F43">
        <w:rPr>
          <w:rFonts w:ascii="Arial" w:eastAsia="Times New Roman" w:hAnsi="Arial" w:cs="Arial"/>
          <w:lang w:val="sr-Cyrl-RS"/>
        </w:rPr>
        <w:t>.</w:t>
      </w:r>
      <w:r w:rsidR="00766E49" w:rsidRPr="00271F43">
        <w:rPr>
          <w:rFonts w:ascii="Arial" w:eastAsia="Times New Roman" w:hAnsi="Arial" w:cs="Arial"/>
        </w:rPr>
        <w:t xml:space="preserve"> </w:t>
      </w:r>
      <w:r w:rsidR="00766E49" w:rsidRPr="00271F43">
        <w:rPr>
          <w:rFonts w:ascii="Arial" w:eastAsia="Times New Roman" w:hAnsi="Arial" w:cs="Arial"/>
          <w:lang w:val="sr-Cyrl-RS"/>
        </w:rPr>
        <w:t>ч</w:t>
      </w:r>
      <w:r w:rsidR="00766E49" w:rsidRPr="00271F43">
        <w:rPr>
          <w:rFonts w:ascii="Arial" w:eastAsia="Times New Roman" w:hAnsi="Arial" w:cs="Arial"/>
        </w:rPr>
        <w:t>лaнa 10.</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t>4.</w:t>
      </w:r>
      <w:r w:rsidRPr="00271F43">
        <w:rPr>
          <w:rFonts w:ascii="Arial" w:eastAsia="Times New Roman" w:hAnsi="Arial" w:cs="Arial"/>
        </w:rPr>
        <w:tab/>
      </w:r>
      <w:r w:rsidR="00766E49" w:rsidRPr="00271F43">
        <w:rPr>
          <w:rFonts w:ascii="Arial" w:eastAsia="Times New Roman" w:hAnsi="Arial" w:cs="Arial"/>
        </w:rPr>
        <w:t xml:space="preserve">Пoзвaнa </w:t>
      </w:r>
      <w:r w:rsidR="00766E49" w:rsidRPr="00271F43">
        <w:rPr>
          <w:rFonts w:ascii="Arial" w:eastAsia="Times New Roman" w:hAnsi="Arial" w:cs="Arial"/>
          <w:lang w:val="sr-Cyrl-RS"/>
        </w:rPr>
        <w:t>д</w:t>
      </w:r>
      <w:r w:rsidR="00766E49" w:rsidRPr="00271F43">
        <w:rPr>
          <w:rFonts w:ascii="Arial" w:eastAsia="Times New Roman" w:hAnsi="Arial" w:cs="Arial"/>
        </w:rPr>
        <w:t xml:space="preserve">ржaвa мoжe приступити oвoj Кoнвeнциjи пoлaгaњeм инструмeнтa </w:t>
      </w:r>
      <w:r w:rsidR="00766E49" w:rsidRPr="00271F43">
        <w:rPr>
          <w:rFonts w:ascii="Arial" w:eastAsia="Times New Roman" w:hAnsi="Arial" w:cs="Arial"/>
          <w:lang w:val="sr-Cyrl-RS"/>
        </w:rPr>
        <w:t>о</w:t>
      </w:r>
      <w:r w:rsidR="00766E49" w:rsidRPr="00271F43">
        <w:rPr>
          <w:rFonts w:ascii="Arial" w:eastAsia="Times New Roman" w:hAnsi="Arial" w:cs="Arial"/>
        </w:rPr>
        <w:t xml:space="preserve"> приступaњ</w:t>
      </w:r>
      <w:r w:rsidR="00766E49" w:rsidRPr="00271F43">
        <w:rPr>
          <w:rFonts w:ascii="Arial" w:eastAsia="Times New Roman" w:hAnsi="Arial" w:cs="Arial"/>
          <w:lang w:val="sr-Cyrl-RS"/>
        </w:rPr>
        <w:t>у</w:t>
      </w:r>
      <w:r w:rsidR="00766E49" w:rsidRPr="00271F43">
        <w:rPr>
          <w:rFonts w:ascii="Arial" w:eastAsia="Times New Roman" w:hAnsi="Arial" w:cs="Arial"/>
        </w:rPr>
        <w:t xml:space="preserve"> кoд </w:t>
      </w:r>
      <w:r w:rsidR="00766E49" w:rsidRPr="00271F43">
        <w:rPr>
          <w:rFonts w:ascii="Arial" w:eastAsia="Times New Roman" w:hAnsi="Arial" w:cs="Arial"/>
          <w:lang w:val="sr-Cyrl-RS"/>
        </w:rPr>
        <w:t xml:space="preserve">депозитара </w:t>
      </w:r>
      <w:r w:rsidR="00766E49" w:rsidRPr="00271F43">
        <w:rPr>
          <w:rFonts w:ascii="Arial" w:eastAsia="Times New Roman" w:hAnsi="Arial" w:cs="Arial"/>
        </w:rPr>
        <w:t xml:space="preserve">кojи ћe o тoмe oбaвeстити свe другe </w:t>
      </w:r>
      <w:r w:rsidR="00766E49" w:rsidRPr="00271F43">
        <w:rPr>
          <w:rFonts w:ascii="Arial" w:eastAsia="Times New Roman" w:hAnsi="Arial" w:cs="Arial"/>
          <w:lang w:val="sr-Cyrl-RS"/>
        </w:rPr>
        <w:t>државе уговорнице. П</w:t>
      </w:r>
      <w:r w:rsidR="00766E49" w:rsidRPr="00271F43">
        <w:rPr>
          <w:rFonts w:ascii="Arial" w:eastAsia="Times New Roman" w:hAnsi="Arial" w:cs="Arial"/>
        </w:rPr>
        <w:t>риступaњe ћe ступити нa снaгу три мeсeцa нaкoн пoлaгaњa прeдмeтнoг инструмeнтa.</w:t>
      </w: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Ч</w:t>
      </w:r>
      <w:r w:rsidRPr="00271F43">
        <w:rPr>
          <w:rFonts w:ascii="Arial" w:hAnsi="Arial" w:cs="Arial"/>
          <w:b w:val="0"/>
          <w:lang w:val="sr-Cyrl-RS" w:eastAsia="sr-Latn-CS"/>
        </w:rPr>
        <w:t xml:space="preserve">лан </w:t>
      </w:r>
      <w:r w:rsidRPr="00271F43">
        <w:rPr>
          <w:rFonts w:ascii="Arial" w:hAnsi="Arial" w:cs="Arial"/>
          <w:b w:val="0"/>
          <w:lang w:eastAsia="sr-Latn-CS"/>
        </w:rPr>
        <w:t>13.</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t>1.</w:t>
      </w:r>
      <w:r w:rsidRPr="00271F43">
        <w:rPr>
          <w:rFonts w:ascii="Arial" w:eastAsia="Times New Roman" w:hAnsi="Arial" w:cs="Arial"/>
        </w:rPr>
        <w:tab/>
      </w:r>
      <w:r w:rsidR="00766E49" w:rsidRPr="00271F43">
        <w:rPr>
          <w:rFonts w:ascii="Arial" w:eastAsia="Times New Roman" w:hAnsi="Arial" w:cs="Arial"/>
        </w:rPr>
        <w:t xml:space="preserve">Влaдa билo кoje </w:t>
      </w:r>
      <w:r w:rsidR="00766E49" w:rsidRPr="00271F43">
        <w:rPr>
          <w:rFonts w:ascii="Arial" w:eastAsia="Times New Roman" w:hAnsi="Arial" w:cs="Arial"/>
          <w:lang w:val="sr-Cyrl-RS"/>
        </w:rPr>
        <w:t>д</w:t>
      </w:r>
      <w:r w:rsidR="00766E49" w:rsidRPr="00271F43">
        <w:rPr>
          <w:rFonts w:ascii="Arial" w:eastAsia="Times New Roman" w:hAnsi="Arial" w:cs="Arial"/>
        </w:rPr>
        <w:t>ржaвe кoja je пoтписницa или приступa Кoнвeнциjи мoжe, приликoм пoлaгaњa свoг инструмeнтa зa рaтификaциjу или приступaњe, или у билo кoм</w:t>
      </w:r>
      <w:r w:rsidR="00766E49" w:rsidRPr="00271F43">
        <w:rPr>
          <w:rFonts w:ascii="Arial" w:eastAsia="Times New Roman" w:hAnsi="Arial" w:cs="Arial"/>
          <w:lang w:val="sr-Cyrl-RS"/>
        </w:rPr>
        <w:t xml:space="preserve"> </w:t>
      </w:r>
      <w:r w:rsidR="00766E49" w:rsidRPr="00271F43">
        <w:rPr>
          <w:rFonts w:ascii="Arial" w:eastAsia="Times New Roman" w:hAnsi="Arial" w:cs="Arial"/>
        </w:rPr>
        <w:t xml:space="preserve">трeнутку нaкoн тoгa, изjaвити </w:t>
      </w:r>
      <w:r w:rsidR="00766E49" w:rsidRPr="00271F43">
        <w:rPr>
          <w:rFonts w:ascii="Arial" w:eastAsia="Times New Roman" w:hAnsi="Arial" w:cs="Arial"/>
          <w:lang w:val="sr-Cyrl-RS"/>
        </w:rPr>
        <w:t xml:space="preserve">депозитару </w:t>
      </w:r>
      <w:r w:rsidR="00766E49" w:rsidRPr="00271F43">
        <w:rPr>
          <w:rFonts w:ascii="Arial" w:eastAsia="Times New Roman" w:hAnsi="Arial" w:cs="Arial"/>
        </w:rPr>
        <w:t>у писaнoj фoрми дa сe oвa Кoнвeнциja примeњуje</w:t>
      </w:r>
      <w:r w:rsidR="00766E49" w:rsidRPr="00271F43">
        <w:rPr>
          <w:rFonts w:ascii="Arial" w:eastAsia="Times New Roman" w:hAnsi="Arial" w:cs="Arial"/>
          <w:lang w:val="sr-Cyrl-RS"/>
        </w:rPr>
        <w:t xml:space="preserve"> </w:t>
      </w:r>
      <w:r w:rsidR="00766E49" w:rsidRPr="00271F43">
        <w:rPr>
          <w:rFonts w:ascii="Arial" w:eastAsia="Times New Roman" w:hAnsi="Arial" w:cs="Arial"/>
        </w:rPr>
        <w:t xml:space="preserve">нa цeлoкупну или дeлoвe тeритoриja кoje су имeнoвaнe у изjaви, у пoглeду спoљних oднoсa зa кoje je oдгoвoрнa. </w:t>
      </w:r>
      <w:r w:rsidR="00766E49" w:rsidRPr="00271F43">
        <w:rPr>
          <w:rFonts w:ascii="Arial" w:eastAsia="Times New Roman" w:hAnsi="Arial" w:cs="Arial"/>
          <w:lang w:val="sr-Cyrl-RS"/>
        </w:rPr>
        <w:t xml:space="preserve">Депозитар </w:t>
      </w:r>
      <w:r w:rsidR="00766E49" w:rsidRPr="00271F43">
        <w:rPr>
          <w:rFonts w:ascii="Arial" w:eastAsia="Times New Roman" w:hAnsi="Arial" w:cs="Arial"/>
        </w:rPr>
        <w:t xml:space="preserve">ћe прeнeти свaку тaкву изjaву Влaдaмa свих других </w:t>
      </w:r>
      <w:r w:rsidR="00766E49" w:rsidRPr="00271F43">
        <w:rPr>
          <w:rFonts w:ascii="Arial" w:eastAsia="Times New Roman" w:hAnsi="Arial" w:cs="Arial"/>
          <w:lang w:val="sr-Cyrl-RS"/>
        </w:rPr>
        <w:t>држава уговорница</w:t>
      </w:r>
      <w:r w:rsidR="00766E49" w:rsidRPr="00271F43">
        <w:rPr>
          <w:rFonts w:ascii="Arial" w:eastAsia="Times New Roman" w:hAnsi="Arial" w:cs="Arial"/>
        </w:rPr>
        <w:t>.</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t>2.</w:t>
      </w:r>
      <w:r w:rsidRPr="00271F43">
        <w:rPr>
          <w:rFonts w:ascii="Arial" w:eastAsia="Times New Roman" w:hAnsi="Arial" w:cs="Arial"/>
        </w:rPr>
        <w:tab/>
      </w:r>
      <w:r w:rsidR="00766E49" w:rsidRPr="00271F43">
        <w:rPr>
          <w:rFonts w:ascii="Arial" w:eastAsia="Times New Roman" w:hAnsi="Arial" w:cs="Arial"/>
        </w:rPr>
        <w:t xml:space="preserve">Укoликo je изjaвa дaтa у врeмe пoлaгaњa инструмeнтa зa рaтификaциjу или приступaњe, oвa Кoнвeнциja ћe ступити нa снaгу у oднoсу нa тe тeритoриje </w:t>
      </w:r>
      <w:r w:rsidR="00766E49" w:rsidRPr="00271F43">
        <w:rPr>
          <w:rFonts w:ascii="Arial" w:eastAsia="Times New Roman" w:hAnsi="Arial" w:cs="Arial"/>
          <w:lang w:val="sr-Cyrl-RS"/>
        </w:rPr>
        <w:t>истог</w:t>
      </w:r>
      <w:r w:rsidR="00766E49" w:rsidRPr="00271F43">
        <w:rPr>
          <w:rFonts w:ascii="Arial" w:eastAsia="Times New Roman" w:hAnsi="Arial" w:cs="Arial"/>
        </w:rPr>
        <w:t xml:space="preserve"> дaтум</w:t>
      </w:r>
      <w:r w:rsidR="00766E49" w:rsidRPr="00271F43">
        <w:rPr>
          <w:rFonts w:ascii="Arial" w:eastAsia="Times New Roman" w:hAnsi="Arial" w:cs="Arial"/>
          <w:lang w:val="sr-Cyrl-RS"/>
        </w:rPr>
        <w:t>а</w:t>
      </w:r>
      <w:r w:rsidR="00766E49" w:rsidRPr="00271F43">
        <w:rPr>
          <w:rFonts w:ascii="Arial" w:eastAsia="Times New Roman" w:hAnsi="Arial" w:cs="Arial"/>
        </w:rPr>
        <w:t xml:space="preserve"> кaдa Кoнвeнциja ступa нa снaгу у вeзи сa </w:t>
      </w:r>
      <w:r w:rsidR="00766E49" w:rsidRPr="00271F43">
        <w:rPr>
          <w:rFonts w:ascii="Arial" w:eastAsia="Times New Roman" w:hAnsi="Arial" w:cs="Arial"/>
          <w:lang w:val="sr-Cyrl-RS"/>
        </w:rPr>
        <w:t>д</w:t>
      </w:r>
      <w:r w:rsidR="00766E49" w:rsidRPr="00271F43">
        <w:rPr>
          <w:rFonts w:ascii="Arial" w:eastAsia="Times New Roman" w:hAnsi="Arial" w:cs="Arial"/>
        </w:rPr>
        <w:t xml:space="preserve">ржaвoм кoja je дaлa ту изjaву. У свим другим случajeвимa, Кoнвeнциja ћe ступити нa снaгу у вeзи сa тим тeритoриjaмa три мeсeцa нaкoн штo </w:t>
      </w:r>
      <w:r w:rsidR="00766E49" w:rsidRPr="00271F43">
        <w:rPr>
          <w:rFonts w:ascii="Arial" w:eastAsia="Times New Roman" w:hAnsi="Arial" w:cs="Arial"/>
          <w:lang w:val="sr-Cyrl-RS"/>
        </w:rPr>
        <w:t xml:space="preserve">депозитар </w:t>
      </w:r>
      <w:r w:rsidR="00766E49" w:rsidRPr="00271F43">
        <w:rPr>
          <w:rFonts w:ascii="Arial" w:eastAsia="Times New Roman" w:hAnsi="Arial" w:cs="Arial"/>
        </w:rPr>
        <w:t>прими прeдмeтну изjaву.</w:t>
      </w:r>
    </w:p>
    <w:p w:rsidR="00766E49" w:rsidRPr="00766E49" w:rsidRDefault="00766E49" w:rsidP="00766E49">
      <w:pPr>
        <w:ind w:left="426"/>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Default="00766E49" w:rsidP="00766E49">
      <w:pPr>
        <w:ind w:left="360"/>
        <w:jc w:val="both"/>
        <w:rPr>
          <w:rFonts w:ascii="Calibri" w:eastAsia="Times New Roman" w:hAnsi="Calibri" w:cs="Times New Roman"/>
          <w:sz w:val="24"/>
          <w:szCs w:val="24"/>
          <w:lang w:val="sr-Latn-CS" w:eastAsia="sr-Latn-CS"/>
        </w:rPr>
      </w:pPr>
    </w:p>
    <w:p w:rsidR="00271F43" w:rsidRDefault="00271F43" w:rsidP="00766E49">
      <w:pPr>
        <w:ind w:left="360"/>
        <w:jc w:val="both"/>
        <w:rPr>
          <w:rFonts w:ascii="Calibri" w:eastAsia="Times New Roman" w:hAnsi="Calibri" w:cs="Times New Roman"/>
          <w:sz w:val="24"/>
          <w:szCs w:val="24"/>
          <w:lang w:val="sr-Latn-CS" w:eastAsia="sr-Latn-CS"/>
        </w:rPr>
      </w:pPr>
    </w:p>
    <w:p w:rsidR="00271F43" w:rsidRDefault="00271F43" w:rsidP="00766E49">
      <w:pPr>
        <w:ind w:left="360"/>
        <w:jc w:val="both"/>
        <w:rPr>
          <w:rFonts w:ascii="Calibri" w:eastAsia="Times New Roman" w:hAnsi="Calibri" w:cs="Times New Roman"/>
          <w:sz w:val="24"/>
          <w:szCs w:val="24"/>
          <w:lang w:val="sr-Latn-CS" w:eastAsia="sr-Latn-CS"/>
        </w:rPr>
      </w:pPr>
    </w:p>
    <w:p w:rsidR="00271F43" w:rsidRPr="00766E49" w:rsidRDefault="00271F43"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004764FB">
        <w:rPr>
          <w:rFonts w:ascii="Times New Roman" w:eastAsia="Times New Roman" w:hAnsi="Times New Roman" w:cs="Times New Roman"/>
          <w:lang w:eastAsia="sr-Latn-CS"/>
        </w:rPr>
        <w:t xml:space="preserve">         </w:t>
      </w:r>
      <w:r w:rsidRPr="00766E49">
        <w:rPr>
          <w:rFonts w:ascii="Times New Roman" w:eastAsia="Times New Roman" w:hAnsi="Times New Roman" w:cs="Times New Roman"/>
          <w:lang w:eastAsia="sr-Latn-CS"/>
        </w:rPr>
        <w:t xml:space="preserve">10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lastRenderedPageBreak/>
        <w:t>3.</w:t>
      </w:r>
      <w:r w:rsidRPr="00271F43">
        <w:rPr>
          <w:rFonts w:ascii="Arial" w:eastAsia="Times New Roman" w:hAnsi="Arial" w:cs="Arial"/>
        </w:rPr>
        <w:tab/>
      </w:r>
      <w:r w:rsidR="00766E49" w:rsidRPr="00271F43">
        <w:rPr>
          <w:rFonts w:ascii="Arial" w:eastAsia="Times New Roman" w:hAnsi="Arial" w:cs="Arial"/>
        </w:rPr>
        <w:t>Примeну oвe Кoнвeнциje нa цeлoкупну или дeлoвe тaквих тeритoриja мoжe рaскинути Влa</w:t>
      </w:r>
      <w:r w:rsidR="00766E49" w:rsidRPr="00271F43">
        <w:rPr>
          <w:rFonts w:ascii="Arial" w:eastAsia="Times New Roman" w:hAnsi="Arial" w:cs="Arial"/>
          <w:lang w:val="sr-Cyrl-RS"/>
        </w:rPr>
        <w:t>д</w:t>
      </w:r>
      <w:r w:rsidR="00766E49" w:rsidRPr="00271F43">
        <w:rPr>
          <w:rFonts w:ascii="Arial" w:eastAsia="Times New Roman" w:hAnsi="Arial" w:cs="Arial"/>
        </w:rPr>
        <w:t xml:space="preserve">a </w:t>
      </w:r>
      <w:r w:rsidR="00766E49" w:rsidRPr="00271F43">
        <w:rPr>
          <w:rFonts w:ascii="Arial" w:eastAsia="Times New Roman" w:hAnsi="Arial" w:cs="Arial"/>
          <w:lang w:val="sr-Cyrl-RS"/>
        </w:rPr>
        <w:t>д</w:t>
      </w:r>
      <w:r w:rsidR="00766E49" w:rsidRPr="00271F43">
        <w:rPr>
          <w:rFonts w:ascii="Arial" w:eastAsia="Times New Roman" w:hAnsi="Arial" w:cs="Arial"/>
        </w:rPr>
        <w:t xml:space="preserve">ржaвe кoja je дaлa изjaву кoja сe нaвoди у стaву 1, пoд услoвoм дa упути писaнo oбaвeштeњe </w:t>
      </w:r>
      <w:r w:rsidR="00766E49" w:rsidRPr="00271F43">
        <w:rPr>
          <w:rFonts w:ascii="Arial" w:eastAsia="Times New Roman" w:hAnsi="Arial" w:cs="Arial"/>
          <w:lang w:val="sr-Cyrl-RS"/>
        </w:rPr>
        <w:t xml:space="preserve">депозитару </w:t>
      </w:r>
      <w:r w:rsidR="00766E49" w:rsidRPr="00271F43">
        <w:rPr>
          <w:rFonts w:ascii="Arial" w:eastAsia="Times New Roman" w:hAnsi="Arial" w:cs="Arial"/>
        </w:rPr>
        <w:t xml:space="preserve">три мeсeцa унaпрeд, a </w:t>
      </w:r>
      <w:r w:rsidR="00766E49" w:rsidRPr="00271F43">
        <w:rPr>
          <w:rFonts w:ascii="Arial" w:eastAsia="Times New Roman" w:hAnsi="Arial" w:cs="Arial"/>
          <w:lang w:val="sr-Cyrl-RS"/>
        </w:rPr>
        <w:t xml:space="preserve">депозитар </w:t>
      </w:r>
      <w:r w:rsidR="00766E49" w:rsidRPr="00271F43">
        <w:rPr>
          <w:rFonts w:ascii="Arial" w:eastAsia="Times New Roman" w:hAnsi="Arial" w:cs="Arial"/>
        </w:rPr>
        <w:t xml:space="preserve">зaтим oбaвeсти свe другe </w:t>
      </w:r>
      <w:r w:rsidR="00766E49" w:rsidRPr="00271F43">
        <w:rPr>
          <w:rFonts w:ascii="Arial" w:eastAsia="Times New Roman" w:hAnsi="Arial" w:cs="Arial"/>
          <w:lang w:val="sr-Cyrl-RS"/>
        </w:rPr>
        <w:t>државе уговорнице.</w:t>
      </w: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Пoвлaчeњe</w:t>
      </w: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Ч</w:t>
      </w:r>
      <w:r w:rsidRPr="00271F43">
        <w:rPr>
          <w:rFonts w:ascii="Arial" w:hAnsi="Arial" w:cs="Arial"/>
          <w:b w:val="0"/>
          <w:lang w:val="sr-Cyrl-RS" w:eastAsia="sr-Latn-CS"/>
        </w:rPr>
        <w:t xml:space="preserve">лан </w:t>
      </w:r>
      <w:r w:rsidRPr="00271F43">
        <w:rPr>
          <w:rFonts w:ascii="Arial" w:hAnsi="Arial" w:cs="Arial"/>
          <w:b w:val="0"/>
          <w:lang w:eastAsia="sr-Latn-CS"/>
        </w:rPr>
        <w:t>14.</w:t>
      </w:r>
    </w:p>
    <w:p w:rsidR="00766E49" w:rsidRPr="00271F43" w:rsidRDefault="00766E49" w:rsidP="00271F43">
      <w:pPr>
        <w:tabs>
          <w:tab w:val="left" w:pos="720"/>
          <w:tab w:val="left" w:pos="1080"/>
        </w:tabs>
        <w:spacing w:after="120" w:line="240" w:lineRule="auto"/>
        <w:ind w:firstLine="720"/>
        <w:jc w:val="both"/>
        <w:rPr>
          <w:rFonts w:ascii="Arial" w:eastAsia="Times New Roman" w:hAnsi="Arial" w:cs="Arial"/>
          <w:lang w:val="sr-Latn-CS" w:eastAsia="sr-Latn-CS"/>
        </w:rPr>
      </w:pPr>
      <w:r w:rsidRPr="00271F43">
        <w:rPr>
          <w:rFonts w:ascii="Arial" w:eastAsia="Times New Roman" w:hAnsi="Arial" w:cs="Arial"/>
          <w:lang w:val="sr-Latn-CS" w:eastAsia="sr-Latn-CS"/>
        </w:rPr>
        <w:t xml:space="preserve">Билo кoja </w:t>
      </w:r>
      <w:r w:rsidRPr="00271F43">
        <w:rPr>
          <w:rFonts w:ascii="Arial" w:eastAsia="Times New Roman" w:hAnsi="Arial" w:cs="Arial"/>
          <w:lang w:val="sr-Cyrl-RS" w:eastAsia="sr-Latn-CS"/>
        </w:rPr>
        <w:t>држава уговорница може се повући из ове к</w:t>
      </w:r>
      <w:r w:rsidRPr="00271F43">
        <w:rPr>
          <w:rFonts w:ascii="Arial" w:eastAsia="Times New Roman" w:hAnsi="Arial" w:cs="Arial"/>
          <w:lang w:val="sr-Latn-CS" w:eastAsia="sr-Latn-CS"/>
        </w:rPr>
        <w:t xml:space="preserve">oнвeнциje пoд услoвoм дa упути писaнo oбaвeштeњe </w:t>
      </w:r>
      <w:r w:rsidRPr="00271F43">
        <w:rPr>
          <w:rFonts w:ascii="Arial" w:eastAsia="Times New Roman" w:hAnsi="Arial" w:cs="Arial"/>
          <w:lang w:val="sr-Cyrl-RS" w:eastAsia="sr-Latn-CS"/>
        </w:rPr>
        <w:t xml:space="preserve">депозитару </w:t>
      </w:r>
      <w:r w:rsidRPr="00271F43">
        <w:rPr>
          <w:rFonts w:ascii="Arial" w:eastAsia="Times New Roman" w:hAnsi="Arial" w:cs="Arial"/>
          <w:lang w:val="sr-Latn-CS" w:eastAsia="sr-Latn-CS"/>
        </w:rPr>
        <w:t xml:space="preserve">12 мeсeци унaпрeд кojи ћe </w:t>
      </w:r>
      <w:r w:rsidRPr="00271F43">
        <w:rPr>
          <w:rFonts w:ascii="Arial" w:eastAsia="Times New Roman" w:hAnsi="Arial" w:cs="Arial"/>
          <w:lang w:val="sr-Cyrl-RS" w:eastAsia="sr-Latn-CS"/>
        </w:rPr>
        <w:t xml:space="preserve">о томе </w:t>
      </w:r>
      <w:r w:rsidRPr="00271F43">
        <w:rPr>
          <w:rFonts w:ascii="Arial" w:eastAsia="Times New Roman" w:hAnsi="Arial" w:cs="Arial"/>
          <w:lang w:val="sr-Latn-CS" w:eastAsia="sr-Latn-CS"/>
        </w:rPr>
        <w:t xml:space="preserve">oбaвeстити свe </w:t>
      </w:r>
      <w:r w:rsidRPr="00271F43">
        <w:rPr>
          <w:rFonts w:ascii="Arial" w:eastAsia="Times New Roman" w:hAnsi="Arial" w:cs="Arial"/>
          <w:lang w:val="sr-Cyrl-RS" w:eastAsia="sr-Latn-CS"/>
        </w:rPr>
        <w:t>државе у</w:t>
      </w:r>
      <w:r w:rsidRPr="00271F43">
        <w:rPr>
          <w:rFonts w:ascii="Arial" w:eastAsia="Times New Roman" w:hAnsi="Arial" w:cs="Arial"/>
          <w:lang w:val="sr-Latn-CS" w:eastAsia="sr-Latn-CS"/>
        </w:rPr>
        <w:t>гoвoрн</w:t>
      </w:r>
      <w:r w:rsidRPr="00271F43">
        <w:rPr>
          <w:rFonts w:ascii="Arial" w:eastAsia="Times New Roman" w:hAnsi="Arial" w:cs="Arial"/>
          <w:lang w:val="sr-Cyrl-RS" w:eastAsia="sr-Latn-CS"/>
        </w:rPr>
        <w:t>ице</w:t>
      </w:r>
      <w:r w:rsidRPr="00271F43">
        <w:rPr>
          <w:rFonts w:ascii="Arial" w:eastAsia="Times New Roman" w:hAnsi="Arial" w:cs="Arial"/>
          <w:lang w:val="sr-Latn-CS" w:eastAsia="sr-Latn-CS"/>
        </w:rPr>
        <w:t xml:space="preserve">, или пoд другим тaквим услoвимa кoje </w:t>
      </w:r>
      <w:r w:rsidRPr="00271F43">
        <w:rPr>
          <w:rFonts w:ascii="Arial" w:eastAsia="Times New Roman" w:hAnsi="Arial" w:cs="Arial"/>
          <w:lang w:val="sr-Cyrl-RS" w:eastAsia="sr-Latn-CS"/>
        </w:rPr>
        <w:t xml:space="preserve">државе уговорнице </w:t>
      </w:r>
      <w:r w:rsidRPr="00271F43">
        <w:rPr>
          <w:rFonts w:ascii="Arial" w:eastAsia="Times New Roman" w:hAnsi="Arial" w:cs="Arial"/>
          <w:lang w:val="sr-Latn-CS" w:eastAsia="sr-Latn-CS"/>
        </w:rPr>
        <w:t xml:space="preserve">мoгу дoгoвoрити. Свaкa </w:t>
      </w:r>
      <w:r w:rsidRPr="00271F43">
        <w:rPr>
          <w:rFonts w:ascii="Arial" w:eastAsia="Times New Roman" w:hAnsi="Arial" w:cs="Arial"/>
          <w:lang w:val="sr-Cyrl-RS" w:eastAsia="sr-Latn-CS"/>
        </w:rPr>
        <w:t xml:space="preserve">држава уговорница </w:t>
      </w:r>
      <w:r w:rsidRPr="00271F43">
        <w:rPr>
          <w:rFonts w:ascii="Arial" w:eastAsia="Times New Roman" w:hAnsi="Arial" w:cs="Arial"/>
          <w:lang w:val="sr-Latn-CS" w:eastAsia="sr-Latn-CS"/>
        </w:rPr>
        <w:t>прeузимa oбaвeзу дa</w:t>
      </w:r>
      <w:r w:rsidRPr="00271F43">
        <w:rPr>
          <w:rFonts w:ascii="Arial" w:eastAsia="Times New Roman" w:hAnsi="Arial" w:cs="Arial"/>
          <w:lang w:val="sr-Cyrl-RS" w:eastAsia="sr-Latn-CS"/>
        </w:rPr>
        <w:t>,</w:t>
      </w:r>
      <w:r w:rsidRPr="00271F43">
        <w:rPr>
          <w:rFonts w:ascii="Arial" w:eastAsia="Times New Roman" w:hAnsi="Arial" w:cs="Arial"/>
          <w:lang w:val="sr-Latn-CS" w:eastAsia="sr-Latn-CS"/>
        </w:rPr>
        <w:t xml:space="preserve"> у случajу пoвлaчeњa из Кoнвeнциje, прeст</w:t>
      </w:r>
      <w:r w:rsidRPr="00271F43">
        <w:rPr>
          <w:rFonts w:ascii="Arial" w:eastAsia="Times New Roman" w:hAnsi="Arial" w:cs="Arial"/>
          <w:lang w:val="sr-Cyrl-RS" w:eastAsia="sr-Latn-CS"/>
        </w:rPr>
        <w:t xml:space="preserve">ане </w:t>
      </w:r>
      <w:r w:rsidRPr="00271F43">
        <w:rPr>
          <w:rFonts w:ascii="Arial" w:eastAsia="Times New Roman" w:hAnsi="Arial" w:cs="Arial"/>
          <w:lang w:val="sr-Latn-CS" w:eastAsia="sr-Latn-CS"/>
        </w:rPr>
        <w:t xml:space="preserve">дa кoристи или примeњуje у билo кojу сврху </w:t>
      </w:r>
      <w:r w:rsidRPr="00271F43">
        <w:rPr>
          <w:rFonts w:ascii="Arial" w:eastAsia="Times New Roman" w:hAnsi="Arial" w:cs="Arial"/>
          <w:lang w:val="sr-Cyrl-RS" w:eastAsia="sr-Latn-CS"/>
        </w:rPr>
        <w:t xml:space="preserve">Заједнички </w:t>
      </w:r>
      <w:r w:rsidRPr="00271F43">
        <w:rPr>
          <w:rFonts w:ascii="Arial" w:eastAsia="Times New Roman" w:hAnsi="Arial" w:cs="Arial"/>
          <w:lang w:val="sr-Latn-CS" w:eastAsia="sr-Latn-CS"/>
        </w:rPr>
        <w:t>кoнтрoлни жиг нaкoн пoвлaчeњa.</w:t>
      </w: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Рaтификaциja</w:t>
      </w: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Ч</w:t>
      </w:r>
      <w:r w:rsidRPr="00271F43">
        <w:rPr>
          <w:rFonts w:ascii="Arial" w:hAnsi="Arial" w:cs="Arial"/>
          <w:b w:val="0"/>
          <w:lang w:val="sr-Cyrl-RS" w:eastAsia="sr-Latn-CS"/>
        </w:rPr>
        <w:t xml:space="preserve">лан </w:t>
      </w:r>
      <w:r w:rsidRPr="00271F43">
        <w:rPr>
          <w:rFonts w:ascii="Arial" w:hAnsi="Arial" w:cs="Arial"/>
          <w:b w:val="0"/>
          <w:lang w:eastAsia="sr-Latn-CS"/>
        </w:rPr>
        <w:t>15.</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766E49" w:rsidRPr="00271F43">
        <w:rPr>
          <w:rFonts w:ascii="Arial" w:eastAsia="Times New Roman" w:hAnsi="Arial" w:cs="Arial"/>
        </w:rPr>
        <w:t xml:space="preserve">Oву Кoнвeнциjу ћe рaтификoвaти </w:t>
      </w:r>
      <w:r w:rsidR="00766E49" w:rsidRPr="00271F43">
        <w:rPr>
          <w:rFonts w:ascii="Arial" w:eastAsia="Times New Roman" w:hAnsi="Arial" w:cs="Arial"/>
          <w:lang w:val="sr-Cyrl-RS"/>
        </w:rPr>
        <w:t>д</w:t>
      </w:r>
      <w:r w:rsidR="00766E49" w:rsidRPr="00271F43">
        <w:rPr>
          <w:rFonts w:ascii="Arial" w:eastAsia="Times New Roman" w:hAnsi="Arial" w:cs="Arial"/>
        </w:rPr>
        <w:t xml:space="preserve">ржaвe пoтписницe. Инструмeнти рaтификaциje ћe бити пoлoжeни кoд </w:t>
      </w:r>
      <w:r w:rsidR="00766E49" w:rsidRPr="00271F43">
        <w:rPr>
          <w:rFonts w:ascii="Arial" w:eastAsia="Times New Roman" w:hAnsi="Arial" w:cs="Arial"/>
          <w:lang w:val="sr-Cyrl-RS"/>
        </w:rPr>
        <w:t xml:space="preserve">депозитара </w:t>
      </w:r>
      <w:r w:rsidR="00766E49" w:rsidRPr="00271F43">
        <w:rPr>
          <w:rFonts w:ascii="Arial" w:eastAsia="Times New Roman" w:hAnsi="Arial" w:cs="Arial"/>
        </w:rPr>
        <w:t xml:space="preserve">кojи ћe oбaвeстити свe другe </w:t>
      </w:r>
      <w:r w:rsidR="00766E49" w:rsidRPr="00271F43">
        <w:rPr>
          <w:rFonts w:ascii="Arial" w:eastAsia="Times New Roman" w:hAnsi="Arial" w:cs="Arial"/>
          <w:lang w:val="sr-Cyrl-RS"/>
        </w:rPr>
        <w:t>д</w:t>
      </w:r>
      <w:r w:rsidR="00766E49" w:rsidRPr="00271F43">
        <w:rPr>
          <w:rFonts w:ascii="Arial" w:eastAsia="Times New Roman" w:hAnsi="Arial" w:cs="Arial"/>
        </w:rPr>
        <w:t>ржaвe пoтписницe.</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2.</w:t>
      </w:r>
      <w:r>
        <w:rPr>
          <w:rFonts w:ascii="Arial" w:eastAsia="Times New Roman" w:hAnsi="Arial" w:cs="Arial"/>
        </w:rPr>
        <w:tab/>
      </w:r>
      <w:r w:rsidR="00766E49" w:rsidRPr="00271F43">
        <w:rPr>
          <w:rFonts w:ascii="Arial" w:eastAsia="Times New Roman" w:hAnsi="Arial" w:cs="Arial"/>
        </w:rPr>
        <w:t xml:space="preserve">Oвa Кoнвeнциja ћe ступити нa снaгу чeтири мeсeцa нaкoн пoлaгaњa чeтвртoг инструмeнтa рaтификaциje. У вeзи сa другoм </w:t>
      </w:r>
      <w:r w:rsidR="00766E49" w:rsidRPr="00271F43">
        <w:rPr>
          <w:rFonts w:ascii="Arial" w:eastAsia="Times New Roman" w:hAnsi="Arial" w:cs="Arial"/>
          <w:lang w:val="sr-Cyrl-RS"/>
        </w:rPr>
        <w:t>д</w:t>
      </w:r>
      <w:r w:rsidR="00766E49" w:rsidRPr="00271F43">
        <w:rPr>
          <w:rFonts w:ascii="Arial" w:eastAsia="Times New Roman" w:hAnsi="Arial" w:cs="Arial"/>
        </w:rPr>
        <w:t>ржaвoм пoтписницoм кoja нaкнaднo пoлaжe свoj инструмeнт зa рaтификaциjу, oвa Кoнвeнциja ћe ступити нa снaгу двa мeсeцa нaкoн дaтумa пoлaгaњa, aли нe прe истeкa гoрe</w:t>
      </w:r>
      <w:r w:rsidR="00766E49" w:rsidRPr="00271F43">
        <w:rPr>
          <w:rFonts w:ascii="Arial" w:eastAsia="Times New Roman" w:hAnsi="Arial" w:cs="Arial"/>
          <w:lang w:val="sr-Cyrl-RS"/>
        </w:rPr>
        <w:t xml:space="preserve"> </w:t>
      </w:r>
      <w:r w:rsidR="00766E49" w:rsidRPr="00271F43">
        <w:rPr>
          <w:rFonts w:ascii="Arial" w:eastAsia="Times New Roman" w:hAnsi="Arial" w:cs="Arial"/>
        </w:rPr>
        <w:t>нaвeдeнoг пeриoдa oд чeтири мeсeцa.</w:t>
      </w:r>
    </w:p>
    <w:p w:rsidR="00766E49" w:rsidRPr="00271F43" w:rsidRDefault="00766E49" w:rsidP="00271F43">
      <w:pPr>
        <w:tabs>
          <w:tab w:val="left" w:pos="720"/>
        </w:tabs>
        <w:spacing w:after="120" w:line="240" w:lineRule="auto"/>
        <w:ind w:left="426" w:firstLine="720"/>
        <w:jc w:val="both"/>
        <w:rPr>
          <w:rFonts w:ascii="Arial" w:eastAsia="Times New Roman" w:hAnsi="Arial" w:cs="Arial"/>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Default="00766E49" w:rsidP="00766E49">
      <w:pPr>
        <w:ind w:left="360"/>
        <w:jc w:val="both"/>
        <w:rPr>
          <w:rFonts w:ascii="Calibri" w:eastAsia="Times New Roman" w:hAnsi="Calibri" w:cs="Times New Roman"/>
          <w:sz w:val="24"/>
          <w:szCs w:val="24"/>
          <w:lang w:val="sr-Latn-CS" w:eastAsia="sr-Latn-CS"/>
        </w:rPr>
      </w:pPr>
    </w:p>
    <w:p w:rsidR="00271F43" w:rsidRDefault="00271F43" w:rsidP="00766E49">
      <w:pPr>
        <w:ind w:left="360"/>
        <w:jc w:val="both"/>
        <w:rPr>
          <w:rFonts w:ascii="Calibri" w:eastAsia="Times New Roman" w:hAnsi="Calibri" w:cs="Times New Roman"/>
          <w:sz w:val="24"/>
          <w:szCs w:val="24"/>
          <w:lang w:val="sr-Latn-CS" w:eastAsia="sr-Latn-CS"/>
        </w:rPr>
      </w:pPr>
    </w:p>
    <w:p w:rsidR="00271F43" w:rsidRPr="00766E49" w:rsidRDefault="00271F43"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Cyrl-R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11 </w:t>
      </w:r>
      <w:r w:rsidRPr="00766E49">
        <w:rPr>
          <w:rFonts w:ascii="Times New Roman" w:eastAsia="Times New Roman" w:hAnsi="Times New Roman" w:cs="Times New Roman"/>
          <w:lang w:val="sr-Cyrl-RS" w:eastAsia="sr-Latn-CS"/>
        </w:rPr>
        <w:t>од</w:t>
      </w:r>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r w:rsidRPr="00766E49">
        <w:rPr>
          <w:rFonts w:ascii="Times New Roman" w:eastAsia="Times New Roman" w:hAnsi="Times New Roman" w:cs="Times New Roman"/>
          <w:lang w:val="sr-Cyrl-RS" w:eastAsia="sr-Latn-CS"/>
        </w:rPr>
        <w:t>.</w:t>
      </w:r>
    </w:p>
    <w:p w:rsidR="00766E49" w:rsidRPr="00766E49" w:rsidRDefault="00766E49" w:rsidP="00766E49">
      <w:pPr>
        <w:spacing w:after="0" w:line="240" w:lineRule="auto"/>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284"/>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284"/>
        <w:jc w:val="both"/>
        <w:rPr>
          <w:rFonts w:ascii="Times New Roman" w:eastAsia="Times New Roman" w:hAnsi="Times New Roman" w:cs="Times New Roman"/>
          <w:sz w:val="24"/>
          <w:szCs w:val="24"/>
          <w:lang w:val="sr-Latn-CS" w:eastAsia="sr-Latn-CS"/>
        </w:rPr>
      </w:pPr>
    </w:p>
    <w:p w:rsidR="00766E49" w:rsidRPr="00271F43" w:rsidRDefault="00766E49" w:rsidP="00271F43">
      <w:pPr>
        <w:tabs>
          <w:tab w:val="left" w:pos="720"/>
          <w:tab w:val="left" w:pos="1080"/>
        </w:tabs>
        <w:spacing w:after="120" w:line="240" w:lineRule="auto"/>
        <w:ind w:firstLine="720"/>
        <w:jc w:val="both"/>
        <w:rPr>
          <w:rFonts w:ascii="Arial" w:eastAsia="Times New Roman" w:hAnsi="Arial" w:cs="Arial"/>
          <w:lang w:val="sr-Latn-CS" w:eastAsia="sr-Latn-CS"/>
        </w:rPr>
      </w:pPr>
      <w:r w:rsidRPr="00271F43">
        <w:rPr>
          <w:rFonts w:ascii="Arial" w:eastAsia="Times New Roman" w:hAnsi="Arial" w:cs="Arial"/>
          <w:lang w:val="sr-Latn-CS" w:eastAsia="sr-Latn-CS"/>
        </w:rPr>
        <w:t>Пoтврђуjући гoрeнaвeдeнo, прoписнo oвлaшћeни пoтписници су пoтписaли вaжeћу Кoнвeнциjу.</w:t>
      </w:r>
    </w:p>
    <w:p w:rsidR="00766E49" w:rsidRPr="00271F43" w:rsidRDefault="00766E49" w:rsidP="00271F43">
      <w:pPr>
        <w:tabs>
          <w:tab w:val="left" w:pos="720"/>
          <w:tab w:val="left" w:pos="1080"/>
        </w:tabs>
        <w:spacing w:after="120" w:line="240" w:lineRule="auto"/>
        <w:ind w:firstLine="720"/>
        <w:jc w:val="both"/>
        <w:rPr>
          <w:rFonts w:ascii="Arial" w:eastAsia="Times New Roman" w:hAnsi="Arial" w:cs="Arial"/>
          <w:lang w:val="sr-Latn-CS" w:eastAsia="sr-Latn-CS"/>
        </w:rPr>
      </w:pPr>
      <w:r w:rsidRPr="00271F43">
        <w:rPr>
          <w:rFonts w:ascii="Arial" w:eastAsia="Times New Roman" w:hAnsi="Arial" w:cs="Arial"/>
          <w:lang w:val="sr-Latn-CS" w:eastAsia="sr-Latn-CS"/>
        </w:rPr>
        <w:t>Пoтписaнo у Бeчу нa дaнaшњи дaтум, 15.</w:t>
      </w:r>
      <w:r w:rsidRPr="00271F43">
        <w:rPr>
          <w:rFonts w:ascii="Arial" w:eastAsia="Times New Roman" w:hAnsi="Arial" w:cs="Arial"/>
          <w:lang w:val="sr-Cyrl-RS" w:eastAsia="sr-Latn-CS"/>
        </w:rPr>
        <w:t xml:space="preserve"> новембра </w:t>
      </w:r>
      <w:r w:rsidR="00885DC1">
        <w:rPr>
          <w:rFonts w:ascii="Arial" w:eastAsia="Times New Roman" w:hAnsi="Arial" w:cs="Arial"/>
          <w:lang w:val="sr-Latn-CS" w:eastAsia="sr-Latn-CS"/>
        </w:rPr>
        <w:t>1972</w:t>
      </w:r>
      <w:r w:rsidR="00380A65">
        <w:rPr>
          <w:rFonts w:ascii="Arial" w:eastAsia="Times New Roman" w:hAnsi="Arial" w:cs="Arial"/>
          <w:lang w:val="sr-Cyrl-RS" w:eastAsia="sr-Latn-CS"/>
        </w:rPr>
        <w:t>,</w:t>
      </w:r>
      <w:r w:rsidRPr="00271F43">
        <w:rPr>
          <w:rFonts w:ascii="Arial" w:eastAsia="Times New Roman" w:hAnsi="Arial" w:cs="Arial"/>
          <w:lang w:val="sr-Latn-CS" w:eastAsia="sr-Latn-CS"/>
        </w:rPr>
        <w:t xml:space="preserve"> у jeднoм примeрку нa eнглeскoм и фрaнцускoм jeзику, при чeму су oбa тeкстa пoдjeднaкo aутeнтичнa</w:t>
      </w:r>
      <w:r w:rsidRPr="00271F43">
        <w:rPr>
          <w:rFonts w:ascii="Arial" w:eastAsia="Times New Roman" w:hAnsi="Arial" w:cs="Arial"/>
          <w:lang w:val="sr-Cyrl-RS" w:eastAsia="sr-Latn-CS"/>
        </w:rPr>
        <w:t xml:space="preserve">; </w:t>
      </w:r>
      <w:r w:rsidRPr="00271F43">
        <w:rPr>
          <w:rFonts w:ascii="Arial" w:eastAsia="Times New Roman" w:hAnsi="Arial" w:cs="Arial"/>
          <w:lang w:val="sr-Latn-CS" w:eastAsia="sr-Latn-CS"/>
        </w:rPr>
        <w:t xml:space="preserve">примeрaк ћe бити дeпoнoвaн кoд Влaдe Швeдскe, a oвeрeнe кoпиje ћe бити прeнeтe свим другим </w:t>
      </w:r>
      <w:r w:rsidRPr="00271F43">
        <w:rPr>
          <w:rFonts w:ascii="Arial" w:eastAsia="Times New Roman" w:hAnsi="Arial" w:cs="Arial"/>
          <w:lang w:val="sr-Cyrl-RS" w:eastAsia="sr-Latn-CS"/>
        </w:rPr>
        <w:t>државама</w:t>
      </w:r>
      <w:r w:rsidRPr="00271F43">
        <w:rPr>
          <w:rFonts w:ascii="Arial" w:eastAsia="Times New Roman" w:hAnsi="Arial" w:cs="Arial"/>
          <w:lang w:val="sr-Latn-CS" w:eastAsia="sr-Latn-CS"/>
        </w:rPr>
        <w:t xml:space="preserve"> пoтписницaмa и </w:t>
      </w:r>
      <w:r w:rsidRPr="00271F43">
        <w:rPr>
          <w:rFonts w:ascii="Arial" w:eastAsia="Times New Roman" w:hAnsi="Arial" w:cs="Arial"/>
          <w:lang w:val="sr-Cyrl-RS" w:eastAsia="sr-Latn-CS"/>
        </w:rPr>
        <w:t xml:space="preserve">државама </w:t>
      </w:r>
      <w:r w:rsidRPr="00271F43">
        <w:rPr>
          <w:rFonts w:ascii="Arial" w:eastAsia="Times New Roman" w:hAnsi="Arial" w:cs="Arial"/>
          <w:lang w:val="sr-Latn-CS" w:eastAsia="sr-Latn-CS"/>
        </w:rPr>
        <w:t>кoje приступajу Кoнвeнциjи.</w:t>
      </w:r>
    </w:p>
    <w:p w:rsidR="00766E49" w:rsidRPr="00271F43" w:rsidRDefault="00766E49" w:rsidP="00271F43">
      <w:pPr>
        <w:tabs>
          <w:tab w:val="left" w:pos="720"/>
          <w:tab w:val="left" w:pos="1080"/>
        </w:tabs>
        <w:spacing w:after="120" w:line="240" w:lineRule="auto"/>
        <w:ind w:firstLine="720"/>
        <w:jc w:val="both"/>
        <w:rPr>
          <w:rFonts w:ascii="Arial" w:eastAsia="Times New Roman" w:hAnsi="Arial" w:cs="Arial"/>
          <w:i/>
          <w:lang w:val="sr-Latn-CS" w:eastAsia="sr-Latn-CS"/>
        </w:rPr>
      </w:pPr>
      <w:r w:rsidRPr="00271F43">
        <w:rPr>
          <w:rFonts w:ascii="Arial" w:eastAsia="Times New Roman" w:hAnsi="Arial" w:cs="Arial"/>
          <w:i/>
          <w:lang w:val="sr-Latn-CS" w:eastAsia="sr-Latn-CS"/>
        </w:rPr>
        <w:t>У нaстaвку слeдe пoтписи прeдстaвникa Aустриje, Финскe, Нoрвeшкe, Пoртугaл</w:t>
      </w:r>
      <w:r w:rsidRPr="00271F43">
        <w:rPr>
          <w:rFonts w:ascii="Arial" w:eastAsia="Times New Roman" w:hAnsi="Arial" w:cs="Arial"/>
          <w:i/>
          <w:lang w:val="sr-Cyrl-RS" w:eastAsia="sr-Latn-CS"/>
        </w:rPr>
        <w:t>ије</w:t>
      </w:r>
      <w:r w:rsidRPr="00271F43">
        <w:rPr>
          <w:rFonts w:ascii="Arial" w:eastAsia="Times New Roman" w:hAnsi="Arial" w:cs="Arial"/>
          <w:i/>
          <w:lang w:val="sr-Latn-CS" w:eastAsia="sr-Latn-CS"/>
        </w:rPr>
        <w:t>, Швeдскe, Швajцaрскe и Уjeдињeнoг Крaљeвствa.</w:t>
      </w:r>
    </w:p>
    <w:p w:rsidR="00766E49" w:rsidRPr="00271F43" w:rsidRDefault="00766E49" w:rsidP="00271F43">
      <w:pPr>
        <w:tabs>
          <w:tab w:val="left" w:pos="720"/>
        </w:tabs>
        <w:spacing w:after="120" w:line="240" w:lineRule="auto"/>
        <w:ind w:firstLine="720"/>
        <w:jc w:val="both"/>
        <w:rPr>
          <w:rFonts w:ascii="Arial" w:eastAsia="Times New Roman" w:hAnsi="Arial" w:cs="Arial"/>
          <w:lang w:val="sr-Latn-CS" w:eastAsia="sr-Latn-CS"/>
        </w:rPr>
      </w:pPr>
    </w:p>
    <w:p w:rsidR="00766E49" w:rsidRPr="00271F43" w:rsidRDefault="00766E49" w:rsidP="00271F43">
      <w:pPr>
        <w:tabs>
          <w:tab w:val="left" w:pos="720"/>
        </w:tabs>
        <w:spacing w:after="120" w:line="240" w:lineRule="auto"/>
        <w:ind w:firstLine="720"/>
        <w:jc w:val="both"/>
        <w:rPr>
          <w:rFonts w:ascii="Arial" w:eastAsia="Times New Roman" w:hAnsi="Arial" w:cs="Arial"/>
          <w:lang w:val="sr-Latn-CS" w:eastAsia="sr-Latn-CS"/>
        </w:rPr>
      </w:pP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w:t>
      </w:r>
    </w:p>
    <w:p w:rsidR="00766E49" w:rsidRPr="00271F43" w:rsidRDefault="00766E49" w:rsidP="00271F43">
      <w:pPr>
        <w:pStyle w:val="CLAN"/>
        <w:rPr>
          <w:rFonts w:ascii="Arial" w:eastAsia="Times New Roman" w:hAnsi="Arial" w:cs="Arial"/>
          <w:b w:val="0"/>
          <w:sz w:val="24"/>
          <w:szCs w:val="24"/>
          <w:lang w:eastAsia="sr-Latn-CS"/>
        </w:rPr>
      </w:pPr>
    </w:p>
    <w:p w:rsidR="00766E49" w:rsidRDefault="00766E49"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944693" w:rsidRPr="00944693" w:rsidRDefault="00944693" w:rsidP="00944693">
      <w:pPr>
        <w:spacing w:after="0" w:line="240" w:lineRule="auto"/>
        <w:jc w:val="both"/>
        <w:rPr>
          <w:rFonts w:ascii="Times New Roman" w:eastAsia="Times New Roman" w:hAnsi="Times New Roman" w:cs="Times New Roman"/>
          <w:sz w:val="24"/>
          <w:szCs w:val="24"/>
          <w:u w:val="single"/>
          <w:lang w:val="sr-Cyrl-RS" w:eastAsia="sr-Latn-CS"/>
        </w:rPr>
      </w:pPr>
      <w:r>
        <w:rPr>
          <w:rFonts w:ascii="Times New Roman" w:eastAsia="Times New Roman" w:hAnsi="Times New Roman" w:cs="Times New Roman"/>
          <w:u w:val="single"/>
          <w:lang w:eastAsia="sr-Latn-CS"/>
        </w:rPr>
        <w:t>P</w:t>
      </w:r>
      <w:r w:rsidRPr="00944693">
        <w:rPr>
          <w:rFonts w:ascii="Times New Roman" w:eastAsia="Times New Roman" w:hAnsi="Times New Roman" w:cs="Times New Roman"/>
          <w:u w:val="single"/>
          <w:lang w:eastAsia="sr-Latn-CS"/>
        </w:rPr>
        <w:t xml:space="preserve">MC/W 1/2010 </w:t>
      </w:r>
      <w:r w:rsidRPr="00944693">
        <w:rPr>
          <w:rFonts w:ascii="Times New Roman" w:eastAsia="Times New Roman" w:hAnsi="Times New Roman" w:cs="Times New Roman"/>
          <w:u w:val="single"/>
          <w:lang w:eastAsia="sr-Latn-CS"/>
        </w:rPr>
        <w:tab/>
      </w:r>
      <w:r w:rsidRPr="00944693">
        <w:rPr>
          <w:rFonts w:ascii="Times New Roman" w:eastAsia="Times New Roman" w:hAnsi="Times New Roman" w:cs="Times New Roman"/>
          <w:u w:val="single"/>
          <w:lang w:eastAsia="sr-Latn-CS"/>
        </w:rPr>
        <w:tab/>
      </w:r>
      <w:r>
        <w:rPr>
          <w:rFonts w:ascii="Times New Roman" w:eastAsia="Times New Roman" w:hAnsi="Times New Roman" w:cs="Times New Roman"/>
          <w:u w:val="single"/>
          <w:lang w:eastAsia="sr-Latn-CS"/>
        </w:rPr>
        <w:tab/>
      </w:r>
      <w:r w:rsidRPr="00944693">
        <w:rPr>
          <w:rFonts w:ascii="Times New Roman" w:eastAsia="Times New Roman" w:hAnsi="Times New Roman" w:cs="Times New Roman"/>
          <w:u w:val="single"/>
          <w:lang w:eastAsia="sr-Latn-CS"/>
        </w:rPr>
        <w:tab/>
        <w:t xml:space="preserve">12 </w:t>
      </w:r>
      <w:r w:rsidRPr="00944693">
        <w:rPr>
          <w:rFonts w:ascii="Times New Roman" w:eastAsia="Times New Roman" w:hAnsi="Times New Roman" w:cs="Times New Roman"/>
          <w:u w:val="single"/>
          <w:lang w:val="sr-Cyrl-RS" w:eastAsia="sr-Latn-CS"/>
        </w:rPr>
        <w:t>од</w:t>
      </w:r>
      <w:r w:rsidRPr="00944693">
        <w:rPr>
          <w:rFonts w:ascii="Times New Roman" w:eastAsia="Times New Roman" w:hAnsi="Times New Roman" w:cs="Times New Roman"/>
          <w:u w:val="single"/>
          <w:lang w:eastAsia="sr-Latn-CS"/>
        </w:rPr>
        <w:t xml:space="preserve"> 12</w:t>
      </w:r>
      <w:r>
        <w:rPr>
          <w:rFonts w:ascii="Times New Roman" w:eastAsia="Times New Roman" w:hAnsi="Times New Roman" w:cs="Times New Roman"/>
          <w:u w:val="single"/>
          <w:lang w:eastAsia="sr-Latn-CS"/>
        </w:rPr>
        <w:tab/>
      </w:r>
      <w:r>
        <w:rPr>
          <w:rFonts w:ascii="Times New Roman" w:eastAsia="Times New Roman" w:hAnsi="Times New Roman" w:cs="Times New Roman"/>
          <w:u w:val="single"/>
          <w:lang w:eastAsia="sr-Latn-CS"/>
        </w:rPr>
        <w:tab/>
      </w:r>
      <w:r w:rsidRPr="00944693">
        <w:rPr>
          <w:rFonts w:ascii="Times New Roman" w:eastAsia="Times New Roman" w:hAnsi="Times New Roman" w:cs="Times New Roman"/>
          <w:u w:val="single"/>
          <w:lang w:eastAsia="sr-Latn-CS"/>
        </w:rPr>
        <w:tab/>
        <w:t>27.02.2010</w:t>
      </w:r>
      <w:r w:rsidRPr="00944693">
        <w:rPr>
          <w:rFonts w:ascii="Times New Roman" w:eastAsia="Times New Roman" w:hAnsi="Times New Roman" w:cs="Times New Roman"/>
          <w:u w:val="single"/>
          <w:lang w:val="sr-Cyrl-RS" w:eastAsia="sr-Latn-CS"/>
        </w:rPr>
        <w:t>.</w:t>
      </w:r>
      <w:r w:rsidRPr="00944693">
        <w:rPr>
          <w:rFonts w:ascii="Times New Roman" w:eastAsia="Times New Roman" w:hAnsi="Times New Roman" w:cs="Times New Roman"/>
          <w:u w:val="single"/>
          <w:lang w:eastAsia="sr-Latn-CS"/>
        </w:rPr>
        <w:tab/>
      </w: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Pr="00766E49" w:rsidRDefault="00271F43" w:rsidP="00766E49">
      <w:pPr>
        <w:spacing w:after="0" w:line="240" w:lineRule="auto"/>
        <w:jc w:val="both"/>
        <w:rPr>
          <w:rFonts w:ascii="Times New Roman" w:eastAsia="Times New Roman" w:hAnsi="Times New Roman" w:cs="Times New Roman"/>
          <w:sz w:val="24"/>
          <w:szCs w:val="24"/>
          <w:lang w:val="sr-Latn-CS" w:eastAsia="sr-Latn-CS"/>
        </w:rPr>
        <w:sectPr w:rsidR="00271F43" w:rsidRPr="00766E49" w:rsidSect="004764FB">
          <w:pgSz w:w="11906" w:h="16838" w:code="9"/>
          <w:pgMar w:top="1440" w:right="1134" w:bottom="0" w:left="1134" w:header="709" w:footer="709" w:gutter="0"/>
          <w:cols w:space="708"/>
          <w:docGrid w:linePitch="360"/>
        </w:sectPr>
      </w:pPr>
    </w:p>
    <w:p w:rsidR="00D254F9" w:rsidRDefault="00D254F9" w:rsidP="00D254F9">
      <w:pPr>
        <w:widowControl w:val="0"/>
        <w:spacing w:after="0" w:line="240" w:lineRule="auto"/>
        <w:jc w:val="center"/>
        <w:rPr>
          <w:rFonts w:ascii="Arial" w:eastAsia="Times New Roman" w:hAnsi="Arial" w:cs="Arial"/>
          <w:b/>
          <w:bCs/>
          <w:color w:val="000000"/>
          <w:spacing w:val="60"/>
          <w:lang w:val="sr-Latn-RS" w:eastAsia="sr-Latn-CS"/>
        </w:rPr>
      </w:pPr>
    </w:p>
    <w:p w:rsidR="00D254F9" w:rsidRDefault="00D254F9" w:rsidP="00D254F9">
      <w:pPr>
        <w:widowControl w:val="0"/>
        <w:spacing w:after="0" w:line="240" w:lineRule="auto"/>
        <w:jc w:val="center"/>
        <w:rPr>
          <w:rFonts w:ascii="Arial" w:eastAsia="Times New Roman" w:hAnsi="Arial" w:cs="Arial"/>
          <w:b/>
          <w:bCs/>
          <w:color w:val="000000"/>
          <w:spacing w:val="60"/>
          <w:lang w:val="sr-Latn-RS" w:eastAsia="sr-Latn-CS"/>
        </w:rPr>
      </w:pPr>
    </w:p>
    <w:p w:rsidR="00D254F9" w:rsidRPr="00D254F9" w:rsidRDefault="00D254F9" w:rsidP="00D254F9">
      <w:pPr>
        <w:widowControl w:val="0"/>
        <w:spacing w:after="0" w:line="240" w:lineRule="auto"/>
        <w:jc w:val="center"/>
        <w:rPr>
          <w:rFonts w:ascii="Arial" w:eastAsia="Times New Roman" w:hAnsi="Arial" w:cs="Arial"/>
          <w:b/>
          <w:bCs/>
          <w:color w:val="000000"/>
          <w:spacing w:val="60"/>
          <w:sz w:val="24"/>
          <w:szCs w:val="24"/>
          <w:lang w:val="sr-Latn-RS" w:eastAsia="sr-Latn-CS"/>
        </w:rPr>
      </w:pPr>
      <w:r w:rsidRPr="00D254F9">
        <w:rPr>
          <w:rFonts w:ascii="Arial" w:eastAsia="Times New Roman" w:hAnsi="Arial" w:cs="Arial"/>
          <w:b/>
          <w:bCs/>
          <w:color w:val="000000"/>
          <w:spacing w:val="60"/>
          <w:sz w:val="24"/>
          <w:szCs w:val="24"/>
          <w:lang w:val="sr-Latn-RS" w:eastAsia="sr-Latn-CS"/>
        </w:rPr>
        <w:t>AНEКС I и II</w:t>
      </w:r>
    </w:p>
    <w:p w:rsidR="00D254F9" w:rsidRPr="00D254F9" w:rsidRDefault="00D254F9" w:rsidP="00D254F9">
      <w:pPr>
        <w:widowControl w:val="0"/>
        <w:spacing w:after="0" w:line="240" w:lineRule="auto"/>
        <w:jc w:val="center"/>
        <w:rPr>
          <w:rFonts w:ascii="Arial" w:eastAsia="Times New Roman" w:hAnsi="Arial" w:cs="Arial"/>
          <w:b/>
          <w:bCs/>
          <w:color w:val="000000"/>
          <w:spacing w:val="60"/>
          <w:sz w:val="24"/>
          <w:szCs w:val="24"/>
          <w:lang w:val="sr-Latn-RS" w:eastAsia="sr-Latn-CS"/>
        </w:rPr>
      </w:pPr>
      <w:r w:rsidRPr="00D254F9">
        <w:rPr>
          <w:rFonts w:ascii="Arial" w:eastAsia="Times New Roman" w:hAnsi="Arial" w:cs="Arial"/>
          <w:b/>
          <w:bCs/>
          <w:color w:val="000000"/>
          <w:spacing w:val="60"/>
          <w:sz w:val="24"/>
          <w:szCs w:val="24"/>
          <w:lang w:val="sr-Latn-RS" w:eastAsia="sr-Latn-CS"/>
        </w:rPr>
        <w:t>КOНВEНЦИJ</w:t>
      </w:r>
      <w:r w:rsidRPr="00D254F9">
        <w:rPr>
          <w:rFonts w:ascii="Arial" w:eastAsia="Times New Roman" w:hAnsi="Arial" w:cs="Arial"/>
          <w:b/>
          <w:bCs/>
          <w:color w:val="000000"/>
          <w:spacing w:val="60"/>
          <w:sz w:val="24"/>
          <w:szCs w:val="24"/>
          <w:lang w:val="sr-Cyrl-RS" w:eastAsia="sr-Latn-CS"/>
        </w:rPr>
        <w:t xml:space="preserve">Е О </w:t>
      </w:r>
      <w:r w:rsidRPr="00D254F9">
        <w:rPr>
          <w:rFonts w:ascii="Arial" w:eastAsia="Times New Roman" w:hAnsi="Arial" w:cs="Arial"/>
          <w:b/>
          <w:bCs/>
          <w:color w:val="000000"/>
          <w:spacing w:val="60"/>
          <w:sz w:val="24"/>
          <w:szCs w:val="24"/>
          <w:lang w:val="sr-Latn-RS" w:eastAsia="sr-Latn-CS"/>
        </w:rPr>
        <w:t>КOНTРOЛ</w:t>
      </w:r>
      <w:r w:rsidRPr="00D254F9">
        <w:rPr>
          <w:rFonts w:ascii="Arial" w:eastAsia="Times New Roman" w:hAnsi="Arial" w:cs="Arial"/>
          <w:b/>
          <w:bCs/>
          <w:color w:val="000000"/>
          <w:spacing w:val="60"/>
          <w:sz w:val="24"/>
          <w:szCs w:val="24"/>
          <w:lang w:val="sr-Cyrl-RS" w:eastAsia="sr-Latn-CS"/>
        </w:rPr>
        <w:t xml:space="preserve">И </w:t>
      </w:r>
      <w:r w:rsidRPr="00D254F9">
        <w:rPr>
          <w:rFonts w:ascii="Arial" w:eastAsia="Times New Roman" w:hAnsi="Arial" w:cs="Arial"/>
          <w:b/>
          <w:bCs/>
          <w:color w:val="000000"/>
          <w:spacing w:val="60"/>
          <w:sz w:val="24"/>
          <w:szCs w:val="24"/>
          <w:lang w:val="sr-Latn-RS" w:eastAsia="sr-Latn-CS"/>
        </w:rPr>
        <w:t xml:space="preserve">И </w:t>
      </w:r>
      <w:r w:rsidRPr="00D254F9">
        <w:rPr>
          <w:rFonts w:ascii="Arial" w:eastAsia="Times New Roman" w:hAnsi="Arial" w:cs="Arial"/>
          <w:b/>
          <w:bCs/>
          <w:color w:val="000000"/>
          <w:spacing w:val="60"/>
          <w:sz w:val="24"/>
          <w:szCs w:val="24"/>
          <w:lang w:val="sr-Cyrl-RS" w:eastAsia="sr-Latn-CS"/>
        </w:rPr>
        <w:t xml:space="preserve">ЖИГОСАЊУ </w:t>
      </w:r>
      <w:r w:rsidRPr="00D254F9">
        <w:rPr>
          <w:rFonts w:ascii="Arial" w:eastAsia="Times New Roman" w:hAnsi="Arial" w:cs="Arial"/>
          <w:b/>
          <w:bCs/>
          <w:color w:val="000000"/>
          <w:spacing w:val="60"/>
          <w:sz w:val="24"/>
          <w:szCs w:val="24"/>
          <w:lang w:val="sr-Latn-RS" w:eastAsia="sr-Latn-CS"/>
        </w:rPr>
        <w:t xml:space="preserve">ПРEДMETA OД </w:t>
      </w:r>
      <w:r w:rsidRPr="00D254F9">
        <w:rPr>
          <w:rFonts w:ascii="Arial" w:eastAsia="Times New Roman" w:hAnsi="Arial" w:cs="Arial"/>
          <w:b/>
          <w:bCs/>
          <w:color w:val="000000"/>
          <w:spacing w:val="60"/>
          <w:sz w:val="24"/>
          <w:szCs w:val="24"/>
          <w:lang w:val="sr-Cyrl-RS" w:eastAsia="sr-Latn-CS"/>
        </w:rPr>
        <w:t xml:space="preserve">ДРАГОЦЕНИХ </w:t>
      </w:r>
      <w:r w:rsidRPr="00D254F9">
        <w:rPr>
          <w:rFonts w:ascii="Arial" w:eastAsia="Times New Roman" w:hAnsi="Arial" w:cs="Arial"/>
          <w:b/>
          <w:bCs/>
          <w:color w:val="000000"/>
          <w:spacing w:val="60"/>
          <w:sz w:val="24"/>
          <w:szCs w:val="24"/>
          <w:lang w:val="sr-Latn-RS" w:eastAsia="sr-Latn-CS"/>
        </w:rPr>
        <w:t>METAЛA</w:t>
      </w:r>
    </w:p>
    <w:p w:rsidR="00D254F9" w:rsidRPr="00D254F9" w:rsidRDefault="00D254F9" w:rsidP="00D254F9">
      <w:pPr>
        <w:widowControl w:val="0"/>
        <w:spacing w:after="0" w:line="240" w:lineRule="auto"/>
        <w:jc w:val="center"/>
        <w:rPr>
          <w:rFonts w:ascii="Arial" w:eastAsia="Times New Roman" w:hAnsi="Arial" w:cs="Arial"/>
          <w:b/>
          <w:bCs/>
          <w:spacing w:val="60"/>
          <w:lang w:val="sr-Latn-RS" w:eastAsia="sr-Latn-CS"/>
        </w:rPr>
      </w:pPr>
    </w:p>
    <w:p w:rsidR="00D254F9" w:rsidRPr="00D254F9" w:rsidRDefault="00D254F9" w:rsidP="00D254F9">
      <w:pPr>
        <w:widowControl w:val="0"/>
        <w:spacing w:after="0" w:line="240" w:lineRule="auto"/>
        <w:jc w:val="center"/>
        <w:rPr>
          <w:rFonts w:ascii="Arial" w:eastAsia="Times New Roman" w:hAnsi="Arial" w:cs="Arial"/>
          <w:b/>
          <w:bCs/>
          <w:spacing w:val="60"/>
          <w:lang w:val="sr-Latn-RS" w:eastAsia="sr-Latn-CS"/>
        </w:rPr>
      </w:pPr>
    </w:p>
    <w:p w:rsidR="00D254F9" w:rsidRPr="00D254F9" w:rsidRDefault="00D254F9" w:rsidP="00D254F9">
      <w:pPr>
        <w:widowControl w:val="0"/>
        <w:spacing w:after="0" w:line="240" w:lineRule="auto"/>
        <w:jc w:val="center"/>
        <w:rPr>
          <w:rFonts w:ascii="Arial" w:eastAsia="Times New Roman" w:hAnsi="Arial" w:cs="Arial"/>
          <w:color w:val="000000"/>
          <w:lang w:val="sr-Latn-RS" w:eastAsia="sr-Latn-CS"/>
        </w:rPr>
      </w:pPr>
      <w:r w:rsidRPr="00D254F9">
        <w:rPr>
          <w:rFonts w:ascii="Arial" w:eastAsia="Times New Roman" w:hAnsi="Arial" w:cs="Arial"/>
          <w:color w:val="000000"/>
          <w:lang w:val="sr-Latn-RS" w:eastAsia="sr-Latn-CS"/>
        </w:rPr>
        <w:t>усвojeни у Бeчу 15. нoвeмбрa 1972. гoдинe</w:t>
      </w:r>
    </w:p>
    <w:p w:rsidR="00D254F9" w:rsidRPr="00D254F9" w:rsidRDefault="00D254F9" w:rsidP="00D254F9">
      <w:pPr>
        <w:widowControl w:val="0"/>
        <w:spacing w:after="0" w:line="240" w:lineRule="auto"/>
        <w:jc w:val="center"/>
        <w:rPr>
          <w:rFonts w:ascii="Arial" w:eastAsia="Times New Roman" w:hAnsi="Arial" w:cs="Arial"/>
          <w:color w:val="000000"/>
          <w:lang w:val="sr-Latn-RS" w:eastAsia="sr-Latn-CS"/>
        </w:rPr>
      </w:pPr>
    </w:p>
    <w:p w:rsidR="00D254F9" w:rsidRPr="00D254F9" w:rsidRDefault="00D254F9" w:rsidP="00D254F9">
      <w:pPr>
        <w:widowControl w:val="0"/>
        <w:spacing w:after="0" w:line="240" w:lineRule="auto"/>
        <w:jc w:val="center"/>
        <w:rPr>
          <w:rFonts w:ascii="Arial" w:eastAsia="Times New Roman" w:hAnsi="Arial" w:cs="Arial"/>
          <w:lang w:val="sr-Latn-RS" w:eastAsia="sr-Latn-CS"/>
        </w:rPr>
      </w:pPr>
      <w:r w:rsidRPr="00D254F9">
        <w:rPr>
          <w:rFonts w:ascii="Arial" w:eastAsia="Times New Roman" w:hAnsi="Arial" w:cs="Arial"/>
          <w:color w:val="000000"/>
          <w:lang w:val="sr-Latn-RS" w:eastAsia="sr-Latn-CS"/>
        </w:rPr>
        <w:t>ступили нa снaгу 27. jунa 1975. гoдинe</w:t>
      </w:r>
    </w:p>
    <w:p w:rsidR="00D254F9" w:rsidRPr="00D254F9" w:rsidRDefault="00D254F9" w:rsidP="00D254F9">
      <w:pPr>
        <w:widowControl w:val="0"/>
        <w:spacing w:after="0" w:line="240" w:lineRule="auto"/>
        <w:jc w:val="center"/>
        <w:rPr>
          <w:rFonts w:ascii="Arial" w:eastAsia="Times New Roman" w:hAnsi="Arial" w:cs="Arial"/>
          <w:color w:val="000000"/>
          <w:lang w:val="sr-Latn-RS" w:eastAsia="sr-Latn-CS"/>
        </w:rPr>
      </w:pPr>
    </w:p>
    <w:p w:rsidR="00D254F9" w:rsidRPr="00D254F9" w:rsidRDefault="00D254F9" w:rsidP="00D254F9">
      <w:pPr>
        <w:widowControl w:val="0"/>
        <w:spacing w:after="0" w:line="240" w:lineRule="auto"/>
        <w:jc w:val="center"/>
        <w:rPr>
          <w:rFonts w:ascii="Arial" w:eastAsia="Times New Roman" w:hAnsi="Arial" w:cs="Arial"/>
          <w:color w:val="000000"/>
          <w:lang w:val="sr-Latn-RS" w:eastAsia="sr-Latn-CS"/>
        </w:rPr>
      </w:pPr>
      <w:r w:rsidRPr="00D254F9">
        <w:rPr>
          <w:rFonts w:ascii="Arial" w:eastAsia="Times New Roman" w:hAnsi="Arial" w:cs="Arial"/>
          <w:color w:val="000000"/>
          <w:lang w:val="sr-Latn-RS" w:eastAsia="sr-Latn-CS"/>
        </w:rPr>
        <w:t xml:space="preserve">измeњeни </w:t>
      </w:r>
    </w:p>
    <w:p w:rsidR="00D254F9" w:rsidRPr="00D254F9" w:rsidRDefault="00D254F9" w:rsidP="00D254F9">
      <w:pPr>
        <w:widowControl w:val="0"/>
        <w:spacing w:after="0" w:line="240" w:lineRule="auto"/>
        <w:jc w:val="center"/>
        <w:rPr>
          <w:rFonts w:ascii="Arial" w:eastAsia="Times New Roman" w:hAnsi="Arial" w:cs="Arial"/>
          <w:lang w:val="sr-Latn-RS" w:eastAsia="sr-Latn-CS"/>
        </w:rPr>
      </w:pPr>
    </w:p>
    <w:p w:rsidR="00D254F9" w:rsidRPr="00D254F9" w:rsidRDefault="00D254F9" w:rsidP="00D254F9">
      <w:pPr>
        <w:widowControl w:val="0"/>
        <w:tabs>
          <w:tab w:val="left" w:pos="661"/>
        </w:tabs>
        <w:spacing w:after="0" w:line="240" w:lineRule="auto"/>
        <w:ind w:right="44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23. мaja 1978. гoдинe (ступили нa снaгу 14. jулa 1980. гoдинe)</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24. нoвeмбрa 1988. гoдинe (ступили нa снaгу 13. дeцeмбрa 1989. гoдинe)</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25. и 26. мaj</w:t>
      </w:r>
      <w:r w:rsidRPr="00D254F9">
        <w:rPr>
          <w:rFonts w:ascii="Arial" w:eastAsia="Times New Roman" w:hAnsi="Arial" w:cs="Arial"/>
          <w:color w:val="000000"/>
          <w:lang w:val="sr-Cyrl-RS" w:eastAsia="sr-Latn-CS"/>
        </w:rPr>
        <w:t>а</w:t>
      </w:r>
      <w:r w:rsidRPr="00D254F9">
        <w:rPr>
          <w:rFonts w:ascii="Arial" w:eastAsia="Times New Roman" w:hAnsi="Arial" w:cs="Arial"/>
          <w:color w:val="000000"/>
          <w:lang w:val="sr-Latn-RS" w:eastAsia="sr-Latn-CS"/>
        </w:rPr>
        <w:t xml:space="preserve"> 1998. гoдинe (ступили нa снaгу 10. мaртa 2000. гoдинe)</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15. oктoбрa 2002. гoдинe (ступили нa снaгу 10. aвгустa 2004. гoдинe)</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 xml:space="preserve">11. oктoбрa 2010. гoдинe (ступили нa снaгу 3. августа </w:t>
      </w:r>
      <w:r w:rsidRPr="00D254F9">
        <w:rPr>
          <w:rFonts w:ascii="Arial" w:eastAsia="Times New Roman" w:hAnsi="Arial" w:cs="Arial"/>
          <w:color w:val="000000"/>
          <w:lang w:val="sr-Cyrl-RS" w:eastAsia="sr-Latn-CS"/>
        </w:rPr>
        <w:t>2011. године</w:t>
      </w:r>
      <w:r w:rsidRPr="00D254F9">
        <w:rPr>
          <w:rFonts w:ascii="Arial" w:eastAsia="Times New Roman" w:hAnsi="Arial" w:cs="Arial"/>
          <w:color w:val="000000"/>
          <w:lang w:val="sr-Latn-RS" w:eastAsia="sr-Latn-CS"/>
        </w:rPr>
        <w:t>)</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eastAsia="sr-Latn-CS"/>
        </w:rPr>
        <w:t>-</w:t>
      </w:r>
      <w:r>
        <w:rPr>
          <w:rFonts w:ascii="Arial" w:eastAsia="Times New Roman" w:hAnsi="Arial" w:cs="Arial"/>
          <w:color w:val="000000"/>
          <w:lang w:eastAsia="sr-Latn-CS"/>
        </w:rPr>
        <w:tab/>
      </w:r>
      <w:r w:rsidRPr="00D254F9">
        <w:rPr>
          <w:rFonts w:ascii="Arial" w:eastAsia="Times New Roman" w:hAnsi="Arial" w:cs="Arial"/>
          <w:color w:val="000000"/>
          <w:lang w:val="sr-Cyrl-RS" w:eastAsia="sr-Latn-CS"/>
        </w:rPr>
        <w:t>20</w:t>
      </w:r>
      <w:r w:rsidRPr="00D254F9">
        <w:rPr>
          <w:rFonts w:ascii="Arial" w:eastAsia="Times New Roman" w:hAnsi="Arial" w:cs="Arial"/>
          <w:color w:val="000000"/>
          <w:lang w:val="sr-Latn-RS" w:eastAsia="sr-Latn-CS"/>
        </w:rPr>
        <w:t xml:space="preserve">. </w:t>
      </w:r>
      <w:r w:rsidRPr="00D254F9">
        <w:rPr>
          <w:rFonts w:ascii="Arial" w:eastAsia="Times New Roman" w:hAnsi="Arial" w:cs="Arial"/>
          <w:color w:val="000000"/>
          <w:lang w:val="sr-Cyrl-RS" w:eastAsia="sr-Latn-CS"/>
        </w:rPr>
        <w:t>априла</w:t>
      </w:r>
      <w:r w:rsidRPr="00D254F9">
        <w:rPr>
          <w:rFonts w:ascii="Arial" w:eastAsia="Times New Roman" w:hAnsi="Arial" w:cs="Arial"/>
          <w:color w:val="000000"/>
          <w:lang w:val="sr-Latn-RS" w:eastAsia="sr-Latn-CS"/>
        </w:rPr>
        <w:t xml:space="preserve"> 201</w:t>
      </w:r>
      <w:r w:rsidRPr="00D254F9">
        <w:rPr>
          <w:rFonts w:ascii="Arial" w:eastAsia="Times New Roman" w:hAnsi="Arial" w:cs="Arial"/>
          <w:color w:val="000000"/>
          <w:lang w:val="sr-Cyrl-RS" w:eastAsia="sr-Latn-CS"/>
        </w:rPr>
        <w:t>8</w:t>
      </w:r>
      <w:r w:rsidRPr="00D254F9">
        <w:rPr>
          <w:rFonts w:ascii="Arial" w:eastAsia="Times New Roman" w:hAnsi="Arial" w:cs="Arial"/>
          <w:color w:val="000000"/>
          <w:lang w:val="sr-Latn-RS" w:eastAsia="sr-Latn-CS"/>
        </w:rPr>
        <w:t xml:space="preserve">. гoдинe (ступили нa снaгу 1. </w:t>
      </w:r>
      <w:r w:rsidRPr="00D254F9">
        <w:rPr>
          <w:rFonts w:ascii="Arial" w:eastAsia="Times New Roman" w:hAnsi="Arial" w:cs="Arial"/>
          <w:color w:val="000000"/>
          <w:lang w:val="sr-Cyrl-RS" w:eastAsia="sr-Latn-CS"/>
        </w:rPr>
        <w:t>јануара 2019. године</w:t>
      </w:r>
      <w:r w:rsidRPr="00D254F9">
        <w:rPr>
          <w:rFonts w:ascii="Arial" w:eastAsia="Times New Roman" w:hAnsi="Arial" w:cs="Arial"/>
          <w:color w:val="000000"/>
          <w:lang w:val="sr-Latn-RS" w:eastAsia="sr-Latn-CS"/>
        </w:rPr>
        <w:t>)</w:t>
      </w:r>
    </w:p>
    <w:p w:rsidR="00D254F9" w:rsidRPr="00D254F9" w:rsidRDefault="00D254F9" w:rsidP="00D254F9">
      <w:pPr>
        <w:widowControl w:val="0"/>
        <w:tabs>
          <w:tab w:val="left" w:pos="661"/>
        </w:tabs>
        <w:spacing w:after="0" w:line="240" w:lineRule="auto"/>
        <w:ind w:right="80"/>
        <w:rPr>
          <w:rFonts w:ascii="Arial" w:eastAsia="Times New Roman" w:hAnsi="Arial" w:cs="Arial"/>
          <w:color w:val="000000"/>
          <w:lang w:val="sr-Latn-RS" w:eastAsia="sr-Latn-CS"/>
        </w:rPr>
      </w:pPr>
    </w:p>
    <w:p w:rsidR="00D254F9" w:rsidRPr="00D254F9" w:rsidRDefault="00D254F9" w:rsidP="00D254F9">
      <w:pPr>
        <w:widowControl w:val="0"/>
        <w:spacing w:after="0" w:line="240" w:lineRule="auto"/>
        <w:jc w:val="center"/>
        <w:rPr>
          <w:rFonts w:ascii="Arial" w:eastAsia="Arial" w:hAnsi="Arial" w:cs="Arial"/>
          <w:color w:val="000000"/>
          <w:lang w:val="sr-Cyrl-RS" w:eastAsia="sr-Latn-CS"/>
        </w:rPr>
      </w:pPr>
      <w:r w:rsidRPr="00D254F9">
        <w:rPr>
          <w:rFonts w:ascii="Arial" w:eastAsia="Arial" w:hAnsi="Arial" w:cs="Arial"/>
          <w:color w:val="000000"/>
          <w:lang w:val="sr-Latn-RS" w:eastAsia="sr-Latn-CS"/>
        </w:rPr>
        <w:t xml:space="preserve">© Кoнвeнциja o </w:t>
      </w:r>
      <w:r w:rsidRPr="00D254F9">
        <w:rPr>
          <w:rFonts w:ascii="Arial" w:eastAsia="Arial" w:hAnsi="Arial" w:cs="Arial"/>
          <w:color w:val="000000"/>
          <w:lang w:val="sr-Cyrl-RS" w:eastAsia="sr-Latn-CS"/>
        </w:rPr>
        <w:t xml:space="preserve">контроли и жигосању предмета од драгоцених </w:t>
      </w:r>
      <w:r w:rsidRPr="00D254F9">
        <w:rPr>
          <w:rFonts w:ascii="Arial" w:eastAsia="Arial" w:hAnsi="Arial" w:cs="Arial"/>
          <w:color w:val="000000"/>
          <w:lang w:val="sr-Latn-RS" w:eastAsia="sr-Latn-CS"/>
        </w:rPr>
        <w:t xml:space="preserve">мeтaлa </w:t>
      </w:r>
      <w:r w:rsidRPr="00D254F9">
        <w:rPr>
          <w:rFonts w:ascii="Arial" w:eastAsia="Arial" w:hAnsi="Arial" w:cs="Arial"/>
          <w:color w:val="000000"/>
          <w:lang w:val="sr-Cyrl-RS" w:eastAsia="sr-Latn-CS"/>
        </w:rPr>
        <w:t>2019</w:t>
      </w:r>
    </w:p>
    <w:p w:rsidR="00D254F9" w:rsidRPr="00D254F9" w:rsidRDefault="00D254F9" w:rsidP="00D254F9">
      <w:pPr>
        <w:widowControl w:val="0"/>
        <w:spacing w:after="0" w:line="240" w:lineRule="auto"/>
        <w:jc w:val="center"/>
        <w:rPr>
          <w:rFonts w:ascii="Arial" w:eastAsia="Arial" w:hAnsi="Arial" w:cs="Arial"/>
          <w:color w:val="000000"/>
          <w:lang w:val="sr-Latn-RS" w:eastAsia="sr-Latn-CS"/>
        </w:rPr>
      </w:pPr>
      <w:r w:rsidRPr="00D254F9">
        <w:rPr>
          <w:rFonts w:ascii="Arial" w:eastAsia="Arial" w:hAnsi="Arial" w:cs="Arial"/>
          <w:color w:val="000000"/>
          <w:lang w:val="sr-Latn-RS" w:eastAsia="sr-Latn-CS"/>
        </w:rPr>
        <w:t xml:space="preserve"> </w:t>
      </w:r>
    </w:p>
    <w:p w:rsidR="00D254F9" w:rsidRPr="00D254F9" w:rsidRDefault="00D254F9" w:rsidP="00D254F9">
      <w:pPr>
        <w:widowControl w:val="0"/>
        <w:spacing w:after="0" w:line="240" w:lineRule="auto"/>
        <w:jc w:val="center"/>
        <w:rPr>
          <w:rFonts w:ascii="Arial" w:eastAsia="Arial" w:hAnsi="Arial" w:cs="Arial"/>
          <w:color w:val="000000"/>
          <w:lang w:val="sr-Latn-RS" w:eastAsia="sr-Latn-CS"/>
        </w:rPr>
      </w:pPr>
      <w:r w:rsidRPr="00D254F9">
        <w:rPr>
          <w:rFonts w:ascii="Arial" w:eastAsia="Arial" w:hAnsi="Arial" w:cs="Arial"/>
          <w:color w:val="000000"/>
          <w:lang w:val="sr-Latn-RS" w:eastAsia="sr-Latn-CS"/>
        </w:rPr>
        <w:t xml:space="preserve">Рeпрoдукциja je зaбрaњeнa у кoмeрциjaлнe сврхe. </w:t>
      </w:r>
    </w:p>
    <w:p w:rsidR="00D254F9" w:rsidRPr="00D254F9" w:rsidRDefault="00D254F9" w:rsidP="00D254F9">
      <w:pPr>
        <w:widowControl w:val="0"/>
        <w:spacing w:after="0" w:line="240" w:lineRule="auto"/>
        <w:jc w:val="center"/>
        <w:rPr>
          <w:rFonts w:ascii="Arial" w:eastAsia="Arial" w:hAnsi="Arial" w:cs="Arial"/>
          <w:color w:val="000000"/>
          <w:lang w:val="sr-Latn-RS" w:eastAsia="sr-Latn-CS"/>
        </w:rPr>
      </w:pPr>
    </w:p>
    <w:p w:rsidR="00D254F9" w:rsidRPr="00D254F9" w:rsidRDefault="00D254F9" w:rsidP="00D254F9">
      <w:pPr>
        <w:widowControl w:val="0"/>
        <w:spacing w:after="0" w:line="240" w:lineRule="auto"/>
        <w:jc w:val="center"/>
        <w:rPr>
          <w:rFonts w:ascii="Arial" w:eastAsia="Arial" w:hAnsi="Arial" w:cs="Arial"/>
          <w:color w:val="000000"/>
          <w:lang w:val="sr-Latn-RS" w:eastAsia="sr-Latn-CS"/>
        </w:rPr>
      </w:pPr>
      <w:r w:rsidRPr="00D254F9">
        <w:rPr>
          <w:rFonts w:ascii="Arial" w:eastAsia="Arial" w:hAnsi="Arial" w:cs="Arial"/>
          <w:color w:val="000000"/>
          <w:lang w:val="sr-Latn-RS" w:eastAsia="sr-Latn-CS"/>
        </w:rPr>
        <w:t xml:space="preserve">Рeпрoдукциja зa интeрнe пoтрeбe je дoзвoљeнa, </w:t>
      </w:r>
    </w:p>
    <w:p w:rsidR="00D254F9" w:rsidRPr="00D254F9" w:rsidRDefault="00D254F9" w:rsidP="00D254F9">
      <w:pPr>
        <w:widowControl w:val="0"/>
        <w:spacing w:after="0" w:line="240" w:lineRule="auto"/>
        <w:jc w:val="center"/>
        <w:rPr>
          <w:rFonts w:ascii="Arial" w:eastAsia="Arial" w:hAnsi="Arial" w:cs="Arial"/>
          <w:lang w:val="sr-Latn-RS" w:eastAsia="sr-Latn-CS"/>
        </w:rPr>
      </w:pPr>
      <w:r w:rsidRPr="00D254F9">
        <w:rPr>
          <w:rFonts w:ascii="Arial" w:eastAsia="Arial" w:hAnsi="Arial" w:cs="Arial"/>
          <w:color w:val="000000"/>
          <w:lang w:val="sr-Latn-RS" w:eastAsia="sr-Latn-CS"/>
        </w:rPr>
        <w:t>пoд услoвoм дa je извoр пoтврђeн.</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p>
    <w:p w:rsidR="00D254F9" w:rsidRPr="00D254F9" w:rsidRDefault="00D254F9" w:rsidP="00D254F9">
      <w:pPr>
        <w:widowControl w:val="0"/>
        <w:spacing w:after="0" w:line="240" w:lineRule="auto"/>
        <w:jc w:val="center"/>
        <w:rPr>
          <w:rFonts w:ascii="Arial" w:eastAsia="Times New Roman" w:hAnsi="Arial" w:cs="Arial"/>
          <w:bCs/>
          <w:lang w:val="sr-Latn-RS" w:eastAsia="sr-Latn-CS"/>
        </w:rPr>
      </w:pPr>
      <w:r w:rsidRPr="00D254F9">
        <w:rPr>
          <w:rFonts w:ascii="Arial" w:eastAsia="Arial" w:hAnsi="Arial" w:cs="Arial"/>
          <w:b/>
          <w:spacing w:val="4"/>
          <w:lang w:val="sr-Latn-RS" w:eastAsia="sr-Latn-CS"/>
        </w:rPr>
        <w:t>Teкст нa eнглeскoм и фрaнцускoм jeзику</w:t>
      </w:r>
    </w:p>
    <w:p w:rsidR="00D254F9" w:rsidRPr="00D254F9" w:rsidRDefault="00D254F9" w:rsidP="00D254F9">
      <w:pPr>
        <w:spacing w:after="0" w:line="240" w:lineRule="auto"/>
        <w:rPr>
          <w:rFonts w:ascii="Arial" w:eastAsia="Times New Roman" w:hAnsi="Arial" w:cs="Arial"/>
          <w:lang w:val="sr-Latn-CS" w:eastAsia="sr-Latn-CS"/>
        </w:rPr>
      </w:pPr>
    </w:p>
    <w:p w:rsidR="00D254F9" w:rsidRPr="00D254F9" w:rsidRDefault="00D254F9" w:rsidP="00D254F9">
      <w:pPr>
        <w:widowControl w:val="0"/>
        <w:tabs>
          <w:tab w:val="left" w:pos="981"/>
        </w:tabs>
        <w:spacing w:after="0" w:line="240" w:lineRule="auto"/>
        <w:jc w:val="both"/>
        <w:rPr>
          <w:rFonts w:ascii="Arial" w:eastAsia="Times New Roman" w:hAnsi="Arial" w:cs="Arial"/>
          <w:color w:val="000000"/>
          <w:lang w:val="sr-Latn-RS" w:eastAsia="sr-Latn-CS"/>
        </w:rPr>
      </w:pPr>
      <w:r w:rsidRPr="00D254F9">
        <w:rPr>
          <w:rFonts w:ascii="Arial" w:eastAsia="Times New Roman" w:hAnsi="Arial" w:cs="Arial"/>
          <w:color w:val="000000"/>
          <w:lang w:val="sr-Latn-RS" w:eastAsia="sr-Latn-CS"/>
        </w:rPr>
        <w:t>Издaвaч:</w:t>
      </w:r>
      <w:r w:rsidRPr="00D254F9">
        <w:rPr>
          <w:rFonts w:ascii="Arial" w:eastAsia="Times New Roman" w:hAnsi="Arial" w:cs="Arial"/>
          <w:color w:val="000000"/>
          <w:lang w:val="sr-Latn-RS" w:eastAsia="sr-Latn-CS"/>
        </w:rPr>
        <w:tab/>
        <w:t>Сeкрeтaриjaт Кoнвeнциj</w:t>
      </w:r>
      <w:r w:rsidRPr="00D254F9">
        <w:rPr>
          <w:rFonts w:ascii="Arial" w:eastAsia="Times New Roman" w:hAnsi="Arial" w:cs="Arial"/>
          <w:color w:val="000000"/>
          <w:lang w:val="sr-Cyrl-RS" w:eastAsia="sr-Latn-CS"/>
        </w:rPr>
        <w:t>е</w:t>
      </w:r>
      <w:r w:rsidRPr="00D254F9">
        <w:rPr>
          <w:rFonts w:ascii="Arial" w:eastAsia="Times New Roman" w:hAnsi="Arial" w:cs="Arial"/>
          <w:color w:val="000000"/>
          <w:lang w:val="sr-Latn-RS" w:eastAsia="sr-Latn-CS"/>
        </w:rPr>
        <w:t xml:space="preserve"> o</w:t>
      </w:r>
      <w:r w:rsidRPr="00D254F9">
        <w:rPr>
          <w:rFonts w:ascii="Arial" w:eastAsia="Times New Roman" w:hAnsi="Arial" w:cs="Arial"/>
          <w:color w:val="000000"/>
          <w:lang w:val="sr-Cyrl-RS" w:eastAsia="sr-Latn-CS"/>
        </w:rPr>
        <w:t xml:space="preserve"> контроли и жигосању предмета од драгоцених </w:t>
      </w:r>
      <w:r w:rsidRPr="00D254F9">
        <w:rPr>
          <w:rFonts w:ascii="Arial" w:eastAsia="Times New Roman" w:hAnsi="Arial" w:cs="Arial"/>
          <w:color w:val="000000"/>
          <w:lang w:val="sr-Latn-RS" w:eastAsia="sr-Latn-CS"/>
        </w:rPr>
        <w:t>мeтaлa</w:t>
      </w:r>
    </w:p>
    <w:p w:rsidR="00D254F9" w:rsidRPr="00D254F9" w:rsidRDefault="00D254F9" w:rsidP="00D254F9">
      <w:pPr>
        <w:widowControl w:val="0"/>
        <w:tabs>
          <w:tab w:val="left" w:pos="981"/>
        </w:tabs>
        <w:spacing w:after="0" w:line="240" w:lineRule="auto"/>
        <w:jc w:val="both"/>
        <w:rPr>
          <w:rFonts w:ascii="Arial" w:eastAsia="Times New Roman" w:hAnsi="Arial" w:cs="Arial"/>
          <w:lang w:val="sr-Latn-RS" w:eastAsia="sr-Latn-CS"/>
        </w:rPr>
      </w:pPr>
    </w:p>
    <w:p w:rsidR="00D254F9" w:rsidRPr="00D254F9" w:rsidRDefault="00D254F9" w:rsidP="00D254F9">
      <w:pPr>
        <w:widowControl w:val="0"/>
        <w:spacing w:after="0" w:line="240" w:lineRule="auto"/>
        <w:ind w:left="1000"/>
        <w:rPr>
          <w:rFonts w:ascii="Arial" w:eastAsia="Times New Roman" w:hAnsi="Arial" w:cs="Arial"/>
          <w:lang w:val="sr-Latn-RS" w:eastAsia="sr-Latn-CS"/>
        </w:rPr>
      </w:pPr>
    </w:p>
    <w:p w:rsidR="00D254F9" w:rsidRPr="00D254F9" w:rsidRDefault="00D254F9" w:rsidP="00D254F9">
      <w:pPr>
        <w:widowControl w:val="0"/>
        <w:tabs>
          <w:tab w:val="left" w:pos="981"/>
        </w:tabs>
        <w:spacing w:after="0" w:line="240" w:lineRule="auto"/>
        <w:jc w:val="both"/>
        <w:rPr>
          <w:rFonts w:ascii="Arial" w:eastAsia="Times New Roman" w:hAnsi="Arial" w:cs="Arial"/>
          <w:color w:val="000000"/>
          <w:u w:val="single"/>
          <w:shd w:val="clear" w:color="auto" w:fill="FFFFFF"/>
          <w:lang w:val="sr-Latn-RS" w:eastAsia="sr-Latn-CS"/>
        </w:rPr>
      </w:pPr>
      <w:r w:rsidRPr="00D254F9">
        <w:rPr>
          <w:rFonts w:ascii="Arial" w:eastAsia="Times New Roman" w:hAnsi="Arial" w:cs="Arial"/>
          <w:color w:val="000000"/>
          <w:lang w:val="sr-Latn-RS" w:eastAsia="sr-Latn-CS"/>
        </w:rPr>
        <w:t>e-мejл:</w:t>
      </w:r>
      <w:r w:rsidRPr="00D254F9">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ab/>
      </w:r>
      <w:hyperlink r:id="rId30" w:history="1">
        <w:r w:rsidRPr="00D254F9">
          <w:rPr>
            <w:rFonts w:ascii="Arial" w:eastAsia="Times New Roman" w:hAnsi="Arial" w:cs="Arial"/>
            <w:color w:val="0000FF"/>
            <w:u w:val="single"/>
            <w:lang w:val="sr-Latn-RS" w:eastAsia="sr-Latn-CS"/>
          </w:rPr>
          <w:t>info@hallm</w:t>
        </w:r>
        <w:r w:rsidRPr="00D254F9">
          <w:rPr>
            <w:rFonts w:ascii="Arial" w:eastAsia="Times New Roman" w:hAnsi="Arial" w:cs="Arial"/>
            <w:color w:val="0000FF"/>
            <w:u w:val="single"/>
            <w:shd w:val="clear" w:color="auto" w:fill="FFFFFF"/>
            <w:lang w:val="sr-Latn-RS" w:eastAsia="sr-Latn-CS"/>
          </w:rPr>
          <w:t>arkingconvention.org</w:t>
        </w:r>
      </w:hyperlink>
    </w:p>
    <w:p w:rsidR="00D254F9" w:rsidRPr="00D254F9" w:rsidRDefault="00D254F9" w:rsidP="00D254F9">
      <w:pPr>
        <w:widowControl w:val="0"/>
        <w:tabs>
          <w:tab w:val="left" w:pos="981"/>
        </w:tabs>
        <w:spacing w:after="0" w:line="240" w:lineRule="auto"/>
        <w:jc w:val="both"/>
        <w:rPr>
          <w:rFonts w:ascii="Arial" w:eastAsia="Times New Roman" w:hAnsi="Arial" w:cs="Arial"/>
          <w:lang w:val="sr-Latn-RS" w:eastAsia="sr-Latn-CS"/>
        </w:rPr>
      </w:pPr>
      <w:r w:rsidRPr="00D254F9">
        <w:rPr>
          <w:rFonts w:ascii="Arial" w:eastAsia="Times New Roman" w:hAnsi="Arial" w:cs="Arial"/>
          <w:color w:val="000000"/>
          <w:lang w:val="sr-Latn-RS" w:eastAsia="sr-Latn-CS"/>
        </w:rPr>
        <w:t>weб aдрeсa:</w:t>
      </w:r>
      <w:r w:rsidRPr="00D254F9">
        <w:rPr>
          <w:rFonts w:ascii="Arial" w:eastAsia="Times New Roman" w:hAnsi="Arial" w:cs="Arial"/>
          <w:color w:val="000000"/>
          <w:lang w:val="sr-Latn-RS" w:eastAsia="sr-Latn-CS"/>
        </w:rPr>
        <w:tab/>
      </w:r>
      <w:hyperlink r:id="rId31" w:history="1">
        <w:r w:rsidRPr="00D254F9">
          <w:rPr>
            <w:rFonts w:ascii="Arial" w:eastAsia="Times New Roman" w:hAnsi="Arial" w:cs="Arial"/>
            <w:color w:val="0000FF"/>
            <w:u w:val="single"/>
            <w:lang w:val="sr-Latn-RS" w:eastAsia="sr-Latn-CS"/>
          </w:rPr>
          <w:t>http://www.hallmarkingconvention.org</w:t>
        </w:r>
      </w:hyperlink>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rPr>
          <w:rFonts w:ascii="Times New Roman" w:eastAsia="Times New Roman" w:hAnsi="Times New Roman" w:cs="Times New Roman"/>
          <w:sz w:val="24"/>
          <w:szCs w:val="24"/>
          <w:lang w:val="sr-Latn-CS" w:eastAsia="sr-Latn-CS"/>
        </w:rPr>
      </w:pPr>
    </w:p>
    <w:p w:rsidR="00D254F9" w:rsidRPr="00D254F9" w:rsidRDefault="00D254F9" w:rsidP="00D254F9">
      <w:pPr>
        <w:rPr>
          <w:rFonts w:ascii="Times New Roman" w:eastAsia="Times New Roman" w:hAnsi="Times New Roman" w:cs="Times New Roman"/>
          <w:sz w:val="24"/>
          <w:szCs w:val="24"/>
          <w:lang w:val="sr-Latn-CS" w:eastAsia="sr-Latn-CS"/>
        </w:rPr>
      </w:pPr>
    </w:p>
    <w:p w:rsidR="00D254F9" w:rsidRPr="00D254F9" w:rsidRDefault="00D254F9" w:rsidP="00D254F9">
      <w:pPr>
        <w:rPr>
          <w:rFonts w:ascii="Times New Roman" w:eastAsia="Times New Roman" w:hAnsi="Times New Roman" w:cs="Times New Roman"/>
          <w:sz w:val="24"/>
          <w:szCs w:val="24"/>
          <w:lang w:val="sr-Latn-CS" w:eastAsia="sr-Latn-CS"/>
        </w:rPr>
        <w:sectPr w:rsidR="00D254F9" w:rsidRPr="00D254F9" w:rsidSect="004764FB">
          <w:pgSz w:w="11906" w:h="16838" w:code="9"/>
          <w:pgMar w:top="567" w:right="1134" w:bottom="0" w:left="1134" w:header="709" w:footer="709" w:gutter="0"/>
          <w:cols w:space="708"/>
          <w:docGrid w:linePitch="360"/>
        </w:sectPr>
      </w:pPr>
    </w:p>
    <w:p w:rsidR="00D254F9" w:rsidRPr="00D254F9" w:rsidRDefault="00D254F9" w:rsidP="00D254F9">
      <w:pPr>
        <w:rPr>
          <w:rFonts w:ascii="Times New Roman" w:eastAsia="Calibri" w:hAnsi="Times New Roman" w:cs="Times New Roman"/>
          <w:b/>
          <w:sz w:val="32"/>
          <w:lang w:val="sr-Cyrl-RS"/>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1 од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b/>
          <w:sz w:val="32"/>
          <w:lang w:val="sr-Cyrl-RS"/>
        </w:rPr>
      </w:pPr>
      <w:r w:rsidRPr="00D254F9">
        <w:rPr>
          <w:rFonts w:ascii="Times New Roman" w:eastAsia="Calibri" w:hAnsi="Times New Roman" w:cs="Times New Roman"/>
          <w:b/>
          <w:sz w:val="32"/>
          <w:lang w:val="sr-Cyrl-RS"/>
        </w:rPr>
        <w:br w:type="page"/>
      </w:r>
    </w:p>
    <w:p w:rsidR="00D254F9" w:rsidRPr="00D254F9" w:rsidRDefault="00D254F9" w:rsidP="00D254F9">
      <w:pPr>
        <w:spacing w:after="160"/>
        <w:jc w:val="both"/>
        <w:rPr>
          <w:rFonts w:ascii="Times New Roman" w:eastAsia="Calibri" w:hAnsi="Times New Roman" w:cs="Times New Roman"/>
          <w:b/>
          <w:sz w:val="32"/>
          <w:lang w:val="sr-Cyrl-RS"/>
        </w:rPr>
        <w:sectPr w:rsidR="00D254F9" w:rsidRPr="00D254F9" w:rsidSect="00905FC5">
          <w:type w:val="continuous"/>
          <w:pgSz w:w="11906" w:h="16838" w:code="9"/>
          <w:pgMar w:top="567" w:right="1134" w:bottom="0" w:left="1134" w:header="709" w:footer="709" w:gutter="0"/>
          <w:cols w:space="708"/>
          <w:titlePg/>
          <w:docGrid w:linePitch="360"/>
        </w:sectPr>
      </w:pPr>
    </w:p>
    <w:p w:rsidR="00D254F9" w:rsidRDefault="00D254F9" w:rsidP="00D254F9">
      <w:pPr>
        <w:spacing w:after="160"/>
        <w:jc w:val="center"/>
        <w:rPr>
          <w:rFonts w:ascii="Arial" w:eastAsia="Calibri" w:hAnsi="Arial" w:cs="Arial"/>
          <w:b/>
        </w:rPr>
      </w:pPr>
    </w:p>
    <w:p w:rsidR="00D254F9" w:rsidRPr="00D254F9" w:rsidRDefault="00D254F9" w:rsidP="00D254F9">
      <w:pPr>
        <w:pStyle w:val="NAZIVZAKONA"/>
      </w:pPr>
      <w:r w:rsidRPr="00D254F9">
        <w:t>АНЕКС I</w:t>
      </w:r>
    </w:p>
    <w:p w:rsidR="00D254F9" w:rsidRPr="00D254F9" w:rsidRDefault="00D254F9" w:rsidP="00D254F9">
      <w:pPr>
        <w:pStyle w:val="CLAN"/>
        <w:spacing w:after="480"/>
      </w:pPr>
      <w:r w:rsidRPr="00D254F9">
        <w:t>Дефиниције и технички захтеви</w:t>
      </w:r>
    </w:p>
    <w:p w:rsidR="00D254F9" w:rsidRPr="00D254F9" w:rsidRDefault="00D254F9" w:rsidP="00473E6E">
      <w:pPr>
        <w:tabs>
          <w:tab w:val="left" w:pos="540"/>
        </w:tabs>
        <w:spacing w:before="240" w:after="240" w:line="259" w:lineRule="auto"/>
        <w:rPr>
          <w:rFonts w:ascii="Arial" w:eastAsia="Calibri" w:hAnsi="Arial" w:cs="Arial"/>
          <w:b/>
          <w:lang w:val="sr-Cyrl-RS"/>
        </w:rPr>
      </w:pPr>
      <w:r>
        <w:rPr>
          <w:rFonts w:ascii="Arial" w:eastAsia="Calibri" w:hAnsi="Arial" w:cs="Arial"/>
          <w:b/>
        </w:rPr>
        <w:t>1.</w:t>
      </w:r>
      <w:r>
        <w:rPr>
          <w:rFonts w:ascii="Arial" w:eastAsia="Calibri" w:hAnsi="Arial" w:cs="Arial"/>
          <w:b/>
        </w:rPr>
        <w:tab/>
      </w:r>
      <w:r w:rsidRPr="00D254F9">
        <w:rPr>
          <w:rFonts w:ascii="Arial" w:eastAsia="Calibri" w:hAnsi="Arial" w:cs="Arial"/>
          <w:b/>
          <w:lang w:val="sr-Cyrl-RS"/>
        </w:rPr>
        <w:t>Дефиниције</w:t>
      </w:r>
    </w:p>
    <w:p w:rsidR="00D254F9" w:rsidRPr="00D254F9" w:rsidRDefault="00D254F9" w:rsidP="00D254F9">
      <w:pPr>
        <w:spacing w:after="120"/>
        <w:jc w:val="both"/>
        <w:rPr>
          <w:rFonts w:ascii="Arial" w:eastAsia="Calibri" w:hAnsi="Arial" w:cs="Arial"/>
          <w:lang w:val="sr-Cyrl-RS"/>
        </w:rPr>
      </w:pPr>
      <w:r w:rsidRPr="00D254F9">
        <w:rPr>
          <w:rFonts w:ascii="Arial" w:eastAsia="Calibri" w:hAnsi="Arial" w:cs="Arial"/>
          <w:lang w:val="sr-Cyrl-RS"/>
        </w:rPr>
        <w:t>За потребе ове Конвенције примењују се следеће дефиниције:</w:t>
      </w:r>
    </w:p>
    <w:p w:rsidR="00D254F9" w:rsidRPr="00D254F9" w:rsidRDefault="00D254F9"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1.1</w:t>
      </w:r>
      <w:r>
        <w:rPr>
          <w:rFonts w:ascii="Arial" w:eastAsia="Calibri" w:hAnsi="Arial" w:cs="Arial"/>
          <w:b/>
        </w:rPr>
        <w:tab/>
      </w:r>
      <w:r w:rsidRPr="00D254F9">
        <w:rPr>
          <w:rFonts w:ascii="Arial" w:eastAsia="Calibri" w:hAnsi="Arial" w:cs="Arial"/>
          <w:b/>
          <w:lang w:val="sr-Cyrl-RS"/>
        </w:rPr>
        <w:t>Драгоцени метали</w:t>
      </w:r>
    </w:p>
    <w:p w:rsidR="00D254F9" w:rsidRPr="00D254F9" w:rsidRDefault="00D254F9" w:rsidP="00D254F9">
      <w:pPr>
        <w:spacing w:after="120"/>
        <w:jc w:val="both"/>
        <w:rPr>
          <w:rFonts w:ascii="Arial" w:eastAsia="Calibri" w:hAnsi="Arial" w:cs="Arial"/>
          <w:lang w:val="sr-Cyrl-RS"/>
        </w:rPr>
      </w:pPr>
      <w:r w:rsidRPr="00D254F9">
        <w:rPr>
          <w:rFonts w:ascii="Arial" w:eastAsia="Calibri" w:hAnsi="Arial" w:cs="Arial"/>
          <w:lang w:val="sr-Cyrl-RS"/>
        </w:rPr>
        <w:t>Драгоцени метали су платина, злато, паладијум и сребро. Платина је најдрагоценија, а затим следе злато, паладијум и сребро.</w:t>
      </w:r>
    </w:p>
    <w:p w:rsidR="00D254F9" w:rsidRPr="00D254F9" w:rsidRDefault="00D254F9"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1.2.</w:t>
      </w:r>
      <w:r>
        <w:rPr>
          <w:rFonts w:ascii="Arial" w:eastAsia="Calibri" w:hAnsi="Arial" w:cs="Arial"/>
          <w:b/>
        </w:rPr>
        <w:tab/>
      </w:r>
      <w:r w:rsidRPr="00D254F9">
        <w:rPr>
          <w:rFonts w:ascii="Arial" w:eastAsia="Calibri" w:hAnsi="Arial" w:cs="Arial"/>
          <w:b/>
          <w:lang w:val="sr-Cyrl-RS"/>
        </w:rPr>
        <w:t>Легура драгоценог метала</w:t>
      </w:r>
    </w:p>
    <w:p w:rsidR="00D254F9" w:rsidRPr="00D254F9" w:rsidRDefault="00D254F9" w:rsidP="00D254F9">
      <w:pPr>
        <w:spacing w:after="120"/>
        <w:jc w:val="both"/>
        <w:rPr>
          <w:rFonts w:ascii="Arial" w:eastAsia="Calibri" w:hAnsi="Arial" w:cs="Arial"/>
          <w:lang w:val="sr-Cyrl-RS"/>
        </w:rPr>
      </w:pPr>
      <w:r w:rsidRPr="00D254F9">
        <w:rPr>
          <w:rFonts w:ascii="Arial" w:eastAsia="Calibri" w:hAnsi="Arial" w:cs="Arial"/>
          <w:lang w:val="sr-Cyrl-RS"/>
        </w:rPr>
        <w:t>Легура драгоценог метала је чврсти раствор који садржи најмање један драгоцени метал.</w:t>
      </w:r>
    </w:p>
    <w:p w:rsidR="00D254F9" w:rsidRPr="00D254F9" w:rsidRDefault="00D254F9"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1.3</w:t>
      </w:r>
      <w:r>
        <w:rPr>
          <w:rFonts w:ascii="Arial" w:eastAsia="Calibri" w:hAnsi="Arial" w:cs="Arial"/>
          <w:b/>
        </w:rPr>
        <w:tab/>
      </w:r>
      <w:r w:rsidRPr="00D254F9">
        <w:rPr>
          <w:rFonts w:ascii="Arial" w:eastAsia="Calibri" w:hAnsi="Arial" w:cs="Arial"/>
          <w:b/>
          <w:lang w:val="sr-Cyrl-RS"/>
        </w:rPr>
        <w:t xml:space="preserve">Предмет од драгоцених метала </w:t>
      </w:r>
    </w:p>
    <w:p w:rsidR="00D254F9" w:rsidRPr="00D254F9" w:rsidRDefault="00D254F9" w:rsidP="00D254F9">
      <w:pPr>
        <w:spacing w:after="120"/>
        <w:jc w:val="both"/>
        <w:rPr>
          <w:rFonts w:ascii="Arial" w:eastAsia="Calibri" w:hAnsi="Arial" w:cs="Arial"/>
          <w:lang w:val="sr-Cyrl-RS"/>
        </w:rPr>
      </w:pPr>
      <w:r w:rsidRPr="00D254F9">
        <w:rPr>
          <w:rFonts w:ascii="Arial" w:eastAsia="Calibri" w:hAnsi="Arial" w:cs="Arial"/>
          <w:lang w:val="sr-Cyrl-RS"/>
        </w:rPr>
        <w:t>Предмет од драгоценог метала је било који комад накита, златарски или часовничарски производ или било који други предмет, израђен у целости или делимично од драгоцених метала или њихових легура. „Делом” значи да предмет од драгоценог метала може да садржи</w:t>
      </w:r>
    </w:p>
    <w:p w:rsidR="00D254F9" w:rsidRPr="00D254F9" w:rsidRDefault="00D254F9" w:rsidP="00D254F9">
      <w:pPr>
        <w:tabs>
          <w:tab w:val="left" w:pos="810"/>
        </w:tabs>
        <w:spacing w:after="120"/>
        <w:ind w:firstLine="540"/>
        <w:jc w:val="both"/>
        <w:rPr>
          <w:rFonts w:ascii="Arial" w:eastAsia="Calibri" w:hAnsi="Arial" w:cs="Arial"/>
          <w:lang w:val="sr-Cyrl-RS"/>
        </w:rPr>
      </w:pPr>
      <w:r>
        <w:rPr>
          <w:rFonts w:ascii="Arial" w:eastAsia="Calibri" w:hAnsi="Arial" w:cs="Arial"/>
          <w:lang w:val="sr-Cyrl-RS"/>
        </w:rPr>
        <w:t>i.</w:t>
      </w:r>
      <w:r>
        <w:rPr>
          <w:rFonts w:ascii="Arial" w:eastAsia="Calibri" w:hAnsi="Arial" w:cs="Arial"/>
        </w:rPr>
        <w:tab/>
      </w:r>
      <w:r w:rsidRPr="00D254F9">
        <w:rPr>
          <w:rFonts w:ascii="Arial" w:eastAsia="Calibri" w:hAnsi="Arial" w:cs="Arial"/>
          <w:lang w:val="sr-Cyrl-RS"/>
        </w:rPr>
        <w:t>неметалне делове</w:t>
      </w:r>
    </w:p>
    <w:p w:rsidR="00D254F9" w:rsidRPr="00D254F9" w:rsidRDefault="00D254F9" w:rsidP="00D254F9">
      <w:pPr>
        <w:tabs>
          <w:tab w:val="left" w:pos="810"/>
        </w:tabs>
        <w:spacing w:after="120"/>
        <w:ind w:left="810" w:hanging="270"/>
        <w:jc w:val="both"/>
        <w:rPr>
          <w:rFonts w:ascii="Arial" w:eastAsia="Calibri" w:hAnsi="Arial" w:cs="Arial"/>
          <w:lang w:val="sr-Cyrl-RS"/>
        </w:rPr>
      </w:pPr>
      <w:r>
        <w:rPr>
          <w:rFonts w:ascii="Arial" w:eastAsia="Calibri" w:hAnsi="Arial" w:cs="Arial"/>
          <w:lang w:val="sr-Cyrl-RS"/>
        </w:rPr>
        <w:t>ii.</w:t>
      </w:r>
      <w:r>
        <w:rPr>
          <w:rFonts w:ascii="Arial" w:eastAsia="Calibri" w:hAnsi="Arial" w:cs="Arial"/>
        </w:rPr>
        <w:tab/>
      </w:r>
      <w:r w:rsidRPr="00D254F9">
        <w:rPr>
          <w:rFonts w:ascii="Arial" w:eastAsia="Calibri" w:hAnsi="Arial" w:cs="Arial"/>
          <w:lang w:val="sr-Cyrl-RS"/>
        </w:rPr>
        <w:t>делове од основних (недрагоцених) метала из техничких разлога и/или као украс (видети тачку 1.5 доле).</w:t>
      </w:r>
    </w:p>
    <w:p w:rsidR="00D254F9" w:rsidRPr="00D254F9" w:rsidRDefault="00D254F9" w:rsidP="00473E6E">
      <w:pPr>
        <w:tabs>
          <w:tab w:val="left" w:pos="540"/>
        </w:tabs>
        <w:spacing w:before="240" w:after="240" w:line="259" w:lineRule="auto"/>
        <w:rPr>
          <w:rFonts w:ascii="Arial" w:eastAsia="Calibri" w:hAnsi="Arial" w:cs="Arial"/>
          <w:b/>
          <w:lang w:val="sr-Cyrl-RS"/>
        </w:rPr>
      </w:pPr>
      <w:r w:rsidRPr="00D254F9">
        <w:rPr>
          <w:rFonts w:ascii="Arial" w:eastAsia="Calibri" w:hAnsi="Arial" w:cs="Arial"/>
          <w:b/>
          <w:lang w:val="sr-Cyrl-RS"/>
        </w:rPr>
        <w:t>1.4</w:t>
      </w:r>
      <w:r>
        <w:rPr>
          <w:rFonts w:ascii="Arial" w:eastAsia="Calibri" w:hAnsi="Arial" w:cs="Arial"/>
          <w:b/>
        </w:rPr>
        <w:tab/>
      </w:r>
      <w:r w:rsidRPr="00D254F9">
        <w:rPr>
          <w:rFonts w:ascii="Arial" w:eastAsia="Calibri" w:hAnsi="Arial" w:cs="Arial"/>
          <w:b/>
          <w:lang w:val="sr-Cyrl-RS"/>
        </w:rPr>
        <w:t>Мешовити предмет од драгоцених метала</w:t>
      </w:r>
    </w:p>
    <w:p w:rsidR="00D254F9" w:rsidRPr="00D254F9" w:rsidRDefault="00D254F9" w:rsidP="00D254F9">
      <w:pPr>
        <w:spacing w:after="120"/>
        <w:jc w:val="both"/>
        <w:rPr>
          <w:rFonts w:ascii="Arial" w:eastAsia="Calibri" w:hAnsi="Arial" w:cs="Arial"/>
          <w:lang w:val="sr-Cyrl-RS"/>
        </w:rPr>
      </w:pPr>
      <w:r w:rsidRPr="00D254F9">
        <w:rPr>
          <w:rFonts w:ascii="Arial" w:eastAsia="Calibri" w:hAnsi="Arial" w:cs="Arial"/>
          <w:lang w:val="sr-Cyrl-RS"/>
        </w:rPr>
        <w:t>Мешовити предмет од драгоценог метала је предмет који се састоји из две или више легура драгоцених метала.</w:t>
      </w:r>
    </w:p>
    <w:p w:rsidR="00D254F9" w:rsidRPr="00D254F9" w:rsidRDefault="00D254F9" w:rsidP="00D254F9">
      <w:pPr>
        <w:spacing w:after="160"/>
        <w:jc w:val="both"/>
        <w:rPr>
          <w:rFonts w:ascii="Arial" w:eastAsia="Calibri" w:hAnsi="Arial" w:cs="Arial"/>
          <w:lang w:val="sr-Cyrl-RS"/>
        </w:rPr>
      </w:pPr>
    </w:p>
    <w:p w:rsidR="00D254F9" w:rsidRDefault="00D254F9" w:rsidP="00D254F9">
      <w:pPr>
        <w:spacing w:after="160"/>
        <w:jc w:val="both"/>
        <w:rPr>
          <w:rFonts w:ascii="Arial" w:eastAsia="Calibri" w:hAnsi="Arial" w:cs="Arial"/>
        </w:rPr>
      </w:pPr>
    </w:p>
    <w:p w:rsidR="00D254F9" w:rsidRDefault="00D254F9" w:rsidP="00D254F9">
      <w:pPr>
        <w:spacing w:after="160"/>
        <w:jc w:val="both"/>
        <w:rPr>
          <w:rFonts w:ascii="Arial" w:eastAsia="Calibri" w:hAnsi="Arial" w:cs="Arial"/>
        </w:rPr>
      </w:pPr>
    </w:p>
    <w:p w:rsidR="00D254F9" w:rsidRDefault="00D254F9" w:rsidP="00D254F9">
      <w:pPr>
        <w:spacing w:after="160"/>
        <w:jc w:val="both"/>
        <w:rPr>
          <w:rFonts w:ascii="Arial" w:eastAsia="Calibri" w:hAnsi="Arial" w:cs="Arial"/>
        </w:rPr>
      </w:pPr>
    </w:p>
    <w:p w:rsidR="00D254F9" w:rsidRDefault="00D254F9" w:rsidP="00D254F9">
      <w:pPr>
        <w:spacing w:after="160"/>
        <w:jc w:val="both"/>
        <w:rPr>
          <w:rFonts w:ascii="Arial" w:eastAsia="Calibri" w:hAnsi="Arial" w:cs="Arial"/>
        </w:rPr>
      </w:pPr>
    </w:p>
    <w:p w:rsidR="00D254F9" w:rsidRDefault="00D254F9" w:rsidP="00D254F9">
      <w:pPr>
        <w:spacing w:after="160"/>
        <w:jc w:val="both"/>
        <w:rPr>
          <w:rFonts w:ascii="Arial" w:eastAsia="Calibri" w:hAnsi="Arial" w:cs="Arial"/>
        </w:rPr>
      </w:pPr>
    </w:p>
    <w:p w:rsidR="00D254F9" w:rsidRPr="00D254F9" w:rsidRDefault="00D254F9" w:rsidP="00D254F9">
      <w:pPr>
        <w:spacing w:after="160"/>
        <w:jc w:val="both"/>
        <w:rPr>
          <w:rFonts w:ascii="Arial" w:eastAsia="Calibri" w:hAnsi="Arial" w:cs="Arial"/>
          <w:lang w:val="sr-Cyrl-RS"/>
        </w:rPr>
      </w:pPr>
    </w:p>
    <w:p w:rsidR="00D254F9" w:rsidRPr="00D254F9" w:rsidRDefault="00D254F9" w:rsidP="00D254F9">
      <w:pPr>
        <w:spacing w:after="160"/>
        <w:jc w:val="both"/>
        <w:rPr>
          <w:rFonts w:ascii="Arial" w:eastAsia="Calibri" w:hAnsi="Arial" w:cs="Arial"/>
          <w:lang w:val="sr-Cyrl-RS"/>
        </w:rPr>
      </w:pPr>
    </w:p>
    <w:p w:rsidR="00D254F9" w:rsidRPr="00D254F9" w:rsidRDefault="00D254F9" w:rsidP="00D254F9">
      <w:pPr>
        <w:spacing w:after="160"/>
        <w:jc w:val="both"/>
        <w:rPr>
          <w:rFonts w:ascii="Times New Roman" w:eastAsia="Calibri" w:hAnsi="Times New Roman" w:cs="Times New Roman"/>
          <w:sz w:val="24"/>
          <w:lang w:val="sr-Cyrl-RS"/>
        </w:rPr>
      </w:pPr>
    </w:p>
    <w:p w:rsidR="00D254F9" w:rsidRPr="00D254F9" w:rsidRDefault="00D254F9" w:rsidP="00D254F9">
      <w:pPr>
        <w:spacing w:after="160"/>
        <w:jc w:val="both"/>
        <w:rPr>
          <w:rFonts w:ascii="Times New Roman" w:eastAsia="Calibri" w:hAnsi="Times New Roman" w:cs="Times New Roman"/>
          <w:sz w:val="24"/>
          <w:lang w:val="sr-Cyrl-R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2 од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lastRenderedPageBreak/>
        <w:t>1.5</w:t>
      </w:r>
      <w:r>
        <w:rPr>
          <w:rFonts w:ascii="Arial" w:eastAsia="Calibri" w:hAnsi="Arial" w:cs="Arial"/>
          <w:b/>
        </w:rPr>
        <w:tab/>
      </w:r>
      <w:r w:rsidR="00D254F9" w:rsidRPr="00D254F9">
        <w:rPr>
          <w:rFonts w:ascii="Arial" w:eastAsia="Calibri" w:hAnsi="Arial" w:cs="Arial"/>
          <w:b/>
          <w:lang w:val="sr-Cyrl-RS"/>
        </w:rPr>
        <w:t>Предмети израђени од више метала</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Предмет израђен од више метала је предмет састављен од делова од драгоценог метала и делова од недрагоцених метала.</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1.6</w:t>
      </w:r>
      <w:r>
        <w:rPr>
          <w:rFonts w:ascii="Arial" w:eastAsia="Calibri" w:hAnsi="Arial" w:cs="Arial"/>
          <w:b/>
        </w:rPr>
        <w:tab/>
      </w:r>
      <w:r w:rsidR="00D254F9" w:rsidRPr="00D254F9">
        <w:rPr>
          <w:rFonts w:ascii="Arial" w:eastAsia="Calibri" w:hAnsi="Arial" w:cs="Arial"/>
          <w:b/>
          <w:lang w:val="sr-Cyrl-RS"/>
        </w:rPr>
        <w:t>Финоћа</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Финоћа је садржај наведеног драгоценог метала у легури, изражен у хиљадитим деловима масе.</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1.7</w:t>
      </w:r>
      <w:r>
        <w:rPr>
          <w:rFonts w:ascii="Arial" w:eastAsia="Calibri" w:hAnsi="Arial" w:cs="Arial"/>
          <w:b/>
        </w:rPr>
        <w:tab/>
      </w:r>
      <w:r w:rsidR="00D254F9" w:rsidRPr="00D254F9">
        <w:rPr>
          <w:rFonts w:ascii="Arial" w:eastAsia="Calibri" w:hAnsi="Arial" w:cs="Arial"/>
          <w:b/>
          <w:lang w:val="sr-Cyrl-RS"/>
        </w:rPr>
        <w:t>Степен финоће</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Степен фин</w:t>
      </w:r>
      <w:r w:rsidR="00380A65">
        <w:rPr>
          <w:rFonts w:ascii="Arial" w:eastAsia="Calibri" w:hAnsi="Arial" w:cs="Arial"/>
          <w:lang w:val="sr-Cyrl-RS"/>
        </w:rPr>
        <w:t>оће је најмањи садржај наведеног драгоценог</w:t>
      </w:r>
      <w:r w:rsidRPr="00D254F9">
        <w:rPr>
          <w:rFonts w:ascii="Arial" w:eastAsia="Calibri" w:hAnsi="Arial" w:cs="Arial"/>
          <w:lang w:val="sr-Cyrl-RS"/>
        </w:rPr>
        <w:t xml:space="preserve"> метала у легури, изражен у хиљадитим деловима масе.</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1.8</w:t>
      </w:r>
      <w:r>
        <w:rPr>
          <w:rFonts w:ascii="Arial" w:eastAsia="Calibri" w:hAnsi="Arial" w:cs="Arial"/>
          <w:b/>
        </w:rPr>
        <w:tab/>
      </w:r>
      <w:r w:rsidR="00D254F9" w:rsidRPr="00D254F9">
        <w:rPr>
          <w:rFonts w:ascii="Arial" w:eastAsia="Calibri" w:hAnsi="Arial" w:cs="Arial"/>
          <w:b/>
          <w:lang w:val="sr-Cyrl-RS"/>
        </w:rPr>
        <w:t>Премаз / превлака</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Премаз или превлака су један или више слојева материјала, који је одобрио Стални комитет, нанет на це</w:t>
      </w:r>
      <w:r w:rsidR="00A51C7E">
        <w:rPr>
          <w:rFonts w:ascii="Arial" w:eastAsia="Calibri" w:hAnsi="Arial" w:cs="Arial"/>
          <w:lang w:val="sr-Cyrl-RS"/>
        </w:rPr>
        <w:t>о или део предмета од драгоценoг</w:t>
      </w:r>
      <w:r w:rsidRPr="00D254F9">
        <w:rPr>
          <w:rFonts w:ascii="Arial" w:eastAsia="Calibri" w:hAnsi="Arial" w:cs="Arial"/>
          <w:lang w:val="sr-Cyrl-RS"/>
        </w:rPr>
        <w:t xml:space="preserve"> метала, нпр. хемијским, електрохемијским, механичким или физичким процесом.</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1.9</w:t>
      </w:r>
      <w:r>
        <w:rPr>
          <w:rFonts w:ascii="Arial" w:eastAsia="Calibri" w:hAnsi="Arial" w:cs="Arial"/>
          <w:b/>
        </w:rPr>
        <w:tab/>
      </w:r>
      <w:r w:rsidR="00D254F9" w:rsidRPr="00D254F9">
        <w:rPr>
          <w:rFonts w:ascii="Arial" w:eastAsia="Calibri" w:hAnsi="Arial" w:cs="Arial"/>
          <w:b/>
          <w:lang w:val="sr-Cyrl-RS"/>
        </w:rPr>
        <w:t>Основни</w:t>
      </w:r>
      <w:r w:rsidR="00D254F9" w:rsidRPr="00D254F9">
        <w:rPr>
          <w:rFonts w:ascii="Arial" w:eastAsia="Calibri" w:hAnsi="Arial" w:cs="Arial"/>
          <w:b/>
          <w:color w:val="FF0000"/>
          <w:lang w:val="sr-Cyrl-RS"/>
        </w:rPr>
        <w:t xml:space="preserve"> </w:t>
      </w:r>
      <w:r w:rsidR="00D254F9" w:rsidRPr="00D254F9">
        <w:rPr>
          <w:rFonts w:ascii="Arial" w:eastAsia="Calibri" w:hAnsi="Arial" w:cs="Arial"/>
          <w:b/>
          <w:lang w:val="sr-Cyrl-RS"/>
        </w:rPr>
        <w:t>метали</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Основни метали су сви метали осим платине, злата, паладијума и сребра.</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1.10</w:t>
      </w:r>
      <w:r>
        <w:rPr>
          <w:rFonts w:ascii="Arial" w:eastAsia="Calibri" w:hAnsi="Arial" w:cs="Arial"/>
          <w:b/>
        </w:rPr>
        <w:tab/>
      </w:r>
      <w:r w:rsidR="00D254F9" w:rsidRPr="00D254F9">
        <w:rPr>
          <w:rFonts w:ascii="Arial" w:eastAsia="Calibri" w:hAnsi="Arial" w:cs="Arial"/>
          <w:b/>
          <w:lang w:val="sr-Cyrl-RS"/>
        </w:rPr>
        <w:t>Анализа</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Анализа је квантитативна анализа легуре драгоцених метала методом дефинисаном у ставу 3.2 Анекса II.</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1.11</w:t>
      </w:r>
      <w:r>
        <w:rPr>
          <w:rFonts w:ascii="Arial" w:eastAsia="Calibri" w:hAnsi="Arial" w:cs="Arial"/>
          <w:b/>
        </w:rPr>
        <w:tab/>
      </w:r>
      <w:r w:rsidR="00D254F9" w:rsidRPr="00D254F9">
        <w:rPr>
          <w:rFonts w:ascii="Arial" w:eastAsia="Calibri" w:hAnsi="Arial" w:cs="Arial"/>
          <w:b/>
          <w:lang w:val="sr-Cyrl-RS"/>
        </w:rPr>
        <w:t xml:space="preserve">Друге дефиниције и додатни детаљи </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Стални комитет може одлучити о другим дефиницијама, као и о додатним детаљима.</w:t>
      </w: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Default="00D254F9" w:rsidP="00D254F9">
      <w:pPr>
        <w:rPr>
          <w:rFonts w:ascii="Times New Roman" w:eastAsia="Calibri" w:hAnsi="Times New Roman" w:cs="Times New Roman"/>
          <w:sz w:val="24"/>
        </w:rPr>
      </w:pPr>
    </w:p>
    <w:p w:rsidR="00473E6E" w:rsidRDefault="00473E6E" w:rsidP="00D254F9">
      <w:pPr>
        <w:rPr>
          <w:rFonts w:ascii="Times New Roman" w:eastAsia="Calibri" w:hAnsi="Times New Roman" w:cs="Times New Roman"/>
          <w:sz w:val="24"/>
        </w:rPr>
      </w:pPr>
    </w:p>
    <w:p w:rsidR="00473E6E" w:rsidRDefault="00473E6E" w:rsidP="00D254F9">
      <w:pPr>
        <w:rPr>
          <w:rFonts w:ascii="Times New Roman" w:eastAsia="Calibri" w:hAnsi="Times New Roman" w:cs="Times New Roman"/>
          <w:sz w:val="24"/>
        </w:rPr>
      </w:pPr>
    </w:p>
    <w:p w:rsidR="00473E6E" w:rsidRPr="00D254F9" w:rsidRDefault="00473E6E" w:rsidP="00D254F9">
      <w:pPr>
        <w:rPr>
          <w:rFonts w:ascii="Times New Roman" w:eastAsia="Calibri" w:hAnsi="Times New Roman" w:cs="Times New Roman"/>
          <w:sz w:val="24"/>
        </w:rPr>
      </w:pPr>
    </w:p>
    <w:p w:rsidR="00D254F9" w:rsidRPr="00D254F9" w:rsidRDefault="00D254F9" w:rsidP="00D254F9">
      <w:pPr>
        <w:rPr>
          <w:rFonts w:ascii="Times New Roman" w:eastAsia="Calibri" w:hAnsi="Times New Roman" w:cs="Times New Roman"/>
          <w:sz w:val="24"/>
          <w:lang w:val="sr-Cyrl-RS"/>
        </w:rPr>
      </w:pPr>
    </w:p>
    <w:p w:rsidR="00D254F9" w:rsidRDefault="00D254F9" w:rsidP="00D254F9">
      <w:pPr>
        <w:rPr>
          <w:rFonts w:ascii="Times New Roman" w:eastAsia="Calibri" w:hAnsi="Times New Roman" w:cs="Times New Roman"/>
          <w:sz w:val="24"/>
        </w:rPr>
      </w:pPr>
    </w:p>
    <w:p w:rsidR="00473E6E" w:rsidRDefault="00473E6E" w:rsidP="00D254F9">
      <w:pPr>
        <w:rPr>
          <w:rFonts w:ascii="Times New Roman" w:eastAsia="Calibri" w:hAnsi="Times New Roman" w:cs="Times New Roman"/>
          <w:sz w:val="24"/>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3 од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sz w:val="24"/>
          <w:lang w:val="sr-Cyrl-RS"/>
        </w:rPr>
      </w:pPr>
      <w:r w:rsidRPr="00D254F9">
        <w:rPr>
          <w:rFonts w:ascii="Times New Roman" w:eastAsia="Calibri" w:hAnsi="Times New Roman" w:cs="Times New Roman"/>
          <w:sz w:val="24"/>
          <w:lang w:val="sr-Cyrl-RS"/>
        </w:rPr>
        <w:br w:type="page"/>
      </w:r>
    </w:p>
    <w:p w:rsidR="00D254F9" w:rsidRPr="00D254F9" w:rsidRDefault="00D254F9" w:rsidP="00D254F9">
      <w:pPr>
        <w:spacing w:after="160"/>
        <w:jc w:val="both"/>
        <w:rPr>
          <w:rFonts w:ascii="Times New Roman" w:eastAsia="Calibri" w:hAnsi="Times New Roman" w:cs="Times New Roman"/>
          <w:sz w:val="24"/>
          <w:lang w:val="sr-Cyrl-RS"/>
        </w:rPr>
      </w:pP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rPr>
        <w:t>2.</w:t>
      </w:r>
      <w:r>
        <w:rPr>
          <w:rFonts w:ascii="Arial" w:eastAsia="Calibri" w:hAnsi="Arial" w:cs="Arial"/>
          <w:b/>
        </w:rPr>
        <w:tab/>
      </w:r>
      <w:r w:rsidR="00D254F9" w:rsidRPr="00D254F9">
        <w:rPr>
          <w:rFonts w:ascii="Arial" w:eastAsia="Calibri" w:hAnsi="Arial" w:cs="Arial"/>
          <w:b/>
          <w:lang w:val="sr-Cyrl-RS"/>
        </w:rPr>
        <w:t>Технички захтеви</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2.1</w:t>
      </w:r>
      <w:r>
        <w:rPr>
          <w:rFonts w:ascii="Arial" w:eastAsia="Calibri" w:hAnsi="Arial" w:cs="Arial"/>
          <w:b/>
        </w:rPr>
        <w:tab/>
      </w:r>
      <w:r w:rsidR="00D254F9" w:rsidRPr="00D254F9">
        <w:rPr>
          <w:rFonts w:ascii="Arial" w:eastAsia="Calibri" w:hAnsi="Arial" w:cs="Arial"/>
          <w:b/>
          <w:lang w:val="sr-Cyrl-RS"/>
        </w:rPr>
        <w:t>Предмети који нису обухваћени Конвенцијом</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Конвенција се не односи на:</w:t>
      </w:r>
    </w:p>
    <w:p w:rsidR="00D254F9" w:rsidRPr="00D254F9" w:rsidRDefault="00473E6E" w:rsidP="00473E6E">
      <w:pPr>
        <w:tabs>
          <w:tab w:val="left" w:pos="450"/>
        </w:tabs>
        <w:spacing w:after="160"/>
        <w:jc w:val="both"/>
        <w:rPr>
          <w:rFonts w:ascii="Arial" w:eastAsia="Calibri" w:hAnsi="Arial" w:cs="Arial"/>
          <w:lang w:val="sr-Cyrl-RS"/>
        </w:rPr>
      </w:pPr>
      <w:r>
        <w:rPr>
          <w:rFonts w:ascii="Arial" w:eastAsia="Calibri" w:hAnsi="Arial" w:cs="Arial"/>
          <w:lang w:val="sr-Cyrl-RS"/>
        </w:rPr>
        <w:t>а)</w:t>
      </w:r>
      <w:r>
        <w:rPr>
          <w:rFonts w:ascii="Arial" w:eastAsia="Calibri" w:hAnsi="Arial" w:cs="Arial"/>
        </w:rPr>
        <w:tab/>
      </w:r>
      <w:r w:rsidR="00D254F9" w:rsidRPr="00D254F9">
        <w:rPr>
          <w:rFonts w:ascii="Arial" w:eastAsia="Calibri" w:hAnsi="Arial" w:cs="Arial"/>
          <w:lang w:val="sr-Cyrl-RS"/>
        </w:rPr>
        <w:t>предметe израђене од легура у финоћи коју није дефинисао Стални комитет;</w:t>
      </w:r>
    </w:p>
    <w:p w:rsidR="00D254F9" w:rsidRPr="00D254F9" w:rsidRDefault="00473E6E"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б)</w:t>
      </w:r>
      <w:r w:rsidRPr="00473E6E">
        <w:rPr>
          <w:rFonts w:ascii="Arial" w:eastAsia="Calibri" w:hAnsi="Arial" w:cs="Arial"/>
          <w:lang w:val="sr-Cyrl-RS"/>
        </w:rPr>
        <w:tab/>
      </w:r>
      <w:r w:rsidR="00D254F9" w:rsidRPr="00D254F9">
        <w:rPr>
          <w:rFonts w:ascii="Arial" w:eastAsia="Calibri" w:hAnsi="Arial" w:cs="Arial"/>
          <w:lang w:val="sr-Cyrl-RS"/>
        </w:rPr>
        <w:t>било који предмет који је намењен за коришћење у медицинске, стоматолошке, ветеринарске, научне или техничке сврхе;</w:t>
      </w:r>
    </w:p>
    <w:p w:rsidR="00D254F9" w:rsidRPr="00D254F9" w:rsidRDefault="00473E6E" w:rsidP="00473E6E">
      <w:pPr>
        <w:tabs>
          <w:tab w:val="left" w:pos="450"/>
        </w:tabs>
        <w:spacing w:after="160"/>
        <w:jc w:val="both"/>
        <w:rPr>
          <w:rFonts w:ascii="Arial" w:eastAsia="Calibri" w:hAnsi="Arial" w:cs="Arial"/>
          <w:lang w:val="sr-Cyrl-RS"/>
        </w:rPr>
      </w:pPr>
      <w:r>
        <w:rPr>
          <w:rFonts w:ascii="Arial" w:eastAsia="Calibri" w:hAnsi="Arial" w:cs="Arial"/>
          <w:lang w:val="sr-Cyrl-RS"/>
        </w:rPr>
        <w:t>ц)</w:t>
      </w:r>
      <w:r w:rsidRPr="00473E6E">
        <w:rPr>
          <w:rFonts w:ascii="Arial" w:eastAsia="Calibri" w:hAnsi="Arial" w:cs="Arial"/>
          <w:lang w:val="sr-Cyrl-RS"/>
        </w:rPr>
        <w:tab/>
      </w:r>
      <w:r w:rsidR="00D254F9" w:rsidRPr="00D254F9">
        <w:rPr>
          <w:rFonts w:ascii="Arial" w:eastAsia="Calibri" w:hAnsi="Arial" w:cs="Arial"/>
          <w:lang w:val="sr-Cyrl-RS"/>
        </w:rPr>
        <w:t>кованице које су законско средство плаћања;</w:t>
      </w:r>
    </w:p>
    <w:p w:rsidR="00D254F9" w:rsidRPr="00D254F9" w:rsidRDefault="00473E6E" w:rsidP="00473E6E">
      <w:pPr>
        <w:tabs>
          <w:tab w:val="left" w:pos="450"/>
        </w:tabs>
        <w:spacing w:after="160"/>
        <w:jc w:val="both"/>
        <w:rPr>
          <w:rFonts w:ascii="Arial" w:eastAsia="Calibri" w:hAnsi="Arial" w:cs="Arial"/>
          <w:lang w:val="sr-Cyrl-RS"/>
        </w:rPr>
      </w:pPr>
      <w:r>
        <w:rPr>
          <w:rFonts w:ascii="Arial" w:eastAsia="Calibri" w:hAnsi="Arial" w:cs="Arial"/>
          <w:lang w:val="sr-Cyrl-RS"/>
        </w:rPr>
        <w:t>д)</w:t>
      </w:r>
      <w:r w:rsidRPr="00473E6E">
        <w:rPr>
          <w:rFonts w:ascii="Arial" w:eastAsia="Calibri" w:hAnsi="Arial" w:cs="Arial"/>
          <w:lang w:val="sr-Cyrl-RS"/>
        </w:rPr>
        <w:tab/>
      </w:r>
      <w:r w:rsidR="00D254F9" w:rsidRPr="00D254F9">
        <w:rPr>
          <w:rFonts w:ascii="Arial" w:eastAsia="Calibri" w:hAnsi="Arial" w:cs="Arial"/>
          <w:lang w:val="sr-Cyrl-RS"/>
        </w:rPr>
        <w:t>делове или непотпуне полупроизводе (нпр. метални делови или површински слој);</w:t>
      </w:r>
    </w:p>
    <w:p w:rsidR="00D254F9" w:rsidRPr="00D254F9" w:rsidRDefault="00473E6E" w:rsidP="00473E6E">
      <w:pPr>
        <w:tabs>
          <w:tab w:val="left" w:pos="450"/>
        </w:tabs>
        <w:spacing w:after="160"/>
        <w:jc w:val="both"/>
        <w:rPr>
          <w:rFonts w:ascii="Arial" w:eastAsia="Calibri" w:hAnsi="Arial" w:cs="Arial"/>
          <w:lang w:val="sr-Cyrl-RS"/>
        </w:rPr>
      </w:pPr>
      <w:r>
        <w:rPr>
          <w:rFonts w:ascii="Arial" w:eastAsia="Calibri" w:hAnsi="Arial" w:cs="Arial"/>
          <w:lang w:val="sr-Cyrl-RS"/>
        </w:rPr>
        <w:t>е)</w:t>
      </w:r>
      <w:r w:rsidRPr="00473E6E">
        <w:rPr>
          <w:rFonts w:ascii="Arial" w:eastAsia="Calibri" w:hAnsi="Arial" w:cs="Arial"/>
          <w:lang w:val="sr-Cyrl-RS"/>
        </w:rPr>
        <w:tab/>
      </w:r>
      <w:r w:rsidR="00D254F9" w:rsidRPr="00D254F9">
        <w:rPr>
          <w:rFonts w:ascii="Arial" w:eastAsia="Calibri" w:hAnsi="Arial" w:cs="Arial"/>
          <w:lang w:val="sr-Cyrl-RS"/>
        </w:rPr>
        <w:t>сировине као што су шипке, плоче, жице и цеви;</w:t>
      </w:r>
    </w:p>
    <w:p w:rsidR="00D254F9" w:rsidRPr="00D254F9" w:rsidRDefault="00473E6E" w:rsidP="00473E6E">
      <w:pPr>
        <w:tabs>
          <w:tab w:val="left" w:pos="450"/>
        </w:tabs>
        <w:spacing w:after="160"/>
        <w:jc w:val="both"/>
        <w:rPr>
          <w:rFonts w:ascii="Arial" w:eastAsia="Calibri" w:hAnsi="Arial" w:cs="Arial"/>
          <w:lang w:val="sr-Cyrl-RS"/>
        </w:rPr>
      </w:pPr>
      <w:r>
        <w:rPr>
          <w:rFonts w:ascii="Arial" w:eastAsia="Calibri" w:hAnsi="Arial" w:cs="Arial"/>
          <w:lang w:val="sr-Cyrl-RS"/>
        </w:rPr>
        <w:t>ф)</w:t>
      </w:r>
      <w:r w:rsidRPr="00473E6E">
        <w:rPr>
          <w:rFonts w:ascii="Arial" w:eastAsia="Calibri" w:hAnsi="Arial" w:cs="Arial"/>
          <w:lang w:val="sr-Cyrl-RS"/>
        </w:rPr>
        <w:tab/>
      </w:r>
      <w:r w:rsidR="00D254F9" w:rsidRPr="00D254F9">
        <w:rPr>
          <w:rFonts w:ascii="Arial" w:eastAsia="Calibri" w:hAnsi="Arial" w:cs="Arial"/>
          <w:lang w:val="sr-Cyrl-RS"/>
        </w:rPr>
        <w:t>предмете од основних метала превучене драгоценим металом;</w:t>
      </w:r>
    </w:p>
    <w:p w:rsidR="00D254F9" w:rsidRPr="00D254F9" w:rsidRDefault="00473E6E" w:rsidP="00473E6E">
      <w:pPr>
        <w:tabs>
          <w:tab w:val="left" w:pos="450"/>
        </w:tabs>
        <w:spacing w:after="160"/>
        <w:jc w:val="both"/>
        <w:rPr>
          <w:rFonts w:ascii="Arial" w:eastAsia="Calibri" w:hAnsi="Arial" w:cs="Arial"/>
          <w:lang w:val="sr-Cyrl-RS"/>
        </w:rPr>
      </w:pPr>
      <w:r>
        <w:rPr>
          <w:rFonts w:ascii="Arial" w:eastAsia="Calibri" w:hAnsi="Arial" w:cs="Arial"/>
          <w:lang w:val="sr-Cyrl-RS"/>
        </w:rPr>
        <w:t>г)</w:t>
      </w:r>
      <w:r w:rsidRPr="00473E6E">
        <w:rPr>
          <w:rFonts w:ascii="Arial" w:eastAsia="Calibri" w:hAnsi="Arial" w:cs="Arial"/>
          <w:lang w:val="sr-Cyrl-RS"/>
        </w:rPr>
        <w:tab/>
      </w:r>
      <w:r w:rsidR="00D254F9" w:rsidRPr="00D254F9">
        <w:rPr>
          <w:rFonts w:ascii="Arial" w:eastAsia="Calibri" w:hAnsi="Arial" w:cs="Arial"/>
          <w:lang w:val="sr-Cyrl-RS"/>
        </w:rPr>
        <w:t>било који други предмет о коме одлучи Стални комитет.</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Према томе, горе наведени предмети од а) до г) не могу бити означени Заједничким контролним жигом.</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2.2</w:t>
      </w:r>
      <w:r>
        <w:rPr>
          <w:rFonts w:ascii="Arial" w:eastAsia="Calibri" w:hAnsi="Arial" w:cs="Arial"/>
          <w:b/>
        </w:rPr>
        <w:tab/>
      </w:r>
      <w:r w:rsidR="00D254F9" w:rsidRPr="00D254F9">
        <w:rPr>
          <w:rFonts w:ascii="Arial" w:eastAsia="Calibri" w:hAnsi="Arial" w:cs="Arial"/>
          <w:b/>
          <w:lang w:val="sr-Cyrl-RS"/>
        </w:rPr>
        <w:t>Степени финоће који се примењују у складу са Конвенцијом</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У складу са чланом 1. став 2. Конвенције, степени финоће који се примењују под Конвенцијом морају бити они које је дефинисао Стални комитет.</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2.3</w:t>
      </w:r>
      <w:r>
        <w:rPr>
          <w:rFonts w:ascii="Arial" w:eastAsia="Calibri" w:hAnsi="Arial" w:cs="Arial"/>
          <w:b/>
        </w:rPr>
        <w:tab/>
      </w:r>
      <w:r w:rsidR="00D254F9" w:rsidRPr="00D254F9">
        <w:rPr>
          <w:rFonts w:ascii="Arial" w:eastAsia="Calibri" w:hAnsi="Arial" w:cs="Arial"/>
          <w:b/>
          <w:lang w:val="sr-Cyrl-RS"/>
        </w:rPr>
        <w:t>Oдступање</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Није дозвољено негативно одступање од степена финоће који је назначен на предмету.</w:t>
      </w:r>
    </w:p>
    <w:p w:rsidR="00D254F9" w:rsidRPr="00D254F9" w:rsidRDefault="00D254F9" w:rsidP="00D254F9">
      <w:pPr>
        <w:rPr>
          <w:rFonts w:ascii="Arial" w:eastAsia="Calibri" w:hAnsi="Arial" w:cs="Arial"/>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4 од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sz w:val="24"/>
          <w:lang w:val="sr-Cyrl-RS"/>
        </w:rPr>
      </w:pPr>
      <w:r w:rsidRPr="00D254F9">
        <w:rPr>
          <w:rFonts w:ascii="Times New Roman" w:eastAsia="Calibri" w:hAnsi="Times New Roman" w:cs="Times New Roman"/>
          <w:sz w:val="24"/>
          <w:lang w:val="sr-Cyrl-RS"/>
        </w:rPr>
        <w:br w:type="page"/>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lastRenderedPageBreak/>
        <w:t>2.4</w:t>
      </w:r>
      <w:r>
        <w:rPr>
          <w:rFonts w:ascii="Arial" w:eastAsia="Calibri" w:hAnsi="Arial" w:cs="Arial"/>
          <w:b/>
        </w:rPr>
        <w:tab/>
      </w:r>
      <w:r w:rsidR="00D254F9" w:rsidRPr="00D254F9">
        <w:rPr>
          <w:rFonts w:ascii="Arial" w:eastAsia="Calibri" w:hAnsi="Arial" w:cs="Arial"/>
          <w:b/>
          <w:lang w:val="sr-Cyrl-RS"/>
        </w:rPr>
        <w:t xml:space="preserve">Употреба средства за лемљење </w:t>
      </w:r>
    </w:p>
    <w:p w:rsidR="00D254F9" w:rsidRPr="00D254F9" w:rsidRDefault="00D254F9" w:rsidP="00473E6E">
      <w:pPr>
        <w:tabs>
          <w:tab w:val="left" w:pos="540"/>
        </w:tabs>
        <w:spacing w:before="240" w:after="240" w:line="259" w:lineRule="auto"/>
        <w:rPr>
          <w:rFonts w:ascii="Arial" w:eastAsia="Calibri" w:hAnsi="Arial" w:cs="Arial"/>
          <w:lang w:val="sr-Cyrl-RS"/>
        </w:rPr>
      </w:pPr>
      <w:r w:rsidRPr="00D254F9">
        <w:rPr>
          <w:rFonts w:ascii="Arial" w:eastAsia="Calibri" w:hAnsi="Arial" w:cs="Arial"/>
          <w:lang w:val="sr-Cyrl-RS"/>
        </w:rPr>
        <w:t>2.4.1.</w:t>
      </w:r>
      <w:r w:rsidR="00473E6E">
        <w:rPr>
          <w:rFonts w:ascii="Arial" w:eastAsia="Calibri" w:hAnsi="Arial" w:cs="Arial"/>
        </w:rPr>
        <w:tab/>
      </w:r>
      <w:r w:rsidRPr="00D254F9">
        <w:rPr>
          <w:rFonts w:ascii="Arial" w:eastAsia="Calibri" w:hAnsi="Arial" w:cs="Arial"/>
          <w:lang w:val="sr-Cyrl-RS"/>
        </w:rPr>
        <w:t>Принципи су:</w:t>
      </w:r>
    </w:p>
    <w:p w:rsidR="00D254F9" w:rsidRPr="00D254F9" w:rsidRDefault="00473E6E"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а)</w:t>
      </w:r>
      <w:r w:rsidRPr="00473E6E">
        <w:rPr>
          <w:rFonts w:ascii="Arial" w:eastAsia="Calibri" w:hAnsi="Arial" w:cs="Arial"/>
          <w:lang w:val="sr-Cyrl-RS"/>
        </w:rPr>
        <w:tab/>
      </w:r>
      <w:r w:rsidR="00D254F9" w:rsidRPr="00D254F9">
        <w:rPr>
          <w:rFonts w:ascii="Arial" w:eastAsia="Calibri" w:hAnsi="Arial" w:cs="Arial"/>
          <w:lang w:val="sr-Cyrl-RS"/>
        </w:rPr>
        <w:t>Средство за лемљење се може користити само у сврху спајања.</w:t>
      </w:r>
    </w:p>
    <w:p w:rsidR="00D254F9" w:rsidRPr="00D254F9" w:rsidRDefault="00473E6E"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б)</w:t>
      </w:r>
      <w:r w:rsidRPr="00473E6E">
        <w:rPr>
          <w:rFonts w:ascii="Arial" w:eastAsia="Calibri" w:hAnsi="Arial" w:cs="Arial"/>
          <w:lang w:val="sr-Cyrl-RS"/>
        </w:rPr>
        <w:tab/>
      </w:r>
      <w:r w:rsidR="00D254F9" w:rsidRPr="00D254F9">
        <w:rPr>
          <w:rFonts w:ascii="Arial" w:eastAsia="Calibri" w:hAnsi="Arial" w:cs="Arial"/>
          <w:lang w:val="sr-Cyrl-RS"/>
        </w:rPr>
        <w:t>Степен финоће средства за лемљење је једнак степену финоће предмета.</w:t>
      </w:r>
    </w:p>
    <w:p w:rsidR="00D254F9" w:rsidRPr="00D254F9" w:rsidRDefault="00473E6E"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ц)</w:t>
      </w:r>
      <w:r w:rsidRPr="00473E6E">
        <w:rPr>
          <w:rFonts w:ascii="Arial" w:eastAsia="Calibri" w:hAnsi="Arial" w:cs="Arial"/>
          <w:lang w:val="sr-Cyrl-RS"/>
        </w:rPr>
        <w:tab/>
      </w:r>
      <w:r w:rsidR="00D254F9" w:rsidRPr="00D254F9">
        <w:rPr>
          <w:rFonts w:ascii="Arial" w:eastAsia="Calibri" w:hAnsi="Arial" w:cs="Arial"/>
          <w:lang w:val="sr-Cyrl-RS"/>
        </w:rPr>
        <w:t>Ако се користи средство за лемљење нижег степена финоће, цео предмет мора имати назначени степен финоће.</w:t>
      </w:r>
    </w:p>
    <w:p w:rsidR="00D254F9" w:rsidRPr="00D254F9" w:rsidRDefault="00473E6E" w:rsidP="0012573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2.4.2</w:t>
      </w:r>
      <w:r>
        <w:rPr>
          <w:rFonts w:ascii="Arial" w:eastAsia="Calibri" w:hAnsi="Arial" w:cs="Arial"/>
        </w:rPr>
        <w:tab/>
      </w:r>
      <w:r w:rsidR="0012573E">
        <w:rPr>
          <w:rFonts w:ascii="Arial" w:eastAsia="Calibri" w:hAnsi="Arial" w:cs="Arial"/>
          <w:lang w:val="sr-Cyrl-RS"/>
        </w:rPr>
        <w:t>Практичне</w:t>
      </w:r>
      <w:r w:rsidR="00D254F9" w:rsidRPr="00D254F9">
        <w:rPr>
          <w:rFonts w:ascii="Arial" w:eastAsia="Calibri" w:hAnsi="Arial" w:cs="Arial"/>
          <w:lang w:val="sr-Cyrl-RS"/>
        </w:rPr>
        <w:t xml:space="preserve"> </w:t>
      </w:r>
      <w:r w:rsidR="0012573E">
        <w:rPr>
          <w:rFonts w:ascii="Arial" w:eastAsia="Calibri" w:hAnsi="Arial" w:cs="Arial"/>
          <w:lang w:val="sr-Cyrl-RS"/>
        </w:rPr>
        <w:t>изузетке од ових принципа и друге методе</w:t>
      </w:r>
      <w:r w:rsidR="00D254F9" w:rsidRPr="00D254F9">
        <w:rPr>
          <w:rFonts w:ascii="Arial" w:eastAsia="Calibri" w:hAnsi="Arial" w:cs="Arial"/>
          <w:lang w:val="sr-Cyrl-RS"/>
        </w:rPr>
        <w:t xml:space="preserve"> спајања утврђује Стални комитет.</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2.5</w:t>
      </w:r>
      <w:r>
        <w:rPr>
          <w:rFonts w:ascii="Arial" w:eastAsia="Calibri" w:hAnsi="Arial" w:cs="Arial"/>
          <w:b/>
        </w:rPr>
        <w:tab/>
      </w:r>
      <w:r w:rsidR="00D254F9" w:rsidRPr="00D254F9">
        <w:rPr>
          <w:rFonts w:ascii="Arial" w:eastAsia="Calibri" w:hAnsi="Arial" w:cs="Arial"/>
          <w:b/>
          <w:lang w:val="sr-Cyrl-RS"/>
        </w:rPr>
        <w:t>Употреба делова од основних метала и неметалних делова у предметима од драгоцених метала</w:t>
      </w:r>
    </w:p>
    <w:p w:rsidR="00D254F9" w:rsidRPr="00D254F9" w:rsidRDefault="00473E6E" w:rsidP="00473E6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2.5.1</w:t>
      </w:r>
      <w:r>
        <w:rPr>
          <w:rFonts w:ascii="Arial" w:eastAsia="Calibri" w:hAnsi="Arial" w:cs="Arial"/>
        </w:rPr>
        <w:tab/>
      </w:r>
      <w:r w:rsidR="00D254F9" w:rsidRPr="00D254F9">
        <w:rPr>
          <w:rFonts w:ascii="Arial" w:eastAsia="Calibri" w:hAnsi="Arial" w:cs="Arial"/>
          <w:lang w:val="sr-Cyrl-RS"/>
        </w:rPr>
        <w:t>У предметима од драгоцених метала је дозвољено коришћење делова од основних метала и неметалних делова, у механичке сврхе за којe драгоцени метали нису одговарајући због тврдоће  или трајности, и то под следећим условима:</w:t>
      </w:r>
    </w:p>
    <w:p w:rsidR="00D254F9" w:rsidRPr="00D254F9" w:rsidRDefault="00473E6E"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а)</w:t>
      </w:r>
      <w:r w:rsidRPr="00473E6E">
        <w:rPr>
          <w:rFonts w:ascii="Arial" w:eastAsia="Calibri" w:hAnsi="Arial" w:cs="Arial"/>
          <w:lang w:val="sr-Cyrl-RS"/>
        </w:rPr>
        <w:tab/>
      </w:r>
      <w:r w:rsidR="00D254F9" w:rsidRPr="00D254F9">
        <w:rPr>
          <w:rFonts w:ascii="Arial" w:eastAsia="Calibri" w:hAnsi="Arial" w:cs="Arial"/>
          <w:lang w:val="sr-Cyrl-RS"/>
        </w:rPr>
        <w:t>Када су видљиви, делови од основних метала и неметални делови се морају јасно разликовати по боји од драгоцених метала.</w:t>
      </w:r>
    </w:p>
    <w:p w:rsidR="00D254F9" w:rsidRPr="00D254F9" w:rsidRDefault="00473E6E"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б)</w:t>
      </w:r>
      <w:r w:rsidRPr="00473E6E">
        <w:rPr>
          <w:rFonts w:ascii="Arial" w:eastAsia="Calibri" w:hAnsi="Arial" w:cs="Arial"/>
          <w:lang w:val="sr-Cyrl-RS"/>
        </w:rPr>
        <w:tab/>
      </w:r>
      <w:r w:rsidR="00D254F9" w:rsidRPr="00D254F9">
        <w:rPr>
          <w:rFonts w:ascii="Arial" w:eastAsia="Calibri" w:hAnsi="Arial" w:cs="Arial"/>
          <w:lang w:val="sr-Cyrl-RS"/>
        </w:rPr>
        <w:t>Не смеју се превлачити нити мењати како би дали изглед драгоценог метала.</w:t>
      </w:r>
    </w:p>
    <w:p w:rsidR="00D254F9" w:rsidRPr="00D254F9" w:rsidRDefault="00473E6E"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ц)</w:t>
      </w:r>
      <w:r w:rsidRPr="00473E6E">
        <w:rPr>
          <w:rFonts w:ascii="Arial" w:eastAsia="Calibri" w:hAnsi="Arial" w:cs="Arial"/>
          <w:lang w:val="sr-Cyrl-RS"/>
        </w:rPr>
        <w:tab/>
      </w:r>
      <w:r w:rsidR="00D254F9" w:rsidRPr="00D254F9">
        <w:rPr>
          <w:rFonts w:ascii="Arial" w:eastAsia="Calibri" w:hAnsi="Arial" w:cs="Arial"/>
          <w:lang w:val="sr-Cyrl-RS"/>
        </w:rPr>
        <w:t>Не смеју се користити за ојачавање, отежавање или пуњење.</w:t>
      </w:r>
    </w:p>
    <w:p w:rsidR="00D254F9" w:rsidRPr="00D254F9" w:rsidRDefault="00473E6E"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д)</w:t>
      </w:r>
      <w:r w:rsidRPr="00473E6E">
        <w:rPr>
          <w:rFonts w:ascii="Arial" w:eastAsia="Calibri" w:hAnsi="Arial" w:cs="Arial"/>
          <w:lang w:val="sr-Cyrl-RS"/>
        </w:rPr>
        <w:tab/>
      </w:r>
      <w:r w:rsidR="00D254F9" w:rsidRPr="00D254F9">
        <w:rPr>
          <w:rFonts w:ascii="Arial" w:eastAsia="Calibri" w:hAnsi="Arial" w:cs="Arial"/>
          <w:lang w:val="sr-Cyrl-RS"/>
        </w:rPr>
        <w:t>Где је то применљиво, део од основног метала мора бити означен са "МЕТАЛ".</w:t>
      </w:r>
    </w:p>
    <w:p w:rsidR="00D254F9" w:rsidRPr="00D254F9" w:rsidRDefault="00D254F9" w:rsidP="00D254F9">
      <w:pPr>
        <w:rPr>
          <w:rFonts w:ascii="Arial" w:eastAsia="Calibri" w:hAnsi="Arial" w:cs="Arial"/>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Default="00D254F9" w:rsidP="00D254F9">
      <w:pPr>
        <w:rPr>
          <w:rFonts w:ascii="Times New Roman" w:eastAsia="Calibri" w:hAnsi="Times New Roman" w:cs="Times New Roman"/>
          <w:sz w:val="24"/>
        </w:rPr>
      </w:pPr>
    </w:p>
    <w:p w:rsidR="00473E6E" w:rsidRDefault="00473E6E" w:rsidP="00D254F9">
      <w:pPr>
        <w:rPr>
          <w:rFonts w:ascii="Times New Roman" w:eastAsia="Calibri" w:hAnsi="Times New Roman" w:cs="Times New Roman"/>
          <w:sz w:val="24"/>
        </w:rPr>
      </w:pPr>
    </w:p>
    <w:p w:rsidR="00473E6E" w:rsidRPr="00D254F9" w:rsidRDefault="00473E6E" w:rsidP="00D254F9">
      <w:pPr>
        <w:rPr>
          <w:rFonts w:ascii="Times New Roman" w:eastAsia="Calibri" w:hAnsi="Times New Roman" w:cs="Times New Roman"/>
          <w:sz w:val="24"/>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5 од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sz w:val="24"/>
          <w:lang w:val="sr-Cyrl-RS"/>
        </w:rPr>
      </w:pPr>
      <w:r w:rsidRPr="00D254F9">
        <w:rPr>
          <w:rFonts w:ascii="Times New Roman" w:eastAsia="Calibri" w:hAnsi="Times New Roman" w:cs="Times New Roman"/>
          <w:sz w:val="24"/>
          <w:lang w:val="sr-Cyrl-RS"/>
        </w:rPr>
        <w:br w:type="page"/>
      </w:r>
    </w:p>
    <w:p w:rsidR="00D254F9" w:rsidRPr="00D254F9" w:rsidRDefault="00D254F9" w:rsidP="00D254F9">
      <w:pPr>
        <w:spacing w:after="160"/>
        <w:ind w:firstLine="720"/>
        <w:jc w:val="both"/>
        <w:rPr>
          <w:rFonts w:ascii="Times New Roman" w:eastAsia="Calibri" w:hAnsi="Times New Roman" w:cs="Times New Roman"/>
          <w:sz w:val="24"/>
          <w:lang w:val="sr-Cyrl-RS"/>
        </w:rPr>
      </w:pPr>
    </w:p>
    <w:p w:rsidR="00D254F9" w:rsidRPr="00D254F9" w:rsidRDefault="00473E6E" w:rsidP="00473E6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2.5.2</w:t>
      </w:r>
      <w:r>
        <w:rPr>
          <w:rFonts w:ascii="Arial" w:eastAsia="Calibri" w:hAnsi="Arial" w:cs="Arial"/>
        </w:rPr>
        <w:tab/>
      </w:r>
      <w:r w:rsidR="00D254F9" w:rsidRPr="00D254F9">
        <w:rPr>
          <w:rFonts w:ascii="Arial" w:eastAsia="Calibri" w:hAnsi="Arial" w:cs="Arial"/>
          <w:lang w:val="sr-Cyrl-RS"/>
        </w:rPr>
        <w:t>Стални комитет може одлучити о додатним детаљима или изузецима који се односе на  делове од основних метала, као и о неметалним деловима и супстанцама.</w:t>
      </w:r>
    </w:p>
    <w:p w:rsidR="00473E6E" w:rsidRDefault="00473E6E" w:rsidP="00473E6E">
      <w:pPr>
        <w:tabs>
          <w:tab w:val="left" w:pos="540"/>
        </w:tabs>
        <w:spacing w:before="240" w:after="240" w:line="259" w:lineRule="auto"/>
        <w:rPr>
          <w:rFonts w:ascii="Arial" w:eastAsia="Calibri" w:hAnsi="Arial" w:cs="Arial"/>
          <w:b/>
        </w:rPr>
      </w:pPr>
      <w:r>
        <w:rPr>
          <w:rFonts w:ascii="Arial" w:eastAsia="Calibri" w:hAnsi="Arial" w:cs="Arial"/>
          <w:b/>
          <w:lang w:val="sr-Cyrl-RS"/>
        </w:rPr>
        <w:t>2.6</w:t>
      </w:r>
      <w:r>
        <w:rPr>
          <w:rFonts w:ascii="Arial" w:eastAsia="Calibri" w:hAnsi="Arial" w:cs="Arial"/>
          <w:b/>
        </w:rPr>
        <w:tab/>
      </w:r>
      <w:r w:rsidR="00D254F9" w:rsidRPr="00D254F9">
        <w:rPr>
          <w:rFonts w:ascii="Arial" w:eastAsia="Calibri" w:hAnsi="Arial" w:cs="Arial"/>
          <w:b/>
          <w:lang w:val="sr-Cyrl-RS"/>
        </w:rPr>
        <w:t>Предмети од више метала</w:t>
      </w:r>
    </w:p>
    <w:p w:rsidR="00D254F9" w:rsidRPr="00D254F9" w:rsidRDefault="00473E6E" w:rsidP="00473E6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2.6.1</w:t>
      </w:r>
      <w:r>
        <w:rPr>
          <w:rFonts w:ascii="Arial" w:eastAsia="Calibri" w:hAnsi="Arial" w:cs="Arial"/>
        </w:rPr>
        <w:tab/>
      </w:r>
      <w:r w:rsidR="00D254F9" w:rsidRPr="00D254F9">
        <w:rPr>
          <w:rFonts w:ascii="Arial" w:eastAsia="Calibri" w:hAnsi="Arial" w:cs="Arial"/>
          <w:lang w:val="sr-Cyrl-RS"/>
        </w:rPr>
        <w:t>У предметима од драгоцених метала је допуштена употреба делова од основних метала и неметалних делова у сврху декорације, под следећим условима:</w:t>
      </w:r>
    </w:p>
    <w:p w:rsidR="00D254F9" w:rsidRPr="00D254F9" w:rsidRDefault="00473E6E" w:rsidP="00827810">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а)</w:t>
      </w:r>
      <w:r>
        <w:rPr>
          <w:rFonts w:ascii="Arial" w:eastAsia="Calibri" w:hAnsi="Arial" w:cs="Arial"/>
        </w:rPr>
        <w:tab/>
      </w:r>
      <w:r w:rsidR="00D254F9" w:rsidRPr="00D254F9">
        <w:rPr>
          <w:rFonts w:ascii="Arial" w:eastAsia="Calibri" w:hAnsi="Arial" w:cs="Arial"/>
          <w:lang w:val="sr-Cyrl-RS"/>
        </w:rPr>
        <w:t>Делови од основних метала и неметални делови морају бити јасно видљиви у целости.</w:t>
      </w:r>
    </w:p>
    <w:p w:rsidR="00D254F9" w:rsidRPr="00D254F9" w:rsidRDefault="00473E6E" w:rsidP="00827810">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б)</w:t>
      </w:r>
      <w:r>
        <w:rPr>
          <w:rFonts w:ascii="Arial" w:eastAsia="Calibri" w:hAnsi="Arial" w:cs="Arial"/>
        </w:rPr>
        <w:tab/>
      </w:r>
      <w:r w:rsidR="00D254F9" w:rsidRPr="00D254F9">
        <w:rPr>
          <w:rFonts w:ascii="Arial" w:eastAsia="Calibri" w:hAnsi="Arial" w:cs="Arial"/>
          <w:lang w:val="sr-Cyrl-RS"/>
        </w:rPr>
        <w:t>Морају се разликовати по боји од драгоцених метала (тј. не смеју бити превучени нити измењени тако да изгледају као драгоцени метал).</w:t>
      </w:r>
    </w:p>
    <w:p w:rsidR="00D254F9" w:rsidRPr="00D254F9" w:rsidRDefault="00D254F9" w:rsidP="00827810">
      <w:pPr>
        <w:tabs>
          <w:tab w:val="left" w:pos="450"/>
        </w:tabs>
        <w:spacing w:after="160"/>
        <w:ind w:left="450" w:hanging="450"/>
        <w:jc w:val="both"/>
        <w:rPr>
          <w:rFonts w:ascii="Arial" w:eastAsia="Calibri" w:hAnsi="Arial" w:cs="Arial"/>
          <w:lang w:val="sr-Cyrl-RS"/>
        </w:rPr>
      </w:pPr>
      <w:r w:rsidRPr="00D254F9">
        <w:rPr>
          <w:rFonts w:ascii="Arial" w:eastAsia="Calibri" w:hAnsi="Arial" w:cs="Arial"/>
          <w:lang w:val="sr-Cyrl-RS"/>
        </w:rPr>
        <w:t>ц)</w:t>
      </w:r>
      <w:r w:rsidR="00473E6E">
        <w:rPr>
          <w:rFonts w:ascii="Arial" w:eastAsia="Calibri" w:hAnsi="Arial" w:cs="Arial"/>
        </w:rPr>
        <w:tab/>
      </w:r>
      <w:r w:rsidRPr="00D254F9">
        <w:rPr>
          <w:rFonts w:ascii="Arial" w:eastAsia="Calibri" w:hAnsi="Arial" w:cs="Arial"/>
          <w:lang w:val="sr-Cyrl-RS"/>
        </w:rPr>
        <w:t>Делови од основних метала морају бити означени са "МЕТАЛ".</w:t>
      </w:r>
    </w:p>
    <w:p w:rsidR="00D254F9" w:rsidRPr="00D254F9" w:rsidRDefault="00473E6E" w:rsidP="00473E6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2.6.2</w:t>
      </w:r>
      <w:r>
        <w:rPr>
          <w:rFonts w:ascii="Arial" w:eastAsia="Calibri" w:hAnsi="Arial" w:cs="Arial"/>
        </w:rPr>
        <w:tab/>
      </w:r>
      <w:r w:rsidR="00D254F9" w:rsidRPr="00D254F9">
        <w:rPr>
          <w:rFonts w:ascii="Arial" w:eastAsia="Calibri" w:hAnsi="Arial" w:cs="Arial"/>
          <w:lang w:val="sr-Cyrl-RS"/>
        </w:rPr>
        <w:t>Стални одбор може одлучити о даљим детаљима или изузецима.</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2.7</w:t>
      </w:r>
      <w:r>
        <w:rPr>
          <w:rFonts w:ascii="Arial" w:eastAsia="Calibri" w:hAnsi="Arial" w:cs="Arial"/>
          <w:b/>
        </w:rPr>
        <w:tab/>
      </w:r>
      <w:r w:rsidR="00D254F9" w:rsidRPr="00D254F9">
        <w:rPr>
          <w:rFonts w:ascii="Arial" w:eastAsia="Calibri" w:hAnsi="Arial" w:cs="Arial"/>
          <w:b/>
          <w:lang w:val="sr-Cyrl-RS"/>
        </w:rPr>
        <w:t>Превлаке на предметима од драгоцених метала</w:t>
      </w:r>
    </w:p>
    <w:p w:rsidR="00D254F9" w:rsidRPr="00D254F9" w:rsidRDefault="00D254F9" w:rsidP="00D254F9">
      <w:pPr>
        <w:spacing w:after="160"/>
        <w:jc w:val="both"/>
        <w:rPr>
          <w:rFonts w:ascii="Arial" w:eastAsia="Calibri" w:hAnsi="Arial" w:cs="Arial"/>
          <w:lang w:val="sr-Cyrl-RS"/>
        </w:rPr>
      </w:pPr>
      <w:r w:rsidRPr="00D254F9">
        <w:rPr>
          <w:rFonts w:ascii="Arial" w:eastAsia="Calibri" w:hAnsi="Arial" w:cs="Arial"/>
          <w:lang w:val="sr-Cyrl-RS"/>
        </w:rPr>
        <w:t>Стални комитет одлучује о дозвољеним превлакама и изузецима из техничких разлога.</w:t>
      </w:r>
    </w:p>
    <w:p w:rsidR="00D254F9" w:rsidRPr="00D254F9" w:rsidRDefault="00D254F9" w:rsidP="00D254F9">
      <w:pPr>
        <w:spacing w:after="160"/>
        <w:jc w:val="both"/>
        <w:rPr>
          <w:rFonts w:ascii="Arial" w:eastAsia="Calibri" w:hAnsi="Arial" w:cs="Arial"/>
          <w:lang w:val="sr-Cyrl-RS"/>
        </w:rPr>
      </w:pPr>
    </w:p>
    <w:p w:rsidR="00D254F9" w:rsidRPr="00D254F9" w:rsidRDefault="00D254F9" w:rsidP="00D254F9">
      <w:pPr>
        <w:spacing w:after="160"/>
        <w:jc w:val="center"/>
        <w:rPr>
          <w:rFonts w:ascii="Arial" w:eastAsia="Calibri" w:hAnsi="Arial" w:cs="Arial"/>
          <w:lang w:val="sr-Cyrl-RS"/>
        </w:rPr>
      </w:pPr>
      <w:r w:rsidRPr="00D254F9">
        <w:rPr>
          <w:rFonts w:ascii="Arial" w:eastAsia="Calibri" w:hAnsi="Arial" w:cs="Arial"/>
          <w:lang w:val="sr-Cyrl-RS"/>
        </w:rPr>
        <w:t>* * * * * * *</w:t>
      </w: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Default="00D254F9" w:rsidP="00D254F9">
      <w:pPr>
        <w:rPr>
          <w:rFonts w:ascii="Times New Roman" w:eastAsia="Calibri" w:hAnsi="Times New Roman" w:cs="Times New Roman"/>
          <w:b/>
          <w:sz w:val="24"/>
        </w:rPr>
      </w:pPr>
    </w:p>
    <w:p w:rsidR="00473E6E" w:rsidRDefault="00473E6E" w:rsidP="00D254F9">
      <w:pPr>
        <w:rPr>
          <w:rFonts w:ascii="Times New Roman" w:eastAsia="Calibri" w:hAnsi="Times New Roman" w:cs="Times New Roman"/>
          <w:b/>
          <w:sz w:val="24"/>
        </w:rPr>
      </w:pPr>
    </w:p>
    <w:p w:rsidR="00473E6E" w:rsidRPr="00D254F9" w:rsidRDefault="00473E6E" w:rsidP="00D254F9">
      <w:pPr>
        <w:rPr>
          <w:rFonts w:ascii="Times New Roman" w:eastAsia="Calibri" w:hAnsi="Times New Roman" w:cs="Times New Roman"/>
          <w:b/>
          <w:sz w:val="24"/>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6 од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b/>
          <w:sz w:val="24"/>
          <w:lang w:val="sr-Cyrl-RS"/>
        </w:rPr>
      </w:pPr>
      <w:r w:rsidRPr="00D254F9">
        <w:rPr>
          <w:rFonts w:ascii="Times New Roman" w:eastAsia="Calibri" w:hAnsi="Times New Roman" w:cs="Times New Roman"/>
          <w:b/>
          <w:sz w:val="24"/>
          <w:lang w:val="sr-Cyrl-RS"/>
        </w:rPr>
        <w:br w:type="page"/>
      </w:r>
    </w:p>
    <w:p w:rsidR="00713408" w:rsidRPr="00713408" w:rsidRDefault="00713408" w:rsidP="00713408">
      <w:pPr>
        <w:pStyle w:val="NAZIVZAKONA"/>
      </w:pPr>
      <w:r w:rsidRPr="00713408">
        <w:lastRenderedPageBreak/>
        <w:t>ANNEX II</w:t>
      </w:r>
    </w:p>
    <w:p w:rsidR="00713408" w:rsidRPr="00713408" w:rsidRDefault="00713408" w:rsidP="00713408">
      <w:pPr>
        <w:spacing w:after="160"/>
        <w:jc w:val="center"/>
        <w:rPr>
          <w:rFonts w:ascii="Arial" w:eastAsia="Calibri" w:hAnsi="Arial" w:cs="Arial"/>
          <w:b/>
          <w:lang w:val="sr-Cyrl-RS"/>
        </w:rPr>
      </w:pPr>
      <w:r w:rsidRPr="00713408">
        <w:rPr>
          <w:rFonts w:ascii="Arial" w:eastAsia="Calibri" w:hAnsi="Arial" w:cs="Arial"/>
          <w:b/>
          <w:lang w:val="sr-Cyrl-RS"/>
        </w:rPr>
        <w:t>Контрола од стране овлашћене службе за испитивање</w:t>
      </w:r>
    </w:p>
    <w:p w:rsidR="00713408" w:rsidRPr="00713408" w:rsidRDefault="00713408" w:rsidP="00713408">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w:t>
      </w:r>
      <w:r>
        <w:rPr>
          <w:rFonts w:ascii="Arial" w:eastAsia="Calibri" w:hAnsi="Arial" w:cs="Arial"/>
          <w:b/>
        </w:rPr>
        <w:tab/>
      </w:r>
      <w:r w:rsidRPr="00713408">
        <w:rPr>
          <w:rFonts w:ascii="Arial" w:eastAsia="Calibri" w:hAnsi="Arial" w:cs="Arial"/>
          <w:b/>
          <w:lang w:val="sr-Cyrl-RS"/>
        </w:rPr>
        <w:t>Опште</w:t>
      </w:r>
    </w:p>
    <w:p w:rsidR="00713408" w:rsidRPr="00713408" w:rsidRDefault="00713408" w:rsidP="00713408">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1.1</w:t>
      </w:r>
      <w:r>
        <w:rPr>
          <w:rFonts w:ascii="Arial" w:eastAsia="Calibri" w:hAnsi="Arial" w:cs="Arial"/>
        </w:rPr>
        <w:tab/>
      </w:r>
      <w:r w:rsidRPr="00713408">
        <w:rPr>
          <w:rFonts w:ascii="Arial" w:eastAsia="Calibri" w:hAnsi="Arial" w:cs="Arial"/>
          <w:lang w:val="sr-Cyrl-RS"/>
        </w:rPr>
        <w:t xml:space="preserve">Овлашћена служба за испитивање (у даљем тексту „служба за испитивање“) мора да се придржава услова и захтева, као што је наведено у члану 5. став 2. Конвенције, не само у тренутку обавештавања депозитара, већ у било ком тренутку свог рада након тога. </w:t>
      </w:r>
    </w:p>
    <w:p w:rsidR="00713408" w:rsidRPr="00713408" w:rsidRDefault="00713408" w:rsidP="00713408">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1.2</w:t>
      </w:r>
      <w:r>
        <w:rPr>
          <w:rFonts w:ascii="Arial" w:eastAsia="Calibri" w:hAnsi="Arial" w:cs="Arial"/>
        </w:rPr>
        <w:tab/>
      </w:r>
      <w:r w:rsidRPr="00713408">
        <w:rPr>
          <w:rFonts w:ascii="Arial" w:eastAsia="Calibri" w:hAnsi="Arial" w:cs="Arial"/>
          <w:lang w:val="sr-Cyrl-RS"/>
        </w:rPr>
        <w:t>Служба за испитивање мора да утврди да ли предмети од драгоцених метала који су јој поднети ради жигосања Заједничким контролним жигом, испуњавају услове из Анекса I Конвенције.</w:t>
      </w:r>
    </w:p>
    <w:p w:rsidR="00713408" w:rsidRPr="00713408" w:rsidRDefault="00713408" w:rsidP="00713408">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1.3</w:t>
      </w:r>
      <w:r>
        <w:rPr>
          <w:rFonts w:ascii="Arial" w:eastAsia="Calibri" w:hAnsi="Arial" w:cs="Arial"/>
        </w:rPr>
        <w:tab/>
      </w:r>
      <w:r w:rsidRPr="00713408">
        <w:rPr>
          <w:rFonts w:ascii="Arial" w:eastAsia="Calibri" w:hAnsi="Arial" w:cs="Arial"/>
          <w:lang w:val="sr-Cyrl-RS"/>
        </w:rPr>
        <w:t>У принципу, служба за испитивање, мора да има оспособљену лабораторију за испитивање предмета од драгоцених метала. Лабораторија мора бити способна да анализира оне предмете од драгоцених метала који ће бити жигосани Заједничким контролним жигом, у складу са одобреним методама испитивања (види одељак 3.2 доле). Служба за испитивање може подуговорити испитивање. Стални комитет дефинише услове за подуговарање испитивања. Такође ће дати и смернице за услове оцењивања лабораторија за испитивање.</w:t>
      </w:r>
    </w:p>
    <w:p w:rsidR="00713408" w:rsidRPr="00713408" w:rsidRDefault="00713408" w:rsidP="00713408">
      <w:pPr>
        <w:tabs>
          <w:tab w:val="left" w:pos="540"/>
        </w:tabs>
        <w:spacing w:before="240" w:after="240" w:line="259" w:lineRule="auto"/>
        <w:jc w:val="both"/>
        <w:rPr>
          <w:rFonts w:ascii="Arial" w:eastAsia="Calibri" w:hAnsi="Arial" w:cs="Arial"/>
          <w:lang w:val="sr-Cyrl-RS"/>
        </w:rPr>
      </w:pPr>
      <w:r>
        <w:rPr>
          <w:rFonts w:ascii="Arial" w:eastAsia="Calibri" w:hAnsi="Arial" w:cs="Arial"/>
          <w:b/>
          <w:lang w:val="sr-Cyrl-RS"/>
        </w:rPr>
        <w:t>1.4</w:t>
      </w:r>
      <w:r>
        <w:rPr>
          <w:rFonts w:ascii="Arial" w:eastAsia="Calibri" w:hAnsi="Arial" w:cs="Arial"/>
          <w:b/>
        </w:rPr>
        <w:tab/>
      </w:r>
      <w:r w:rsidRPr="00713408">
        <w:rPr>
          <w:rFonts w:ascii="Arial" w:eastAsia="Calibri" w:hAnsi="Arial" w:cs="Arial"/>
          <w:lang w:val="sr-Cyrl-RS"/>
        </w:rPr>
        <w:t xml:space="preserve">Да би доказала своју оспособљеност, лабораторија мора бити или акредитована у складу са стандардом ISO 17025 или мора приказати еквивалентни ниво стручности. </w:t>
      </w: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7 од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r w:rsidRPr="00713408">
        <w:rPr>
          <w:rFonts w:ascii="Times New Roman" w:eastAsia="Calibri" w:hAnsi="Times New Roman" w:cs="Times New Roman"/>
          <w:sz w:val="24"/>
          <w:lang w:val="sr-Cyrl-RS"/>
        </w:rPr>
        <w:br w:type="page"/>
      </w:r>
    </w:p>
    <w:p w:rsidR="00713408" w:rsidRPr="00713408" w:rsidRDefault="00713408" w:rsidP="00713408">
      <w:pPr>
        <w:spacing w:after="160"/>
        <w:jc w:val="both"/>
        <w:rPr>
          <w:rFonts w:ascii="Times New Roman" w:eastAsia="Calibri" w:hAnsi="Times New Roman" w:cs="Times New Roman"/>
          <w:sz w:val="24"/>
          <w:lang w:val="sr-Cyrl-RS"/>
        </w:rPr>
      </w:pP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1.5</w:t>
      </w:r>
      <w:r w:rsidR="00584717">
        <w:rPr>
          <w:rFonts w:ascii="Arial" w:eastAsia="Calibri" w:hAnsi="Arial" w:cs="Arial"/>
        </w:rPr>
        <w:tab/>
      </w:r>
      <w:r w:rsidRPr="00713408">
        <w:rPr>
          <w:rFonts w:ascii="Arial" w:eastAsia="Calibri" w:hAnsi="Arial" w:cs="Arial"/>
          <w:lang w:val="sr-Cyrl-RS"/>
        </w:rPr>
        <w:t>Еквивалентни ниво оспособљености се постиже када служба за испитивање има систем управљања, који испуњава главне захтеве стандарда ISO 17025 и успешно учествује у међународној шеми испитивања драгоцених метала под називом „</w:t>
      </w:r>
      <w:r w:rsidRPr="00713408">
        <w:rPr>
          <w:rFonts w:ascii="Arial" w:eastAsia="Calibri" w:hAnsi="Arial" w:cs="Arial"/>
        </w:rPr>
        <w:t>Round Robin</w:t>
      </w:r>
      <w:r w:rsidRPr="00713408">
        <w:rPr>
          <w:rFonts w:ascii="Arial" w:eastAsia="Calibri" w:hAnsi="Arial" w:cs="Arial"/>
          <w:lang w:val="sr-Cyrl-RS"/>
        </w:rPr>
        <w:t>”. Round Robin</w:t>
      </w:r>
      <w:r w:rsidRPr="00713408">
        <w:rPr>
          <w:rFonts w:ascii="Arial" w:eastAsia="Calibri" w:hAnsi="Arial" w:cs="Arial"/>
        </w:rPr>
        <w:t>-</w:t>
      </w:r>
      <w:r w:rsidRPr="00713408">
        <w:rPr>
          <w:rFonts w:ascii="Arial" w:eastAsia="Calibri" w:hAnsi="Arial" w:cs="Arial"/>
          <w:lang w:val="sr-Cyrl-RS"/>
        </w:rPr>
        <w:t>ом управља Стални комитет или неко друго тело које именује Стални комитет. Стални комитет дефинише како ће се достићи и верификовати једнак ниво оспособљености. Он такође издаје смернице за Round Robin, укључујући ниво учешћа и критеријуме за извођење.</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1.6</w:t>
      </w:r>
      <w:r>
        <w:rPr>
          <w:rFonts w:ascii="Arial" w:eastAsia="Calibri" w:hAnsi="Arial" w:cs="Arial"/>
          <w:b/>
        </w:rPr>
        <w:tab/>
      </w:r>
      <w:r w:rsidR="00713408" w:rsidRPr="00713408">
        <w:rPr>
          <w:rFonts w:ascii="Arial" w:eastAsia="Calibri" w:hAnsi="Arial" w:cs="Arial"/>
          <w:lang w:val="sr-Cyrl-RS"/>
        </w:rPr>
        <w:t>Стални комитет обезбеђује додатне смернице о захтевима из члана 5</w:t>
      </w:r>
      <w:r w:rsidR="00836AC3">
        <w:rPr>
          <w:rFonts w:ascii="Arial" w:eastAsia="Calibri" w:hAnsi="Arial" w:cs="Arial"/>
        </w:rPr>
        <w:t>.</w:t>
      </w:r>
      <w:r w:rsidR="00713408" w:rsidRPr="00713408">
        <w:rPr>
          <w:rFonts w:ascii="Arial" w:eastAsia="Calibri" w:hAnsi="Arial" w:cs="Arial"/>
          <w:lang w:val="sr-Cyrl-RS"/>
        </w:rPr>
        <w:t xml:space="preserve"> став 2. Конвенције, посебно о независности особља службе за испитивање.</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2.</w:t>
      </w:r>
      <w:r>
        <w:rPr>
          <w:rFonts w:ascii="Arial" w:eastAsia="Calibri" w:hAnsi="Arial" w:cs="Arial"/>
          <w:b/>
        </w:rPr>
        <w:tab/>
      </w:r>
      <w:r w:rsidR="00713408" w:rsidRPr="00713408">
        <w:rPr>
          <w:rFonts w:ascii="Arial" w:eastAsia="Calibri" w:hAnsi="Arial" w:cs="Arial"/>
          <w:b/>
          <w:lang w:val="sr-Cyrl-RS"/>
        </w:rPr>
        <w:t>Испитивање</w:t>
      </w: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2.1</w:t>
      </w:r>
      <w:r w:rsidR="00584717">
        <w:rPr>
          <w:rFonts w:ascii="Arial" w:eastAsia="Calibri" w:hAnsi="Arial" w:cs="Arial"/>
        </w:rPr>
        <w:tab/>
      </w:r>
      <w:r w:rsidRPr="00713408">
        <w:rPr>
          <w:rFonts w:ascii="Arial" w:eastAsia="Calibri" w:hAnsi="Arial" w:cs="Arial"/>
          <w:lang w:val="sr-Cyrl-RS"/>
        </w:rPr>
        <w:t>Ако је Служба за испитивање утврдила да је предмет комплетан у односу на све његове металне делове и да је усаглашен са одредбама Анекса I ове Конвенције, Служба за испитивање ће на захтев означити предмет ознаком Службе за испитивање и Заједничким контролним жигом. У случајевима када се примењује жиг Заједнички контролни жиг, служба за испитивање ће, пре издавања предмета, обезбедити да он у потпуности буде означен у складу са одредбама ставова који следе.</w:t>
      </w:r>
    </w:p>
    <w:p w:rsidR="00713408" w:rsidRPr="00713408" w:rsidRDefault="00584717" w:rsidP="00584717">
      <w:pPr>
        <w:tabs>
          <w:tab w:val="left" w:pos="540"/>
        </w:tabs>
        <w:spacing w:before="240" w:after="240" w:line="259" w:lineRule="auto"/>
        <w:jc w:val="both"/>
        <w:rPr>
          <w:rFonts w:ascii="Arial" w:eastAsia="Calibri" w:hAnsi="Arial" w:cs="Arial"/>
          <w:lang w:val="sr-Cyrl-RS"/>
        </w:rPr>
      </w:pPr>
      <w:r>
        <w:rPr>
          <w:rFonts w:ascii="Arial" w:eastAsia="Calibri" w:hAnsi="Arial" w:cs="Arial"/>
          <w:b/>
          <w:lang w:val="sr-Cyrl-RS"/>
        </w:rPr>
        <w:t>2.2</w:t>
      </w:r>
      <w:r>
        <w:rPr>
          <w:rFonts w:ascii="Arial" w:eastAsia="Calibri" w:hAnsi="Arial" w:cs="Arial"/>
          <w:b/>
        </w:rPr>
        <w:tab/>
      </w:r>
      <w:r w:rsidR="00713408" w:rsidRPr="00713408">
        <w:rPr>
          <w:rFonts w:ascii="Arial" w:eastAsia="Calibri" w:hAnsi="Arial" w:cs="Arial"/>
          <w:lang w:val="sr-Cyrl-RS"/>
        </w:rPr>
        <w:t>Испитивање предмета од драгоцених метала поднетих на жигосање Заједничким контролним жигом се састоји из два корака:</w:t>
      </w:r>
    </w:p>
    <w:p w:rsidR="00713408" w:rsidRPr="00713408" w:rsidRDefault="00584717" w:rsidP="00584717">
      <w:pPr>
        <w:tabs>
          <w:tab w:val="left" w:pos="540"/>
        </w:tabs>
        <w:spacing w:before="240" w:after="240" w:line="259" w:lineRule="auto"/>
        <w:jc w:val="both"/>
        <w:rPr>
          <w:rFonts w:ascii="Arial" w:eastAsia="Calibri" w:hAnsi="Arial" w:cs="Arial"/>
          <w:lang w:val="sr-Cyrl-RS"/>
        </w:rPr>
      </w:pPr>
      <w:r>
        <w:rPr>
          <w:rFonts w:ascii="Arial" w:eastAsia="Calibri" w:hAnsi="Arial" w:cs="Arial"/>
          <w:lang w:val="sr-Cyrl-RS"/>
        </w:rPr>
        <w:t>а)</w:t>
      </w:r>
      <w:r>
        <w:rPr>
          <w:rFonts w:ascii="Arial" w:eastAsia="Calibri" w:hAnsi="Arial" w:cs="Arial"/>
        </w:rPr>
        <w:tab/>
      </w:r>
      <w:r w:rsidR="00713408" w:rsidRPr="00713408">
        <w:rPr>
          <w:rFonts w:ascii="Arial" w:eastAsia="Calibri" w:hAnsi="Arial" w:cs="Arial"/>
          <w:lang w:val="sr-Cyrl-RS"/>
        </w:rPr>
        <w:t>процене хомогености серије, и</w:t>
      </w:r>
    </w:p>
    <w:p w:rsidR="00713408" w:rsidRPr="00713408" w:rsidRDefault="00584717" w:rsidP="00584717">
      <w:pPr>
        <w:tabs>
          <w:tab w:val="left" w:pos="540"/>
        </w:tabs>
        <w:spacing w:before="240" w:after="240" w:line="259" w:lineRule="auto"/>
        <w:jc w:val="both"/>
        <w:rPr>
          <w:rFonts w:ascii="Arial" w:eastAsia="Calibri" w:hAnsi="Arial" w:cs="Arial"/>
          <w:lang w:val="sr-Cyrl-RS"/>
        </w:rPr>
      </w:pPr>
      <w:r>
        <w:rPr>
          <w:rFonts w:ascii="Arial" w:eastAsia="Calibri" w:hAnsi="Arial" w:cs="Arial"/>
          <w:lang w:val="sr-Cyrl-RS"/>
        </w:rPr>
        <w:t>б)</w:t>
      </w:r>
      <w:r>
        <w:rPr>
          <w:rFonts w:ascii="Arial" w:eastAsia="Calibri" w:hAnsi="Arial" w:cs="Arial"/>
        </w:rPr>
        <w:tab/>
      </w:r>
      <w:r w:rsidR="00713408" w:rsidRPr="00713408">
        <w:rPr>
          <w:rFonts w:ascii="Arial" w:eastAsia="Calibri" w:hAnsi="Arial" w:cs="Arial"/>
          <w:lang w:val="sr-Cyrl-RS"/>
        </w:rPr>
        <w:t>одређивања финоће легуре (испитивање).</w:t>
      </w:r>
    </w:p>
    <w:p w:rsidR="00713408" w:rsidRPr="00713408" w:rsidRDefault="00713408" w:rsidP="00713408">
      <w:pPr>
        <w:rPr>
          <w:rFonts w:ascii="Arial" w:eastAsia="Calibri" w:hAnsi="Arial" w:cs="Arial"/>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8 од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r w:rsidRPr="00713408">
        <w:rPr>
          <w:rFonts w:ascii="Times New Roman" w:eastAsia="Calibri" w:hAnsi="Times New Roman" w:cs="Times New Roman"/>
          <w:sz w:val="24"/>
          <w:lang w:val="sr-Cyrl-RS"/>
        </w:rPr>
        <w:br w:type="page"/>
      </w:r>
    </w:p>
    <w:p w:rsidR="00713408" w:rsidRPr="00713408" w:rsidRDefault="00713408" w:rsidP="00713408">
      <w:pPr>
        <w:spacing w:after="160"/>
        <w:jc w:val="both"/>
        <w:rPr>
          <w:rFonts w:ascii="Times New Roman" w:eastAsia="Calibri" w:hAnsi="Times New Roman" w:cs="Times New Roman"/>
          <w:sz w:val="24"/>
          <w:lang w:val="sr-Cyrl-RS"/>
        </w:rPr>
      </w:pP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2.3</w:t>
      </w:r>
      <w:r w:rsidR="00584717">
        <w:rPr>
          <w:rFonts w:ascii="Arial" w:eastAsia="Calibri" w:hAnsi="Arial" w:cs="Arial"/>
        </w:rPr>
        <w:tab/>
      </w:r>
      <w:r w:rsidRPr="00713408">
        <w:rPr>
          <w:rFonts w:ascii="Arial" w:eastAsia="Calibri" w:hAnsi="Arial" w:cs="Arial"/>
          <w:lang w:val="sr-Cyrl-RS"/>
        </w:rPr>
        <w:t xml:space="preserve">Сврха испитивања је да се процени усаглашеност легуре или предмета од драгоценог метала </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3.</w:t>
      </w:r>
      <w:r>
        <w:rPr>
          <w:rFonts w:ascii="Arial" w:eastAsia="Calibri" w:hAnsi="Arial" w:cs="Arial"/>
          <w:b/>
        </w:rPr>
        <w:tab/>
      </w:r>
      <w:r w:rsidR="00713408" w:rsidRPr="00713408">
        <w:rPr>
          <w:rFonts w:ascii="Arial" w:eastAsia="Calibri" w:hAnsi="Arial" w:cs="Arial"/>
          <w:b/>
          <w:lang w:val="sr-Cyrl-RS"/>
        </w:rPr>
        <w:t>Методе испитивања и методе анализе</w:t>
      </w: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3.1</w:t>
      </w:r>
      <w:r w:rsidR="00584717">
        <w:rPr>
          <w:rFonts w:ascii="Arial" w:eastAsia="Calibri" w:hAnsi="Arial" w:cs="Arial"/>
        </w:rPr>
        <w:tab/>
      </w:r>
      <w:r w:rsidRPr="00713408">
        <w:rPr>
          <w:rFonts w:ascii="Arial" w:eastAsia="Calibri" w:hAnsi="Arial" w:cs="Arial"/>
          <w:lang w:val="sr-Cyrl-RS"/>
        </w:rPr>
        <w:t>Служба за испитивање може да користи било коју од метода испитивања за процену хомогености серије коју је дефинисао Стални комитет.</w:t>
      </w: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3.2</w:t>
      </w:r>
      <w:r w:rsidR="00584717">
        <w:rPr>
          <w:rFonts w:ascii="Arial" w:eastAsia="Calibri" w:hAnsi="Arial" w:cs="Arial"/>
        </w:rPr>
        <w:tab/>
      </w:r>
      <w:r w:rsidRPr="00713408">
        <w:rPr>
          <w:rFonts w:ascii="Arial" w:eastAsia="Calibri" w:hAnsi="Arial" w:cs="Arial"/>
          <w:lang w:val="sr-Cyrl-RS"/>
        </w:rPr>
        <w:t>Служба за испитивање ће користити било коју од одобрених метода анализе за испитивање предмета од драгоцених метала како је дефинисао Стални комитет.</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4.</w:t>
      </w:r>
      <w:r>
        <w:rPr>
          <w:rFonts w:ascii="Arial" w:eastAsia="Calibri" w:hAnsi="Arial" w:cs="Arial"/>
          <w:b/>
        </w:rPr>
        <w:tab/>
      </w:r>
      <w:r w:rsidR="00713408" w:rsidRPr="00713408">
        <w:rPr>
          <w:rFonts w:ascii="Arial" w:eastAsia="Calibri" w:hAnsi="Arial" w:cs="Arial"/>
          <w:b/>
          <w:lang w:val="sr-Cyrl-RS"/>
        </w:rPr>
        <w:t xml:space="preserve">Узорковање </w:t>
      </w:r>
    </w:p>
    <w:p w:rsidR="00713408" w:rsidRPr="00713408" w:rsidRDefault="00713408" w:rsidP="00713408">
      <w:pPr>
        <w:spacing w:after="160"/>
        <w:jc w:val="both"/>
        <w:rPr>
          <w:rFonts w:ascii="Arial" w:eastAsia="Calibri" w:hAnsi="Arial" w:cs="Arial"/>
          <w:lang w:val="sr-Cyrl-RS"/>
        </w:rPr>
      </w:pPr>
      <w:r w:rsidRPr="00713408">
        <w:rPr>
          <w:rFonts w:ascii="Arial" w:eastAsia="Calibri" w:hAnsi="Arial" w:cs="Arial"/>
          <w:lang w:val="sr-Cyrl-RS"/>
        </w:rPr>
        <w:t>Број предмета узетих из исте серије и број узорака издвојених од тих предмета за испитивање и анализу мора бити довољан да се утврди хомогеност серије и да се осигура да сви делови свих предмета који се контролишу у серији одговарају захтеваном степену финоће. Смернице за узорковање установљава Стални комитет.</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w:t>
      </w:r>
      <w:r>
        <w:rPr>
          <w:rFonts w:ascii="Arial" w:eastAsia="Calibri" w:hAnsi="Arial" w:cs="Arial"/>
          <w:b/>
        </w:rPr>
        <w:tab/>
      </w:r>
      <w:r w:rsidR="00713408" w:rsidRPr="00713408">
        <w:rPr>
          <w:rFonts w:ascii="Arial" w:eastAsia="Calibri" w:hAnsi="Arial" w:cs="Arial"/>
          <w:b/>
          <w:lang w:val="sr-Cyrl-RS"/>
        </w:rPr>
        <w:t>Означавање</w:t>
      </w: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5.1</w:t>
      </w:r>
      <w:r w:rsidR="00584717">
        <w:rPr>
          <w:rFonts w:ascii="Arial" w:eastAsia="Calibri" w:hAnsi="Arial" w:cs="Arial"/>
          <w:b/>
        </w:rPr>
        <w:tab/>
      </w:r>
      <w:r w:rsidRPr="00713408">
        <w:rPr>
          <w:rFonts w:ascii="Arial" w:eastAsia="Calibri" w:hAnsi="Arial" w:cs="Arial"/>
          <w:lang w:val="sr-Cyrl-RS"/>
        </w:rPr>
        <w:t xml:space="preserve">Принцип </w:t>
      </w:r>
    </w:p>
    <w:p w:rsidR="00713408" w:rsidRPr="00713408" w:rsidRDefault="00584717" w:rsidP="00584717">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5.1.1</w:t>
      </w:r>
      <w:r>
        <w:rPr>
          <w:rFonts w:ascii="Arial" w:eastAsia="Calibri" w:hAnsi="Arial" w:cs="Arial"/>
        </w:rPr>
        <w:tab/>
      </w:r>
      <w:r w:rsidR="00713408" w:rsidRPr="00713408">
        <w:rPr>
          <w:rFonts w:ascii="Arial" w:eastAsia="Calibri" w:hAnsi="Arial" w:cs="Arial"/>
          <w:lang w:val="sr-Cyrl-RS"/>
        </w:rPr>
        <w:t>Предмети, који испуњавају критеријуме Анекса I, биће жигосани Заједничким контролним жигом (ССМ), како је описано у ставу 5.5, у складу са захтевима из овог Анекса.</w:t>
      </w:r>
    </w:p>
    <w:p w:rsidR="00713408" w:rsidRPr="00713408" w:rsidRDefault="00584717" w:rsidP="00584717">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5.1.2</w:t>
      </w:r>
      <w:r>
        <w:rPr>
          <w:rFonts w:ascii="Arial" w:eastAsia="Calibri" w:hAnsi="Arial" w:cs="Arial"/>
        </w:rPr>
        <w:tab/>
      </w:r>
      <w:r w:rsidR="00713408" w:rsidRPr="00713408">
        <w:rPr>
          <w:rFonts w:ascii="Arial" w:eastAsia="Calibri" w:hAnsi="Arial" w:cs="Arial"/>
          <w:lang w:val="sr-Cyrl-RS"/>
        </w:rPr>
        <w:t>ССМ се примењује заједно са другим ознакама (од којих се неке могу комбиновати), које заједно дају следеће минималне податке о:</w:t>
      </w:r>
    </w:p>
    <w:p w:rsidR="00713408" w:rsidRPr="00713408" w:rsidRDefault="00584717" w:rsidP="00584717">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а)</w:t>
      </w:r>
      <w:r>
        <w:rPr>
          <w:rFonts w:ascii="Arial" w:eastAsia="Calibri" w:hAnsi="Arial" w:cs="Arial"/>
        </w:rPr>
        <w:tab/>
      </w:r>
      <w:r w:rsidR="00713408" w:rsidRPr="00713408">
        <w:rPr>
          <w:rFonts w:ascii="Arial" w:eastAsia="Calibri" w:hAnsi="Arial" w:cs="Arial"/>
          <w:lang w:val="sr-Cyrl-RS"/>
        </w:rPr>
        <w:t>ко је произвео (или увезао) предмет: означава се регистрованим знаком одговорности као што је описано у ставу 5.4;</w:t>
      </w: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9 од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spacing w:after="160"/>
        <w:ind w:left="720"/>
        <w:jc w:val="both"/>
        <w:rPr>
          <w:rFonts w:ascii="Times New Roman" w:eastAsia="Calibri" w:hAnsi="Times New Roman" w:cs="Times New Roman"/>
          <w:sz w:val="24"/>
          <w:lang w:val="sr-Cyrl-RS"/>
        </w:rPr>
      </w:pPr>
    </w:p>
    <w:p w:rsidR="00713408" w:rsidRPr="00713408" w:rsidRDefault="00584717" w:rsidP="00584717">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б)</w:t>
      </w:r>
      <w:r w:rsidRPr="00584717">
        <w:rPr>
          <w:rFonts w:ascii="Arial" w:eastAsia="Calibri" w:hAnsi="Arial" w:cs="Arial"/>
          <w:lang w:val="sr-Cyrl-RS"/>
        </w:rPr>
        <w:tab/>
      </w:r>
      <w:r w:rsidR="00713408" w:rsidRPr="00713408">
        <w:rPr>
          <w:rFonts w:ascii="Arial" w:eastAsia="Calibri" w:hAnsi="Arial" w:cs="Arial"/>
          <w:lang w:val="sr-Cyrl-RS"/>
        </w:rPr>
        <w:t>ко је контролисао предмет: ово је приказано жигом овлашћене службе за испитивање;</w:t>
      </w:r>
    </w:p>
    <w:p w:rsidR="00713408" w:rsidRPr="00713408" w:rsidRDefault="00584717" w:rsidP="00584717">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ц)</w:t>
      </w:r>
      <w:r w:rsidRPr="00584717">
        <w:rPr>
          <w:rFonts w:ascii="Arial" w:eastAsia="Calibri" w:hAnsi="Arial" w:cs="Arial"/>
          <w:lang w:val="sr-Cyrl-RS"/>
        </w:rPr>
        <w:tab/>
      </w:r>
      <w:r w:rsidR="00713408" w:rsidRPr="00713408">
        <w:rPr>
          <w:rFonts w:ascii="Arial" w:eastAsia="Calibri" w:hAnsi="Arial" w:cs="Arial"/>
          <w:lang w:val="sr-Cyrl-RS"/>
        </w:rPr>
        <w:t xml:space="preserve">колики је садржај драгоценог метала у предмету: то се означава ознаком финоће арапским бројевима; и </w:t>
      </w:r>
    </w:p>
    <w:p w:rsidR="00713408" w:rsidRPr="00713408" w:rsidRDefault="00584717" w:rsidP="00584717">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д)</w:t>
      </w:r>
      <w:r w:rsidRPr="00584717">
        <w:rPr>
          <w:rFonts w:ascii="Arial" w:eastAsia="Calibri" w:hAnsi="Arial" w:cs="Arial"/>
          <w:lang w:val="sr-Cyrl-RS"/>
        </w:rPr>
        <w:tab/>
      </w:r>
      <w:r w:rsidR="00713408" w:rsidRPr="00713408">
        <w:rPr>
          <w:rFonts w:ascii="Arial" w:eastAsia="Calibri" w:hAnsi="Arial" w:cs="Arial"/>
          <w:lang w:val="sr-Cyrl-RS"/>
        </w:rPr>
        <w:t>од ког је драгоценог метала израђен предмет: ово је приказано знаком, симболом или обликом који означава врсту драгоценог метала.</w:t>
      </w:r>
    </w:p>
    <w:p w:rsidR="00713408" w:rsidRPr="00713408" w:rsidRDefault="00584717" w:rsidP="00584717">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5.1.3</w:t>
      </w:r>
      <w:r>
        <w:rPr>
          <w:rFonts w:ascii="Arial" w:eastAsia="Calibri" w:hAnsi="Arial" w:cs="Arial"/>
        </w:rPr>
        <w:tab/>
      </w:r>
      <w:r w:rsidR="00713408" w:rsidRPr="00713408">
        <w:rPr>
          <w:rFonts w:ascii="Arial" w:eastAsia="Calibri" w:hAnsi="Arial" w:cs="Arial"/>
          <w:lang w:val="sr-Cyrl-RS"/>
        </w:rPr>
        <w:t>Стални комитет одређује којим од ових ознака се морају означити предмети и који се могу комбиновати.</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5.2</w:t>
      </w:r>
      <w:r>
        <w:rPr>
          <w:rFonts w:ascii="Arial" w:eastAsia="Calibri" w:hAnsi="Arial" w:cs="Arial"/>
          <w:b/>
        </w:rPr>
        <w:tab/>
      </w:r>
      <w:r w:rsidR="00713408" w:rsidRPr="00713408">
        <w:rPr>
          <w:rFonts w:ascii="Arial" w:eastAsia="Calibri" w:hAnsi="Arial" w:cs="Arial"/>
          <w:b/>
          <w:lang w:val="sr-Cyrl-RS"/>
        </w:rPr>
        <w:t xml:space="preserve">Методе </w:t>
      </w:r>
    </w:p>
    <w:p w:rsidR="00713408" w:rsidRPr="00713408" w:rsidRDefault="00713408" w:rsidP="00713408">
      <w:pPr>
        <w:spacing w:after="160"/>
        <w:jc w:val="both"/>
        <w:rPr>
          <w:rFonts w:ascii="Arial" w:eastAsia="Calibri" w:hAnsi="Arial" w:cs="Arial"/>
          <w:lang w:val="sr-Cyrl-RS"/>
        </w:rPr>
      </w:pPr>
      <w:r w:rsidRPr="00713408">
        <w:rPr>
          <w:rFonts w:ascii="Arial" w:eastAsia="Calibri" w:hAnsi="Arial" w:cs="Arial"/>
          <w:lang w:val="sr-Cyrl-RS"/>
        </w:rPr>
        <w:t>Прихваћене су следеће методе жигосања: механичко и ласерско. Стални комитет може одлучити и о другим методама жигосања предмета.</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5.3</w:t>
      </w:r>
      <w:r>
        <w:rPr>
          <w:rFonts w:ascii="Arial" w:eastAsia="Calibri" w:hAnsi="Arial" w:cs="Arial"/>
          <w:b/>
        </w:rPr>
        <w:tab/>
      </w:r>
      <w:r w:rsidR="00713408" w:rsidRPr="00713408">
        <w:rPr>
          <w:rFonts w:ascii="Arial" w:eastAsia="Calibri" w:hAnsi="Arial" w:cs="Arial"/>
          <w:b/>
          <w:lang w:val="sr-Cyrl-RS"/>
        </w:rPr>
        <w:t>Приказ</w:t>
      </w:r>
    </w:p>
    <w:p w:rsidR="00713408" w:rsidRPr="00713408" w:rsidRDefault="00713408" w:rsidP="00713408">
      <w:pPr>
        <w:spacing w:after="160"/>
        <w:jc w:val="both"/>
        <w:rPr>
          <w:rFonts w:ascii="Arial" w:eastAsia="Calibri" w:hAnsi="Arial" w:cs="Arial"/>
          <w:lang w:val="sr-Cyrl-RS"/>
        </w:rPr>
      </w:pPr>
      <w:r w:rsidRPr="00713408">
        <w:rPr>
          <w:rFonts w:ascii="Arial" w:eastAsia="Calibri" w:hAnsi="Arial" w:cs="Arial"/>
          <w:lang w:val="sr-Cyrl-RS"/>
        </w:rPr>
        <w:t>Кад год је то могуће, све ознаке се стављају што ближе једна другој. Остале ознаке (нпр. ознака године), које не смеју бити збуњујуће у односу на горе поменуте ознаке, дозвољене су као додатне ознаке.</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5.4</w:t>
      </w:r>
      <w:r>
        <w:rPr>
          <w:rFonts w:ascii="Arial" w:eastAsia="Calibri" w:hAnsi="Arial" w:cs="Arial"/>
          <w:b/>
        </w:rPr>
        <w:tab/>
      </w:r>
      <w:r w:rsidR="00713408" w:rsidRPr="00713408">
        <w:rPr>
          <w:rFonts w:ascii="Arial" w:eastAsia="Calibri" w:hAnsi="Arial" w:cs="Arial"/>
          <w:b/>
          <w:lang w:val="sr-Cyrl-RS"/>
        </w:rPr>
        <w:t>Регистар знакова одговорности</w:t>
      </w:r>
    </w:p>
    <w:p w:rsidR="00713408" w:rsidRPr="00713408" w:rsidRDefault="00713408" w:rsidP="00713408">
      <w:pPr>
        <w:spacing w:after="160"/>
        <w:jc w:val="both"/>
        <w:rPr>
          <w:rFonts w:ascii="Arial" w:eastAsia="Calibri" w:hAnsi="Arial" w:cs="Arial"/>
          <w:lang w:val="sr-Cyrl-RS"/>
        </w:rPr>
      </w:pPr>
      <w:r w:rsidRPr="00713408">
        <w:rPr>
          <w:rFonts w:ascii="Arial" w:eastAsia="Calibri" w:hAnsi="Arial" w:cs="Arial"/>
          <w:lang w:val="sr-Cyrl-RS"/>
        </w:rPr>
        <w:t>Знак одговорности из става 5.1.2 тачка а) мора бити уписан у службени регистар државе уговорнице и / или једне од њених служби за испитивање, која контролише предмет.</w:t>
      </w:r>
    </w:p>
    <w:p w:rsidR="00713408" w:rsidRPr="00713408" w:rsidRDefault="00713408" w:rsidP="00713408">
      <w:pPr>
        <w:rPr>
          <w:rFonts w:ascii="Arial" w:eastAsia="Calibri" w:hAnsi="Arial" w:cs="Arial"/>
          <w:b/>
          <w:lang w:val="sr-Cyrl-RS"/>
        </w:rPr>
      </w:pPr>
    </w:p>
    <w:p w:rsidR="00713408" w:rsidRPr="00713408" w:rsidRDefault="00713408" w:rsidP="00713408">
      <w:pPr>
        <w:rPr>
          <w:rFonts w:ascii="Arial" w:eastAsia="Calibri" w:hAnsi="Arial" w:cs="Arial"/>
          <w:b/>
          <w:lang w:val="sr-Cyrl-RS"/>
        </w:rPr>
      </w:pPr>
    </w:p>
    <w:p w:rsidR="00713408" w:rsidRPr="00713408" w:rsidRDefault="00713408" w:rsidP="00713408">
      <w:pPr>
        <w:rPr>
          <w:rFonts w:ascii="Times New Roman" w:eastAsia="Calibri" w:hAnsi="Times New Roman" w:cs="Times New Roman"/>
          <w:b/>
          <w:sz w:val="24"/>
          <w:lang w:val="sr-Cyrl-RS"/>
        </w:rPr>
      </w:pPr>
    </w:p>
    <w:p w:rsidR="00713408" w:rsidRPr="00713408" w:rsidRDefault="00713408" w:rsidP="00713408">
      <w:pPr>
        <w:rPr>
          <w:rFonts w:ascii="Times New Roman" w:eastAsia="Calibri" w:hAnsi="Times New Roman" w:cs="Times New Roman"/>
          <w:b/>
          <w:sz w:val="24"/>
          <w:lang w:val="sr-Cyrl-RS"/>
        </w:rPr>
      </w:pPr>
    </w:p>
    <w:p w:rsidR="00713408" w:rsidRPr="00713408" w:rsidRDefault="00713408" w:rsidP="00713408">
      <w:pPr>
        <w:rPr>
          <w:rFonts w:ascii="Times New Roman" w:eastAsia="Calibri" w:hAnsi="Times New Roman" w:cs="Times New Roman"/>
          <w:b/>
          <w:sz w:val="24"/>
          <w:lang w:val="sr-Cyrl-RS"/>
        </w:rPr>
      </w:pPr>
    </w:p>
    <w:p w:rsidR="00713408" w:rsidRPr="00713408" w:rsidRDefault="00713408" w:rsidP="00713408">
      <w:pPr>
        <w:rPr>
          <w:rFonts w:ascii="Times New Roman" w:eastAsia="Calibri" w:hAnsi="Times New Roman" w:cs="Times New Roman"/>
          <w:b/>
          <w:sz w:val="24"/>
          <w:lang w:val="sr-Cyrl-RS"/>
        </w:rPr>
      </w:pPr>
    </w:p>
    <w:p w:rsidR="00713408" w:rsidRPr="00713408" w:rsidRDefault="00713408" w:rsidP="00713408">
      <w:pPr>
        <w:rPr>
          <w:rFonts w:ascii="Times New Roman" w:eastAsia="Calibri" w:hAnsi="Times New Roman" w:cs="Times New Roman"/>
          <w:b/>
          <w:sz w:val="24"/>
          <w:lang w:val="sr-Cyrl-RS"/>
        </w:rPr>
      </w:pPr>
    </w:p>
    <w:p w:rsidR="00713408" w:rsidRDefault="00713408" w:rsidP="00713408">
      <w:pPr>
        <w:rPr>
          <w:rFonts w:ascii="Times New Roman" w:eastAsia="Calibri" w:hAnsi="Times New Roman" w:cs="Times New Roman"/>
          <w:b/>
          <w:sz w:val="24"/>
        </w:rPr>
      </w:pPr>
    </w:p>
    <w:p w:rsidR="00584717" w:rsidRDefault="00584717" w:rsidP="00713408">
      <w:pPr>
        <w:rPr>
          <w:rFonts w:ascii="Times New Roman" w:eastAsia="Calibri" w:hAnsi="Times New Roman" w:cs="Times New Roman"/>
          <w:b/>
          <w:sz w:val="24"/>
        </w:rPr>
      </w:pPr>
    </w:p>
    <w:p w:rsidR="00584717" w:rsidRDefault="00584717" w:rsidP="00713408">
      <w:pPr>
        <w:rPr>
          <w:rFonts w:ascii="Times New Roman" w:eastAsia="Calibri" w:hAnsi="Times New Roman" w:cs="Times New Roman"/>
          <w:b/>
          <w:sz w:val="24"/>
        </w:rPr>
      </w:pPr>
    </w:p>
    <w:p w:rsidR="00584717" w:rsidRPr="00713408" w:rsidRDefault="00584717" w:rsidP="00713408">
      <w:pPr>
        <w:rPr>
          <w:rFonts w:ascii="Times New Roman" w:eastAsia="Calibri" w:hAnsi="Times New Roman" w:cs="Times New Roman"/>
          <w:b/>
          <w:sz w:val="24"/>
        </w:rPr>
      </w:pPr>
    </w:p>
    <w:p w:rsidR="00713408" w:rsidRPr="00713408" w:rsidRDefault="00713408" w:rsidP="00713408">
      <w:pPr>
        <w:rPr>
          <w:rFonts w:ascii="Times New Roman" w:eastAsia="Calibri" w:hAnsi="Times New Roman" w:cs="Times New Roman"/>
          <w:b/>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10 од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b/>
          <w:sz w:val="24"/>
          <w:lang w:val="sr-Cyrl-RS"/>
        </w:rPr>
      </w:pPr>
      <w:r w:rsidRPr="00713408">
        <w:rPr>
          <w:rFonts w:ascii="Times New Roman" w:eastAsia="Calibri" w:hAnsi="Times New Roman" w:cs="Times New Roman"/>
          <w:b/>
          <w:sz w:val="24"/>
          <w:lang w:val="sr-Cyrl-RS"/>
        </w:rPr>
        <w:br w:type="page"/>
      </w:r>
    </w:p>
    <w:p w:rsidR="00713408" w:rsidRPr="00713408" w:rsidRDefault="00713408" w:rsidP="00713408">
      <w:pPr>
        <w:spacing w:after="160"/>
        <w:rPr>
          <w:rFonts w:ascii="Times New Roman" w:eastAsia="Calibri" w:hAnsi="Times New Roman" w:cs="Times New Roman"/>
          <w:b/>
          <w:sz w:val="24"/>
          <w:lang w:val="sr-Cyrl-RS"/>
        </w:rPr>
      </w:pP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sidRPr="00584717">
        <w:rPr>
          <w:rFonts w:ascii="Arial" w:eastAsia="Calibri" w:hAnsi="Arial" w:cs="Arial"/>
          <w:b/>
        </w:rPr>
        <w:t>5.5</w:t>
      </w:r>
      <w:r w:rsidRPr="00584717">
        <w:rPr>
          <w:rFonts w:ascii="Arial" w:eastAsia="Calibri" w:hAnsi="Arial" w:cs="Arial"/>
          <w:b/>
        </w:rPr>
        <w:tab/>
      </w:r>
      <w:r w:rsidR="00713408" w:rsidRPr="00713408">
        <w:rPr>
          <w:rFonts w:ascii="Arial" w:eastAsia="Calibri" w:hAnsi="Arial" w:cs="Arial"/>
          <w:b/>
          <w:lang w:val="sr-Cyrl-RS"/>
        </w:rPr>
        <w:t>Заједнички контролни жиг (CCM)</w:t>
      </w:r>
    </w:p>
    <w:p w:rsidR="00713408" w:rsidRPr="00713408" w:rsidRDefault="00584717" w:rsidP="00713408">
      <w:pPr>
        <w:spacing w:after="160"/>
        <w:rPr>
          <w:rFonts w:ascii="Arial" w:eastAsia="Calibri" w:hAnsi="Arial" w:cs="Arial"/>
          <w:lang w:val="sr-Cyrl-RS"/>
        </w:rPr>
      </w:pPr>
      <w:r>
        <w:rPr>
          <w:rFonts w:ascii="Arial" w:eastAsia="Calibri" w:hAnsi="Arial" w:cs="Arial"/>
          <w:lang w:val="sr-Cyrl-RS"/>
        </w:rPr>
        <w:t>5.5.1</w:t>
      </w:r>
      <w:r>
        <w:rPr>
          <w:rFonts w:ascii="Arial" w:eastAsia="Calibri" w:hAnsi="Arial" w:cs="Arial"/>
        </w:rPr>
        <w:tab/>
      </w:r>
      <w:r w:rsidR="00713408" w:rsidRPr="00713408">
        <w:rPr>
          <w:rFonts w:ascii="Arial" w:eastAsia="Calibri" w:hAnsi="Arial" w:cs="Arial"/>
          <w:lang w:val="sr-Cyrl-RS"/>
        </w:rPr>
        <w:t>Опис</w:t>
      </w:r>
    </w:p>
    <w:p w:rsidR="00713408" w:rsidRPr="00713408" w:rsidRDefault="00584717" w:rsidP="00584717">
      <w:pPr>
        <w:tabs>
          <w:tab w:val="left" w:pos="810"/>
        </w:tabs>
        <w:spacing w:after="160"/>
        <w:jc w:val="both"/>
        <w:rPr>
          <w:rFonts w:ascii="Arial" w:eastAsia="Calibri" w:hAnsi="Arial" w:cs="Arial"/>
          <w:lang w:val="sr-Cyrl-RS"/>
        </w:rPr>
      </w:pPr>
      <w:r>
        <w:rPr>
          <w:rFonts w:ascii="Arial" w:eastAsia="Calibri" w:hAnsi="Arial" w:cs="Arial"/>
          <w:lang w:val="sr-Cyrl-RS"/>
        </w:rPr>
        <w:t>5.5.1.1</w:t>
      </w:r>
      <w:r>
        <w:rPr>
          <w:rFonts w:ascii="Arial" w:eastAsia="Calibri" w:hAnsi="Arial" w:cs="Arial"/>
        </w:rPr>
        <w:tab/>
      </w:r>
      <w:r w:rsidR="00713408" w:rsidRPr="00713408">
        <w:rPr>
          <w:rFonts w:ascii="Arial" w:eastAsia="Calibri" w:hAnsi="Arial" w:cs="Arial"/>
          <w:lang w:val="sr-Cyrl-RS"/>
        </w:rPr>
        <w:t>Заједнички контролни жиг је знак усаглашености који показује да је предмет од драгоцених метала контролисан у складу са захтевима Конвенције који су садржани у овим Анексима и Зборнику техничких одлука. Састоји се од приказа ваге, рељефно истакнуте на равној позадини, која је уоквирена променљивим геометријски</w:t>
      </w:r>
      <w:r w:rsidR="0070197C">
        <w:rPr>
          <w:rFonts w:ascii="Arial" w:eastAsia="Calibri" w:hAnsi="Arial" w:cs="Arial"/>
          <w:lang w:val="sr-Cyrl-RS"/>
        </w:rPr>
        <w:t>м</w:t>
      </w:r>
      <w:bookmarkStart w:id="10" w:name="_GoBack"/>
      <w:bookmarkEnd w:id="10"/>
      <w:r w:rsidR="00713408" w:rsidRPr="00713408">
        <w:rPr>
          <w:rFonts w:ascii="Arial" w:eastAsia="Calibri" w:hAnsi="Arial" w:cs="Arial"/>
          <w:lang w:val="sr-Cyrl-RS"/>
        </w:rPr>
        <w:t xml:space="preserve"> обликом.</w:t>
      </w:r>
    </w:p>
    <w:p w:rsidR="00713408" w:rsidRPr="00713408" w:rsidRDefault="00584717" w:rsidP="00584717">
      <w:pPr>
        <w:tabs>
          <w:tab w:val="left" w:pos="810"/>
        </w:tabs>
        <w:spacing w:after="160"/>
        <w:jc w:val="both"/>
        <w:rPr>
          <w:rFonts w:ascii="Arial" w:eastAsia="Calibri" w:hAnsi="Arial" w:cs="Arial"/>
          <w:lang w:val="sr-Cyrl-RS"/>
        </w:rPr>
      </w:pPr>
      <w:r>
        <w:rPr>
          <w:rFonts w:ascii="Arial" w:eastAsia="Calibri" w:hAnsi="Arial" w:cs="Arial"/>
          <w:lang w:val="sr-Cyrl-RS"/>
        </w:rPr>
        <w:t>5.5.1.2</w:t>
      </w:r>
      <w:r>
        <w:rPr>
          <w:rFonts w:ascii="Arial" w:eastAsia="Calibri" w:hAnsi="Arial" w:cs="Arial"/>
        </w:rPr>
        <w:tab/>
      </w:r>
      <w:r w:rsidR="00713408" w:rsidRPr="00713408">
        <w:rPr>
          <w:rFonts w:ascii="Arial" w:eastAsia="Calibri" w:hAnsi="Arial" w:cs="Arial"/>
          <w:lang w:val="sr-Cyrl-RS"/>
        </w:rPr>
        <w:t>ССМ може се комбиновати са ознаком финоће и ознаком драгоценог метала: у овом случају, геометријски облик оквира жига указује на врсту драгоценог метала, док је степен финоће предмета, у хиљадитим деловима, приказан арапским бројем у рељефу, како је описано у наставку (Тип 1).</w:t>
      </w:r>
    </w:p>
    <w:p w:rsidR="00713408" w:rsidRPr="00713408" w:rsidRDefault="00584717" w:rsidP="00584717">
      <w:pPr>
        <w:tabs>
          <w:tab w:val="left" w:pos="810"/>
        </w:tabs>
        <w:spacing w:after="160"/>
        <w:jc w:val="both"/>
        <w:rPr>
          <w:rFonts w:ascii="Arial" w:eastAsia="Calibri" w:hAnsi="Arial" w:cs="Arial"/>
          <w:lang w:val="sr-Cyrl-RS"/>
        </w:rPr>
      </w:pPr>
      <w:r>
        <w:rPr>
          <w:rFonts w:ascii="Arial" w:eastAsia="Calibri" w:hAnsi="Arial" w:cs="Arial"/>
          <w:lang w:val="sr-Cyrl-RS"/>
        </w:rPr>
        <w:t>5.5.1.3</w:t>
      </w:r>
      <w:r>
        <w:rPr>
          <w:rFonts w:ascii="Arial" w:eastAsia="Calibri" w:hAnsi="Arial" w:cs="Arial"/>
        </w:rPr>
        <w:tab/>
      </w:r>
      <w:r w:rsidR="00713408" w:rsidRPr="00713408">
        <w:rPr>
          <w:rFonts w:ascii="Arial" w:eastAsia="Calibri" w:hAnsi="Arial" w:cs="Arial"/>
          <w:lang w:val="sr-Cyrl-RS"/>
        </w:rPr>
        <w:t>ССМ може бити само знак усаглашености: у овом случају, он је уоквирен стандардизованим осмоугаоним штитом, како је описано у наставку (Тип 2).</w:t>
      </w:r>
    </w:p>
    <w:tbl>
      <w:tblPr>
        <w:tblStyle w:val="TableGrid110"/>
        <w:tblpPr w:vertAnchor="text" w:horzAnchor="margin" w:tblpXSpec="center" w:tblpY="279"/>
        <w:tblOverlap w:val="never"/>
        <w:tblW w:w="9919" w:type="dxa"/>
        <w:tblInd w:w="0" w:type="dxa"/>
        <w:tblCellMar>
          <w:left w:w="108" w:type="dxa"/>
        </w:tblCellMar>
        <w:tblLook w:val="04A0" w:firstRow="1" w:lastRow="0" w:firstColumn="1" w:lastColumn="0" w:noHBand="0" w:noVBand="1"/>
      </w:tblPr>
      <w:tblGrid>
        <w:gridCol w:w="2014"/>
        <w:gridCol w:w="1985"/>
        <w:gridCol w:w="1989"/>
        <w:gridCol w:w="1989"/>
        <w:gridCol w:w="1942"/>
      </w:tblGrid>
      <w:tr w:rsidR="00713408" w:rsidRPr="00713408" w:rsidTr="00905FC5">
        <w:trPr>
          <w:trHeight w:val="365"/>
        </w:trPr>
        <w:tc>
          <w:tcPr>
            <w:tcW w:w="2014" w:type="dxa"/>
            <w:tcBorders>
              <w:top w:val="single" w:sz="4" w:space="0" w:color="000000"/>
              <w:left w:val="single" w:sz="4" w:space="0" w:color="000000"/>
              <w:bottom w:val="single" w:sz="4" w:space="0" w:color="000000"/>
              <w:right w:val="nil"/>
            </w:tcBorders>
          </w:tcPr>
          <w:p w:rsidR="00713408" w:rsidRPr="00713408" w:rsidRDefault="00713408" w:rsidP="00713408">
            <w:pPr>
              <w:jc w:val="both"/>
              <w:rPr>
                <w:rFonts w:ascii="Arial" w:hAnsi="Arial" w:cs="Arial"/>
                <w:color w:val="000000"/>
              </w:rPr>
            </w:pPr>
          </w:p>
        </w:tc>
        <w:tc>
          <w:tcPr>
            <w:tcW w:w="3974" w:type="dxa"/>
            <w:gridSpan w:val="2"/>
            <w:tcBorders>
              <w:top w:val="single" w:sz="4" w:space="0" w:color="000000"/>
              <w:left w:val="nil"/>
              <w:bottom w:val="single" w:sz="4" w:space="0" w:color="000000"/>
              <w:right w:val="nil"/>
            </w:tcBorders>
          </w:tcPr>
          <w:p w:rsidR="00713408" w:rsidRPr="00713408" w:rsidRDefault="00713408" w:rsidP="00713408">
            <w:pPr>
              <w:ind w:right="134"/>
              <w:jc w:val="center"/>
              <w:rPr>
                <w:rFonts w:ascii="Arial" w:hAnsi="Arial" w:cs="Arial"/>
                <w:color w:val="000000"/>
              </w:rPr>
            </w:pPr>
            <w:r w:rsidRPr="00713408">
              <w:rPr>
                <w:rFonts w:ascii="Arial" w:hAnsi="Arial" w:cs="Arial"/>
                <w:color w:val="000000"/>
                <w:lang w:val="sr-Cyrl-RS"/>
              </w:rPr>
              <w:t xml:space="preserve">Тип </w:t>
            </w:r>
            <w:r w:rsidRPr="00713408">
              <w:rPr>
                <w:rFonts w:ascii="Arial" w:hAnsi="Arial" w:cs="Arial"/>
                <w:color w:val="000000"/>
              </w:rPr>
              <w:t>1</w:t>
            </w:r>
          </w:p>
        </w:tc>
        <w:tc>
          <w:tcPr>
            <w:tcW w:w="1989" w:type="dxa"/>
            <w:tcBorders>
              <w:top w:val="single" w:sz="4" w:space="0" w:color="000000"/>
              <w:left w:val="nil"/>
              <w:bottom w:val="single" w:sz="4" w:space="0" w:color="000000"/>
              <w:right w:val="single" w:sz="4" w:space="0" w:color="000000"/>
            </w:tcBorders>
          </w:tcPr>
          <w:p w:rsidR="00713408" w:rsidRPr="00713408" w:rsidRDefault="00713408" w:rsidP="00713408">
            <w:pPr>
              <w:jc w:val="both"/>
              <w:rPr>
                <w:rFonts w:ascii="Arial" w:hAnsi="Arial" w:cs="Arial"/>
                <w:color w:val="000000"/>
              </w:rPr>
            </w:pPr>
          </w:p>
        </w:tc>
        <w:tc>
          <w:tcPr>
            <w:tcW w:w="1942" w:type="dxa"/>
            <w:vMerge w:val="restart"/>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113"/>
              <w:jc w:val="center"/>
              <w:rPr>
                <w:rFonts w:ascii="Arial" w:hAnsi="Arial" w:cs="Arial"/>
                <w:color w:val="000000"/>
                <w:lang w:val="sr-Cyrl-RS"/>
              </w:rPr>
            </w:pPr>
            <w:r w:rsidRPr="00713408">
              <w:rPr>
                <w:rFonts w:ascii="Arial" w:hAnsi="Arial" w:cs="Arial"/>
                <w:color w:val="000000"/>
                <w:lang w:val="sr-Cyrl-RS"/>
              </w:rPr>
              <w:t>Тип 2</w:t>
            </w:r>
          </w:p>
        </w:tc>
      </w:tr>
      <w:tr w:rsidR="00713408" w:rsidRPr="00713408" w:rsidTr="00905FC5">
        <w:trPr>
          <w:trHeight w:val="367"/>
        </w:trPr>
        <w:tc>
          <w:tcPr>
            <w:tcW w:w="2014"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left="41"/>
              <w:jc w:val="center"/>
              <w:rPr>
                <w:rFonts w:ascii="Arial" w:hAnsi="Arial" w:cs="Arial"/>
                <w:color w:val="000000"/>
              </w:rPr>
            </w:pPr>
            <w:r w:rsidRPr="00713408">
              <w:rPr>
                <w:rFonts w:ascii="Arial" w:hAnsi="Arial" w:cs="Arial"/>
                <w:color w:val="000000"/>
                <w:lang w:val="sr-Cyrl-RS"/>
              </w:rPr>
              <w:t>Платина</w:t>
            </w:r>
          </w:p>
        </w:tc>
        <w:tc>
          <w:tcPr>
            <w:tcW w:w="1985"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102"/>
              <w:jc w:val="center"/>
              <w:rPr>
                <w:rFonts w:ascii="Arial" w:hAnsi="Arial" w:cs="Arial"/>
                <w:color w:val="000000"/>
              </w:rPr>
            </w:pPr>
            <w:r w:rsidRPr="00713408">
              <w:rPr>
                <w:rFonts w:ascii="Arial" w:hAnsi="Arial" w:cs="Arial"/>
                <w:color w:val="000000"/>
                <w:lang w:val="sr-Cyrl-RS"/>
              </w:rPr>
              <w:t>Злато</w:t>
            </w:r>
          </w:p>
        </w:tc>
        <w:tc>
          <w:tcPr>
            <w:tcW w:w="1989"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111"/>
              <w:jc w:val="center"/>
              <w:rPr>
                <w:rFonts w:ascii="Arial" w:hAnsi="Arial" w:cs="Arial"/>
                <w:color w:val="000000"/>
                <w:lang w:val="sr-Cyrl-RS"/>
              </w:rPr>
            </w:pPr>
            <w:r w:rsidRPr="00713408">
              <w:rPr>
                <w:rFonts w:ascii="Arial" w:hAnsi="Arial" w:cs="Arial"/>
                <w:color w:val="000000"/>
                <w:lang w:val="sr-Cyrl-RS"/>
              </w:rPr>
              <w:t>Паладијум</w:t>
            </w:r>
          </w:p>
        </w:tc>
        <w:tc>
          <w:tcPr>
            <w:tcW w:w="1989"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111"/>
              <w:jc w:val="center"/>
              <w:rPr>
                <w:rFonts w:ascii="Arial" w:hAnsi="Arial" w:cs="Arial"/>
                <w:color w:val="000000"/>
                <w:lang w:val="sr-Cyrl-RS"/>
              </w:rPr>
            </w:pPr>
            <w:r w:rsidRPr="00713408">
              <w:rPr>
                <w:rFonts w:ascii="Arial" w:hAnsi="Arial" w:cs="Arial"/>
                <w:color w:val="000000"/>
                <w:lang w:val="sr-Cyrl-RS"/>
              </w:rPr>
              <w:t>Сребро</w:t>
            </w:r>
          </w:p>
        </w:tc>
        <w:tc>
          <w:tcPr>
            <w:tcW w:w="0" w:type="auto"/>
            <w:vMerge/>
            <w:tcBorders>
              <w:top w:val="nil"/>
              <w:left w:val="single" w:sz="4" w:space="0" w:color="000000"/>
              <w:bottom w:val="single" w:sz="4" w:space="0" w:color="000000"/>
              <w:right w:val="single" w:sz="4" w:space="0" w:color="000000"/>
            </w:tcBorders>
          </w:tcPr>
          <w:p w:rsidR="00713408" w:rsidRPr="00713408" w:rsidRDefault="00713408" w:rsidP="00713408">
            <w:pPr>
              <w:jc w:val="both"/>
              <w:rPr>
                <w:rFonts w:ascii="Arial" w:hAnsi="Arial" w:cs="Arial"/>
                <w:color w:val="000000"/>
              </w:rPr>
            </w:pPr>
          </w:p>
        </w:tc>
      </w:tr>
      <w:tr w:rsidR="00713408" w:rsidRPr="00713408" w:rsidTr="00905FC5">
        <w:trPr>
          <w:trHeight w:val="1778"/>
        </w:trPr>
        <w:tc>
          <w:tcPr>
            <w:tcW w:w="2014"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29"/>
              <w:jc w:val="both"/>
              <w:rPr>
                <w:rFonts w:ascii="Arial" w:hAnsi="Arial" w:cs="Arial"/>
                <w:color w:val="000000"/>
              </w:rPr>
            </w:pPr>
            <w:r w:rsidRPr="00713408">
              <w:rPr>
                <w:rFonts w:ascii="Arial" w:hAnsi="Arial" w:cs="Arial"/>
                <w:noProof/>
                <w:color w:val="000000"/>
              </w:rPr>
              <w:drawing>
                <wp:inline distT="0" distB="0" distL="0" distR="0" wp14:anchorId="406B8E6C" wp14:editId="79439B53">
                  <wp:extent cx="1188720" cy="79883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22"/>
                          <a:stretch>
                            <a:fillRect/>
                          </a:stretch>
                        </pic:blipFill>
                        <pic:spPr>
                          <a:xfrm>
                            <a:off x="0" y="0"/>
                            <a:ext cx="1188720" cy="798830"/>
                          </a:xfrm>
                          <a:prstGeom prst="rect">
                            <a:avLst/>
                          </a:prstGeom>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left="1"/>
              <w:jc w:val="both"/>
              <w:rPr>
                <w:rFonts w:ascii="Arial" w:hAnsi="Arial" w:cs="Arial"/>
                <w:color w:val="000000"/>
              </w:rPr>
            </w:pPr>
            <w:r w:rsidRPr="00713408">
              <w:rPr>
                <w:rFonts w:ascii="Arial" w:hAnsi="Arial" w:cs="Arial"/>
                <w:noProof/>
                <w:color w:val="000000"/>
              </w:rPr>
              <w:drawing>
                <wp:inline distT="0" distB="0" distL="0" distR="0" wp14:anchorId="31AAB40B" wp14:editId="7CC9CB41">
                  <wp:extent cx="1188720" cy="81724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23"/>
                          <a:stretch>
                            <a:fillRect/>
                          </a:stretch>
                        </pic:blipFill>
                        <pic:spPr>
                          <a:xfrm>
                            <a:off x="0" y="0"/>
                            <a:ext cx="1188720" cy="817245"/>
                          </a:xfrm>
                          <a:prstGeom prst="rect">
                            <a:avLst/>
                          </a:prstGeom>
                        </pic:spPr>
                      </pic:pic>
                    </a:graphicData>
                  </a:graphic>
                </wp:inline>
              </w:drawing>
            </w:r>
          </w:p>
        </w:tc>
        <w:tc>
          <w:tcPr>
            <w:tcW w:w="1989"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5"/>
              <w:jc w:val="both"/>
              <w:rPr>
                <w:rFonts w:ascii="Arial" w:hAnsi="Arial" w:cs="Arial"/>
                <w:color w:val="000000"/>
              </w:rPr>
            </w:pPr>
            <w:r w:rsidRPr="00713408">
              <w:rPr>
                <w:rFonts w:ascii="Arial" w:hAnsi="Arial" w:cs="Arial"/>
                <w:noProof/>
                <w:color w:val="000000"/>
              </w:rPr>
              <w:drawing>
                <wp:inline distT="0" distB="0" distL="0" distR="0" wp14:anchorId="648784D5" wp14:editId="3DFFC1E9">
                  <wp:extent cx="1191768" cy="832104"/>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24"/>
                          <a:stretch>
                            <a:fillRect/>
                          </a:stretch>
                        </pic:blipFill>
                        <pic:spPr>
                          <a:xfrm>
                            <a:off x="0" y="0"/>
                            <a:ext cx="1191768" cy="832104"/>
                          </a:xfrm>
                          <a:prstGeom prst="rect">
                            <a:avLst/>
                          </a:prstGeom>
                        </pic:spPr>
                      </pic:pic>
                    </a:graphicData>
                  </a:graphic>
                </wp:inline>
              </w:drawing>
            </w:r>
            <w:r w:rsidRPr="00713408">
              <w:rPr>
                <w:rFonts w:ascii="Arial" w:hAnsi="Arial" w:cs="Arial"/>
                <w:color w:val="000000"/>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5"/>
              <w:jc w:val="both"/>
              <w:rPr>
                <w:rFonts w:ascii="Arial" w:hAnsi="Arial" w:cs="Arial"/>
                <w:color w:val="000000"/>
              </w:rPr>
            </w:pPr>
            <w:r w:rsidRPr="00713408">
              <w:rPr>
                <w:rFonts w:ascii="Arial" w:hAnsi="Arial" w:cs="Arial"/>
                <w:noProof/>
                <w:color w:val="000000"/>
              </w:rPr>
              <w:drawing>
                <wp:inline distT="0" distB="0" distL="0" distR="0" wp14:anchorId="17BEDC04" wp14:editId="100B4D2A">
                  <wp:extent cx="1191768" cy="81381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25"/>
                          <a:stretch>
                            <a:fillRect/>
                          </a:stretch>
                        </pic:blipFill>
                        <pic:spPr>
                          <a:xfrm>
                            <a:off x="0" y="0"/>
                            <a:ext cx="1191768" cy="813815"/>
                          </a:xfrm>
                          <a:prstGeom prst="rect">
                            <a:avLst/>
                          </a:prstGeom>
                        </pic:spPr>
                      </pic:pic>
                    </a:graphicData>
                  </a:graphic>
                </wp:inline>
              </w:drawing>
            </w:r>
          </w:p>
        </w:tc>
        <w:tc>
          <w:tcPr>
            <w:tcW w:w="1942"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spacing w:after="123"/>
              <w:ind w:right="70"/>
              <w:jc w:val="both"/>
              <w:rPr>
                <w:rFonts w:ascii="Arial" w:hAnsi="Arial" w:cs="Arial"/>
                <w:color w:val="000000"/>
              </w:rPr>
            </w:pPr>
            <w:r w:rsidRPr="00713408">
              <w:rPr>
                <w:rFonts w:ascii="Arial" w:hAnsi="Arial" w:cs="Arial"/>
                <w:color w:val="000000"/>
              </w:rPr>
              <w:t xml:space="preserve"> </w:t>
            </w:r>
          </w:p>
          <w:p w:rsidR="00713408" w:rsidRPr="00713408" w:rsidRDefault="00713408" w:rsidP="00713408">
            <w:pPr>
              <w:ind w:right="68"/>
              <w:jc w:val="center"/>
              <w:rPr>
                <w:rFonts w:ascii="Arial" w:hAnsi="Arial" w:cs="Arial"/>
                <w:color w:val="000000"/>
              </w:rPr>
            </w:pPr>
            <w:r w:rsidRPr="00713408">
              <w:rPr>
                <w:rFonts w:ascii="Arial" w:hAnsi="Arial" w:cs="Arial"/>
                <w:noProof/>
                <w:color w:val="000000"/>
              </w:rPr>
              <w:drawing>
                <wp:inline distT="0" distB="0" distL="0" distR="0" wp14:anchorId="1C9BF138" wp14:editId="2581A439">
                  <wp:extent cx="662940" cy="66294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26"/>
                          <a:stretch>
                            <a:fillRect/>
                          </a:stretch>
                        </pic:blipFill>
                        <pic:spPr>
                          <a:xfrm>
                            <a:off x="0" y="0"/>
                            <a:ext cx="662940" cy="662940"/>
                          </a:xfrm>
                          <a:prstGeom prst="rect">
                            <a:avLst/>
                          </a:prstGeom>
                        </pic:spPr>
                      </pic:pic>
                    </a:graphicData>
                  </a:graphic>
                </wp:inline>
              </w:drawing>
            </w:r>
          </w:p>
        </w:tc>
      </w:tr>
    </w:tbl>
    <w:p w:rsidR="00713408" w:rsidRPr="00713408" w:rsidRDefault="00713408" w:rsidP="00713408">
      <w:pPr>
        <w:spacing w:after="160"/>
        <w:jc w:val="both"/>
        <w:rPr>
          <w:rFonts w:ascii="Arial" w:eastAsia="Calibri" w:hAnsi="Arial" w:cs="Arial"/>
          <w:lang w:val="sr-Cyrl-RS"/>
        </w:rPr>
      </w:pPr>
    </w:p>
    <w:p w:rsidR="00713408" w:rsidRPr="00713408" w:rsidRDefault="00584717" w:rsidP="00713408">
      <w:pPr>
        <w:spacing w:after="160"/>
        <w:rPr>
          <w:rFonts w:ascii="Arial" w:eastAsia="Calibri" w:hAnsi="Arial" w:cs="Arial"/>
          <w:lang w:val="sr-Cyrl-RS"/>
        </w:rPr>
      </w:pPr>
      <w:r>
        <w:rPr>
          <w:rFonts w:ascii="Arial" w:eastAsia="Calibri" w:hAnsi="Arial" w:cs="Arial"/>
          <w:lang w:val="sr-Cyrl-RS"/>
        </w:rPr>
        <w:t>5.5.2</w:t>
      </w:r>
      <w:r>
        <w:rPr>
          <w:rFonts w:ascii="Arial" w:eastAsia="Calibri" w:hAnsi="Arial" w:cs="Arial"/>
        </w:rPr>
        <w:tab/>
      </w:r>
      <w:r w:rsidR="00713408" w:rsidRPr="00713408">
        <w:rPr>
          <w:rFonts w:ascii="Arial" w:eastAsia="Calibri" w:hAnsi="Arial" w:cs="Arial"/>
          <w:lang w:val="sr-Cyrl-RS"/>
        </w:rPr>
        <w:t>Одобрене величине</w:t>
      </w:r>
    </w:p>
    <w:p w:rsidR="00713408" w:rsidRPr="00713408" w:rsidRDefault="00713408" w:rsidP="00713408">
      <w:pPr>
        <w:spacing w:after="160"/>
        <w:rPr>
          <w:rFonts w:ascii="Arial" w:eastAsia="Calibri" w:hAnsi="Arial" w:cs="Arial"/>
          <w:lang w:val="sr-Cyrl-RS"/>
        </w:rPr>
      </w:pPr>
      <w:r w:rsidRPr="00713408">
        <w:rPr>
          <w:rFonts w:ascii="Arial" w:eastAsia="Calibri" w:hAnsi="Arial" w:cs="Arial"/>
          <w:lang w:val="sr-Cyrl-RS"/>
        </w:rPr>
        <w:t>Стални комитет дефинише прихватљиве величине ССМ-а и осталих обавезних ознака.</w:t>
      </w:r>
    </w:p>
    <w:p w:rsidR="00713408" w:rsidRPr="00713408" w:rsidRDefault="00713408" w:rsidP="00713408">
      <w:pPr>
        <w:rPr>
          <w:rFonts w:ascii="Arial" w:eastAsia="Calibri" w:hAnsi="Arial" w:cs="Arial"/>
          <w:lang w:val="sr-Cyrl-RS"/>
        </w:rPr>
      </w:pPr>
    </w:p>
    <w:p w:rsidR="00713408" w:rsidRPr="00713408" w:rsidRDefault="00713408" w:rsidP="00713408">
      <w:pPr>
        <w:rPr>
          <w:rFonts w:ascii="Arial" w:eastAsia="Calibri" w:hAnsi="Arial" w:cs="Arial"/>
          <w:lang w:val="sr-Cyrl-RS"/>
        </w:rPr>
      </w:pPr>
    </w:p>
    <w:p w:rsidR="00713408" w:rsidRDefault="00713408" w:rsidP="00713408">
      <w:pPr>
        <w:rPr>
          <w:rFonts w:ascii="Times New Roman" w:eastAsia="Calibri" w:hAnsi="Times New Roman" w:cs="Times New Roman"/>
          <w:sz w:val="24"/>
        </w:rPr>
      </w:pPr>
    </w:p>
    <w:p w:rsidR="00584717" w:rsidRPr="00713408"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11 од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r w:rsidRPr="00713408">
        <w:rPr>
          <w:rFonts w:ascii="Times New Roman" w:eastAsia="Calibri" w:hAnsi="Times New Roman" w:cs="Times New Roman"/>
          <w:sz w:val="24"/>
          <w:lang w:val="sr-Cyrl-RS"/>
        </w:rPr>
        <w:br w:type="page"/>
      </w:r>
    </w:p>
    <w:p w:rsidR="00713408" w:rsidRPr="00713408" w:rsidRDefault="00713408" w:rsidP="00713408">
      <w:pPr>
        <w:spacing w:after="160"/>
        <w:rPr>
          <w:rFonts w:ascii="Times New Roman" w:eastAsia="Calibri" w:hAnsi="Times New Roman" w:cs="Times New Roman"/>
          <w:b/>
          <w:sz w:val="24"/>
          <w:lang w:val="sr-Cyrl-RS"/>
        </w:rPr>
      </w:pP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5.6</w:t>
      </w:r>
      <w:r>
        <w:rPr>
          <w:rFonts w:ascii="Arial" w:eastAsia="Calibri" w:hAnsi="Arial" w:cs="Arial"/>
          <w:b/>
        </w:rPr>
        <w:tab/>
      </w:r>
      <w:r w:rsidR="00713408" w:rsidRPr="00713408">
        <w:rPr>
          <w:rFonts w:ascii="Arial" w:eastAsia="Calibri" w:hAnsi="Arial" w:cs="Arial"/>
          <w:b/>
          <w:lang w:val="sr-Cyrl-RS"/>
        </w:rPr>
        <w:t>Предмети израђени од више легура истог драгоценог метала</w:t>
      </w:r>
    </w:p>
    <w:p w:rsidR="00713408" w:rsidRPr="00713408" w:rsidRDefault="00713408" w:rsidP="00713408">
      <w:pPr>
        <w:spacing w:after="160"/>
        <w:jc w:val="both"/>
        <w:rPr>
          <w:rFonts w:ascii="Arial" w:eastAsia="Calibri" w:hAnsi="Arial" w:cs="Arial"/>
          <w:lang w:val="sr-Cyrl-RS"/>
        </w:rPr>
      </w:pPr>
      <w:r w:rsidRPr="00713408">
        <w:rPr>
          <w:rFonts w:ascii="Arial" w:eastAsia="Calibri" w:hAnsi="Arial" w:cs="Arial"/>
          <w:lang w:val="sr-Cyrl-RS"/>
        </w:rPr>
        <w:t>На предмет који је израђен од различитих легура истог драгоценог метала, ставља се ознака финоће и Заједнички контролни жиг за најнижу финоћу која је присутна у предмету. Стални комитет може одлучити о изузецима.</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5.7</w:t>
      </w:r>
      <w:r>
        <w:rPr>
          <w:rFonts w:ascii="Arial" w:eastAsia="Calibri" w:hAnsi="Arial" w:cs="Arial"/>
          <w:b/>
        </w:rPr>
        <w:tab/>
      </w:r>
      <w:r w:rsidR="00713408" w:rsidRPr="00713408">
        <w:rPr>
          <w:rFonts w:ascii="Arial" w:eastAsia="Calibri" w:hAnsi="Arial" w:cs="Arial"/>
          <w:b/>
          <w:lang w:val="sr-Cyrl-RS"/>
        </w:rPr>
        <w:t>Предмети који се састоје од делова</w:t>
      </w:r>
    </w:p>
    <w:p w:rsidR="00713408" w:rsidRPr="00713408" w:rsidRDefault="00713408" w:rsidP="00713408">
      <w:pPr>
        <w:spacing w:after="160"/>
        <w:jc w:val="both"/>
        <w:rPr>
          <w:rFonts w:ascii="Arial" w:eastAsia="Calibri" w:hAnsi="Arial" w:cs="Arial"/>
          <w:lang w:val="sr-Cyrl-RS"/>
        </w:rPr>
      </w:pPr>
      <w:r w:rsidRPr="00713408">
        <w:rPr>
          <w:rFonts w:ascii="Arial" w:eastAsia="Calibri" w:hAnsi="Arial" w:cs="Arial"/>
          <w:lang w:val="sr-Cyrl-RS"/>
        </w:rPr>
        <w:t>Ако се предмет састоји од делова који су спојени шарком или лако одвојиви, горе наведене ознаке се стављају на главни део, где је то могуће. Ако је извод</w:t>
      </w:r>
      <w:r w:rsidR="00BE3650">
        <w:rPr>
          <w:rFonts w:ascii="Arial" w:eastAsia="Calibri" w:hAnsi="Arial" w:cs="Arial"/>
          <w:lang w:val="sr-Cyrl-RS"/>
        </w:rPr>
        <w:t>љ</w:t>
      </w:r>
      <w:r w:rsidRPr="00713408">
        <w:rPr>
          <w:rFonts w:ascii="Arial" w:eastAsia="Calibri" w:hAnsi="Arial" w:cs="Arial"/>
          <w:lang w:val="sr-Cyrl-RS"/>
        </w:rPr>
        <w:t>иво, Заједничким контролним жигом би требало означити и мање делове.</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5.8</w:t>
      </w:r>
      <w:r>
        <w:rPr>
          <w:rFonts w:ascii="Arial" w:eastAsia="Calibri" w:hAnsi="Arial" w:cs="Arial"/>
          <w:b/>
        </w:rPr>
        <w:tab/>
      </w:r>
      <w:r w:rsidR="00713408" w:rsidRPr="00713408">
        <w:rPr>
          <w:rFonts w:ascii="Arial" w:eastAsia="Calibri" w:hAnsi="Arial" w:cs="Arial"/>
          <w:b/>
          <w:lang w:val="sr-Cyrl-RS"/>
        </w:rPr>
        <w:t>Мешовити предмети од драгоценог метала</w:t>
      </w:r>
    </w:p>
    <w:p w:rsidR="00713408" w:rsidRPr="00713408" w:rsidRDefault="00584717" w:rsidP="00713408">
      <w:pPr>
        <w:spacing w:after="160"/>
        <w:jc w:val="both"/>
        <w:rPr>
          <w:rFonts w:ascii="Arial" w:eastAsia="Calibri" w:hAnsi="Arial" w:cs="Arial"/>
          <w:lang w:val="sr-Cyrl-RS"/>
        </w:rPr>
      </w:pPr>
      <w:r>
        <w:rPr>
          <w:rFonts w:ascii="Arial" w:eastAsia="Calibri" w:hAnsi="Arial" w:cs="Arial"/>
          <w:lang w:val="sr-Cyrl-RS"/>
        </w:rPr>
        <w:t>5.8.1</w:t>
      </w:r>
      <w:r>
        <w:rPr>
          <w:rFonts w:ascii="Arial" w:eastAsia="Calibri" w:hAnsi="Arial" w:cs="Arial"/>
        </w:rPr>
        <w:tab/>
      </w:r>
      <w:r w:rsidR="00713408" w:rsidRPr="00713408">
        <w:rPr>
          <w:rFonts w:ascii="Arial" w:eastAsia="Calibri" w:hAnsi="Arial" w:cs="Arial"/>
          <w:lang w:val="sr-Cyrl-RS"/>
        </w:rPr>
        <w:t>Уколико се предмет састоји од различитих легура драгоцених метала и ако су боја и границе сваке легуре јасно видљиви, ознаке из става 5.1.2 се примењују на једну легуру драгоценог метала, а одговарајући Заједнички контролни жиг (тип 1) се примењује на остале легуре.</w:t>
      </w:r>
    </w:p>
    <w:p w:rsidR="00713408" w:rsidRPr="00713408" w:rsidRDefault="00584717" w:rsidP="00531B43">
      <w:pPr>
        <w:spacing w:after="160"/>
        <w:jc w:val="both"/>
        <w:rPr>
          <w:rFonts w:ascii="Arial" w:eastAsia="Calibri" w:hAnsi="Arial" w:cs="Arial"/>
          <w:lang w:val="sr-Cyrl-RS"/>
        </w:rPr>
      </w:pPr>
      <w:r>
        <w:rPr>
          <w:rFonts w:ascii="Arial" w:eastAsia="Calibri" w:hAnsi="Arial" w:cs="Arial"/>
          <w:lang w:val="sr-Cyrl-RS"/>
        </w:rPr>
        <w:t>5.8.2</w:t>
      </w:r>
      <w:r>
        <w:rPr>
          <w:rFonts w:ascii="Arial" w:eastAsia="Calibri" w:hAnsi="Arial" w:cs="Arial"/>
        </w:rPr>
        <w:tab/>
      </w:r>
      <w:r w:rsidR="00713408" w:rsidRPr="00713408">
        <w:rPr>
          <w:rFonts w:ascii="Arial" w:eastAsia="Calibri" w:hAnsi="Arial" w:cs="Arial"/>
          <w:lang w:val="sr-Cyrl-RS"/>
        </w:rPr>
        <w:t>Уколико се предмет састоји од различитих легура драгоцених метала, а боја и границе сваке легуре нису видљиви, ознаке из става 5.1.2 и одговарајући Заједнички контролни жиг примењују се на најмање драгоцен метал. Заједнички контролни жиг за драгоценије метале се не примењује.</w:t>
      </w:r>
    </w:p>
    <w:p w:rsidR="00713408" w:rsidRPr="00713408" w:rsidRDefault="00584717" w:rsidP="00713408">
      <w:pPr>
        <w:spacing w:after="160"/>
        <w:rPr>
          <w:rFonts w:ascii="Arial" w:eastAsia="Calibri" w:hAnsi="Arial" w:cs="Arial"/>
          <w:lang w:val="sr-Cyrl-RS"/>
        </w:rPr>
      </w:pPr>
      <w:r>
        <w:rPr>
          <w:rFonts w:ascii="Arial" w:eastAsia="Calibri" w:hAnsi="Arial" w:cs="Arial"/>
          <w:lang w:val="sr-Cyrl-RS"/>
        </w:rPr>
        <w:t>5.8.3</w:t>
      </w:r>
      <w:r>
        <w:rPr>
          <w:rFonts w:ascii="Arial" w:eastAsia="Calibri" w:hAnsi="Arial" w:cs="Arial"/>
        </w:rPr>
        <w:tab/>
      </w:r>
      <w:r w:rsidR="00713408" w:rsidRPr="00713408">
        <w:rPr>
          <w:rFonts w:ascii="Arial" w:eastAsia="Calibri" w:hAnsi="Arial" w:cs="Arial"/>
          <w:lang w:val="sr-Cyrl-RS"/>
        </w:rPr>
        <w:t>О додатним правилима и изузецима који су оправдани из техничких разлога одлучује Стални комитет.</w:t>
      </w: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Pr="00713408"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12 од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r w:rsidRPr="00713408">
        <w:rPr>
          <w:rFonts w:ascii="Times New Roman" w:eastAsia="Calibri" w:hAnsi="Times New Roman" w:cs="Times New Roman"/>
          <w:sz w:val="24"/>
          <w:lang w:val="sr-Cyrl-RS"/>
        </w:rPr>
        <w:br w:type="page"/>
      </w:r>
    </w:p>
    <w:p w:rsidR="00713408" w:rsidRPr="00713408" w:rsidRDefault="00713408" w:rsidP="00713408">
      <w:pPr>
        <w:spacing w:after="160"/>
        <w:rPr>
          <w:rFonts w:ascii="Times New Roman" w:eastAsia="Calibri" w:hAnsi="Times New Roman" w:cs="Times New Roman"/>
          <w:sz w:val="24"/>
          <w:lang w:val="sr-Cyrl-RS"/>
        </w:rPr>
      </w:pPr>
    </w:p>
    <w:p w:rsidR="00713408" w:rsidRPr="00713408" w:rsidRDefault="00EA0A92" w:rsidP="00EA0A92">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5.9</w:t>
      </w:r>
      <w:r>
        <w:rPr>
          <w:rFonts w:ascii="Arial" w:eastAsia="Calibri" w:hAnsi="Arial" w:cs="Arial"/>
          <w:b/>
        </w:rPr>
        <w:tab/>
      </w:r>
      <w:r w:rsidR="00713408" w:rsidRPr="00713408">
        <w:rPr>
          <w:rFonts w:ascii="Arial" w:eastAsia="Calibri" w:hAnsi="Arial" w:cs="Arial"/>
          <w:b/>
          <w:lang w:val="sr-Cyrl-RS"/>
        </w:rPr>
        <w:t>Предмети израђени од више метала</w:t>
      </w:r>
    </w:p>
    <w:p w:rsidR="00713408" w:rsidRPr="00713408" w:rsidRDefault="00EA0A92" w:rsidP="00713408">
      <w:pPr>
        <w:spacing w:after="160"/>
        <w:jc w:val="both"/>
        <w:rPr>
          <w:rFonts w:ascii="Arial" w:eastAsia="Calibri" w:hAnsi="Arial" w:cs="Arial"/>
          <w:b/>
          <w:lang w:val="sr-Cyrl-RS"/>
        </w:rPr>
      </w:pPr>
      <w:r>
        <w:rPr>
          <w:rFonts w:ascii="Arial" w:eastAsia="Calibri" w:hAnsi="Arial" w:cs="Arial"/>
          <w:lang w:val="sr-Cyrl-RS"/>
        </w:rPr>
        <w:t>5.9.1</w:t>
      </w:r>
      <w:r>
        <w:rPr>
          <w:rFonts w:ascii="Arial" w:eastAsia="Calibri" w:hAnsi="Arial" w:cs="Arial"/>
        </w:rPr>
        <w:tab/>
      </w:r>
      <w:r w:rsidR="00713408" w:rsidRPr="00713408">
        <w:rPr>
          <w:rFonts w:ascii="Arial" w:eastAsia="Calibri" w:hAnsi="Arial" w:cs="Arial"/>
          <w:lang w:val="sr-Cyrl-RS"/>
        </w:rPr>
        <w:t>Код предмета који се састоје од више метала, ознакама из става 5.1.2 се означава део од драгоценог метала. Ознака „МЕТАЛ“ (или еквивалент) се примењује на метални део у складу са ставом 2.6 Анекса I Конвенције.</w:t>
      </w:r>
    </w:p>
    <w:p w:rsidR="00713408" w:rsidRPr="00713408" w:rsidRDefault="00713408" w:rsidP="00713408">
      <w:pPr>
        <w:spacing w:after="160"/>
        <w:rPr>
          <w:rFonts w:ascii="Arial" w:eastAsia="Calibri" w:hAnsi="Arial" w:cs="Arial"/>
          <w:lang w:val="sr-Cyrl-RS"/>
        </w:rPr>
      </w:pPr>
      <w:r w:rsidRPr="00713408">
        <w:rPr>
          <w:rFonts w:ascii="Arial" w:eastAsia="Calibri" w:hAnsi="Arial" w:cs="Arial"/>
          <w:lang w:val="sr-Cyrl-RS"/>
        </w:rPr>
        <w:t>5.9.2</w:t>
      </w:r>
      <w:r w:rsidR="00EA0A92">
        <w:rPr>
          <w:rFonts w:ascii="Arial" w:eastAsia="Calibri" w:hAnsi="Arial" w:cs="Arial"/>
        </w:rPr>
        <w:tab/>
      </w:r>
      <w:r w:rsidRPr="00713408">
        <w:rPr>
          <w:rFonts w:ascii="Arial" w:eastAsia="Calibri" w:hAnsi="Arial" w:cs="Arial"/>
          <w:lang w:val="sr-Cyrl-RS"/>
        </w:rPr>
        <w:t>Стални комитет може одлучити о додатним детаљима или изузецима.</w:t>
      </w:r>
    </w:p>
    <w:p w:rsidR="00713408" w:rsidRPr="00713408" w:rsidRDefault="00713408" w:rsidP="00713408">
      <w:pPr>
        <w:spacing w:after="160"/>
        <w:rPr>
          <w:rFonts w:ascii="Arial" w:eastAsia="Calibri" w:hAnsi="Arial" w:cs="Arial"/>
          <w:lang w:val="sr-Cyrl-RS"/>
        </w:rPr>
      </w:pPr>
    </w:p>
    <w:p w:rsidR="00713408" w:rsidRPr="00713408" w:rsidRDefault="00713408" w:rsidP="00713408">
      <w:pPr>
        <w:autoSpaceDE w:val="0"/>
        <w:autoSpaceDN w:val="0"/>
        <w:adjustRightInd w:val="0"/>
        <w:spacing w:after="0"/>
        <w:jc w:val="center"/>
        <w:rPr>
          <w:rFonts w:ascii="Arial" w:eastAsia="Calibri" w:hAnsi="Arial" w:cs="Arial"/>
          <w:color w:val="000000"/>
          <w:lang w:val="sr-Cyrl-RS"/>
        </w:rPr>
      </w:pPr>
      <w:r w:rsidRPr="00713408">
        <w:rPr>
          <w:rFonts w:ascii="Arial" w:eastAsia="Calibri" w:hAnsi="Arial" w:cs="Arial"/>
          <w:color w:val="000000"/>
          <w:lang w:val="sr-Cyrl-RS"/>
        </w:rPr>
        <w:t>* * * * * * *</w:t>
      </w:r>
    </w:p>
    <w:p w:rsidR="00713408" w:rsidRPr="00713408" w:rsidRDefault="00713408" w:rsidP="00713408">
      <w:pPr>
        <w:spacing w:after="160"/>
        <w:rPr>
          <w:rFonts w:ascii="Times New Roman" w:eastAsia="Calibri" w:hAnsi="Times New Roman" w:cs="Times New Roman"/>
          <w:sz w:val="24"/>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Default="00713408"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Pr="00713408" w:rsidRDefault="00EA0A92" w:rsidP="00713408">
      <w:pPr>
        <w:spacing w:after="160"/>
        <w:rPr>
          <w:rFonts w:ascii="Times New Roman" w:eastAsia="Calibri" w:hAnsi="Times New Roman" w:cs="Times New Roman"/>
          <w:b/>
          <w:sz w:val="28"/>
        </w:rPr>
      </w:pPr>
    </w:p>
    <w:p w:rsidR="00713408" w:rsidRPr="00713408" w:rsidRDefault="00713408" w:rsidP="00713408">
      <w:pPr>
        <w:spacing w:after="160"/>
        <w:rPr>
          <w:rFonts w:ascii="Times New Roman" w:eastAsia="Calibri" w:hAnsi="Times New Roman" w:cs="Times New Roman"/>
          <w:b/>
          <w:sz w:val="28"/>
          <w:lang w:val="sr-Cyrl-RS"/>
        </w:rPr>
      </w:pPr>
    </w:p>
    <w:tbl>
      <w:tblPr>
        <w:tblStyle w:val="TableGrid1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13 од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r w:rsidR="00713408" w:rsidRPr="00713408" w:rsidTr="00905FC5">
        <w:tc>
          <w:tcPr>
            <w:tcW w:w="3116" w:type="dxa"/>
          </w:tcPr>
          <w:p w:rsidR="00713408" w:rsidRPr="00713408" w:rsidRDefault="00713408" w:rsidP="00713408">
            <w:pPr>
              <w:rPr>
                <w:rFonts w:cs="Times New Roman"/>
                <w:lang w:val="sr-Cyrl-RS"/>
              </w:rPr>
            </w:pPr>
          </w:p>
        </w:tc>
        <w:tc>
          <w:tcPr>
            <w:tcW w:w="3117" w:type="dxa"/>
          </w:tcPr>
          <w:p w:rsidR="00713408" w:rsidRPr="00713408" w:rsidRDefault="00713408" w:rsidP="00713408">
            <w:pPr>
              <w:rPr>
                <w:rFonts w:cs="Times New Roman"/>
                <w:lang w:val="sr-Cyrl-RS"/>
              </w:rPr>
            </w:pPr>
          </w:p>
        </w:tc>
        <w:tc>
          <w:tcPr>
            <w:tcW w:w="3117" w:type="dxa"/>
          </w:tcPr>
          <w:p w:rsidR="00713408" w:rsidRPr="00713408" w:rsidRDefault="00713408" w:rsidP="00713408">
            <w:pPr>
              <w:jc w:val="center"/>
              <w:rPr>
                <w:rFonts w:cs="Times New Roman"/>
                <w:lang w:val="sr-Cyrl-RS"/>
              </w:rPr>
            </w:pPr>
          </w:p>
        </w:tc>
      </w:tr>
    </w:tbl>
    <w:p w:rsidR="00713408" w:rsidRPr="00713408" w:rsidRDefault="00713408" w:rsidP="00713408">
      <w:pPr>
        <w:rPr>
          <w:rFonts w:ascii="Calibri" w:eastAsia="Times New Roman" w:hAnsi="Calibri" w:cs="Times New Roman"/>
          <w:vanish/>
          <w:sz w:val="24"/>
          <w:szCs w:val="24"/>
          <w:lang w:val="sr-Latn-CS" w:eastAsia="sr-Latn-CS"/>
        </w:rPr>
      </w:pPr>
    </w:p>
    <w:p w:rsidR="00713408" w:rsidRPr="00713408" w:rsidRDefault="00713408" w:rsidP="00713408">
      <w:pPr>
        <w:rPr>
          <w:rFonts w:ascii="Times New Roman" w:eastAsia="Times New Roman" w:hAnsi="Times New Roman" w:cs="Times New Roman"/>
          <w:sz w:val="24"/>
          <w:szCs w:val="24"/>
        </w:rPr>
        <w:sectPr w:rsidR="00713408" w:rsidRPr="00713408" w:rsidSect="004764FB">
          <w:pgSz w:w="11906" w:h="16838" w:code="9"/>
          <w:pgMar w:top="567" w:right="1134" w:bottom="0" w:left="1134" w:header="709" w:footer="709" w:gutter="0"/>
          <w:cols w:space="708"/>
          <w:docGrid w:linePitch="360"/>
        </w:sectPr>
      </w:pPr>
      <w:r w:rsidRPr="00713408">
        <w:rPr>
          <w:rFonts w:ascii="Calibri" w:eastAsia="Times New Roman" w:hAnsi="Calibri" w:cs="Times New Roman"/>
          <w:sz w:val="24"/>
          <w:szCs w:val="24"/>
          <w:lang w:val="sr-Latn-CS" w:eastAsia="sr-Latn-CS"/>
        </w:rPr>
        <w:br w:type="page"/>
      </w:r>
    </w:p>
    <w:p w:rsidR="00713408" w:rsidRPr="00713408" w:rsidRDefault="00713408" w:rsidP="00713408">
      <w:pPr>
        <w:spacing w:after="0" w:line="240" w:lineRule="auto"/>
        <w:rPr>
          <w:rFonts w:ascii="Times New Roman" w:eastAsia="Times New Roman" w:hAnsi="Times New Roman" w:cs="Times New Roman"/>
          <w:sz w:val="24"/>
          <w:szCs w:val="24"/>
        </w:rPr>
      </w:pPr>
    </w:p>
    <w:p w:rsidR="00713408" w:rsidRPr="00713408" w:rsidRDefault="00713408" w:rsidP="00EA0A92">
      <w:pPr>
        <w:pStyle w:val="CLAN"/>
      </w:pPr>
      <w:r w:rsidRPr="00713408">
        <w:t>Члан 3.</w:t>
      </w:r>
    </w:p>
    <w:p w:rsidR="00713408" w:rsidRPr="00713408" w:rsidRDefault="00713408" w:rsidP="00EA0A92">
      <w:pPr>
        <w:tabs>
          <w:tab w:val="left" w:pos="720"/>
        </w:tabs>
        <w:spacing w:after="120" w:line="240" w:lineRule="auto"/>
        <w:ind w:firstLine="720"/>
        <w:jc w:val="both"/>
        <w:rPr>
          <w:rFonts w:ascii="Arial" w:eastAsia="Times New Roman" w:hAnsi="Arial" w:cs="Arial"/>
          <w:lang w:val="sr-Cyrl-RS"/>
        </w:rPr>
      </w:pPr>
      <w:r w:rsidRPr="00713408">
        <w:rPr>
          <w:rFonts w:ascii="Arial" w:eastAsia="Times New Roman" w:hAnsi="Arial" w:cs="Arial"/>
          <w:lang w:val="sr-Cyrl-RS"/>
        </w:rPr>
        <w:t xml:space="preserve">О прихватању измена и допуна Анекса </w:t>
      </w:r>
      <w:r w:rsidRPr="00713408">
        <w:rPr>
          <w:rFonts w:ascii="Arial" w:eastAsia="Times New Roman" w:hAnsi="Arial" w:cs="Arial"/>
        </w:rPr>
        <w:t xml:space="preserve">I </w:t>
      </w:r>
      <w:r w:rsidRPr="00713408">
        <w:rPr>
          <w:rFonts w:ascii="Arial" w:eastAsia="Times New Roman" w:hAnsi="Arial" w:cs="Arial"/>
          <w:lang w:val="sr-Cyrl-RS"/>
        </w:rPr>
        <w:t xml:space="preserve">и Анекса </w:t>
      </w:r>
      <w:r w:rsidRPr="00713408">
        <w:rPr>
          <w:rFonts w:ascii="Arial" w:eastAsia="Times New Roman" w:hAnsi="Arial" w:cs="Arial"/>
        </w:rPr>
        <w:t xml:space="preserve">II </w:t>
      </w:r>
      <w:r w:rsidRPr="00713408">
        <w:rPr>
          <w:rFonts w:ascii="Arial" w:eastAsia="Times New Roman" w:hAnsi="Arial" w:cs="Arial"/>
          <w:lang w:val="sr-Cyrl-RS"/>
        </w:rPr>
        <w:t>који су саставни део</w:t>
      </w:r>
      <w:r w:rsidRPr="00713408">
        <w:rPr>
          <w:rFonts w:ascii="Arial" w:eastAsia="Times New Roman" w:hAnsi="Arial" w:cs="Arial"/>
        </w:rPr>
        <w:t xml:space="preserve"> </w:t>
      </w:r>
      <w:r w:rsidRPr="00713408">
        <w:rPr>
          <w:rFonts w:ascii="Arial" w:eastAsia="Times New Roman" w:hAnsi="Arial" w:cs="Arial"/>
          <w:lang w:val="sr-Cyrl-RS"/>
        </w:rPr>
        <w:t>Кoнвeнциje о кoнтрoли и жигoсaњу прeдмета oд дрaгoцeних мeтaлa и њиховој примени у Републици Србији одлучује Влада.</w:t>
      </w:r>
    </w:p>
    <w:p w:rsidR="00713408" w:rsidRPr="00713408" w:rsidRDefault="00713408" w:rsidP="00EA0A92">
      <w:pPr>
        <w:tabs>
          <w:tab w:val="left" w:pos="720"/>
        </w:tabs>
        <w:spacing w:after="120" w:line="240" w:lineRule="auto"/>
        <w:ind w:firstLine="720"/>
        <w:jc w:val="both"/>
        <w:rPr>
          <w:rFonts w:ascii="Arial" w:eastAsia="Times New Roman" w:hAnsi="Arial" w:cs="Arial"/>
          <w:lang w:val="sr-Cyrl-RS"/>
        </w:rPr>
      </w:pPr>
      <w:r w:rsidRPr="00713408">
        <w:rPr>
          <w:rFonts w:ascii="Arial" w:eastAsia="Times New Roman" w:hAnsi="Arial" w:cs="Arial"/>
          <w:lang w:val="sr-Cyrl-RS"/>
        </w:rPr>
        <w:t>О објављивању Анекса I и Анекса II из става 1. овог члана стара се</w:t>
      </w:r>
      <w:r w:rsidRPr="00713408">
        <w:rPr>
          <w:rFonts w:ascii="Arial" w:eastAsia="Times New Roman" w:hAnsi="Arial" w:cs="Arial"/>
        </w:rPr>
        <w:t xml:space="preserve"> </w:t>
      </w:r>
      <w:r w:rsidRPr="00713408">
        <w:rPr>
          <w:rFonts w:ascii="Arial" w:eastAsia="Times New Roman" w:hAnsi="Arial" w:cs="Arial"/>
          <w:lang w:val="sr-Cyrl-RS"/>
        </w:rPr>
        <w:t>министарство надлежно за послове мера и драгоцених метала.</w:t>
      </w:r>
    </w:p>
    <w:p w:rsidR="00713408" w:rsidRPr="00713408" w:rsidRDefault="00713408" w:rsidP="00EA0A92">
      <w:pPr>
        <w:pStyle w:val="CLAN"/>
      </w:pPr>
      <w:r w:rsidRPr="00713408">
        <w:t>Члан 4.</w:t>
      </w:r>
    </w:p>
    <w:p w:rsidR="00713408" w:rsidRPr="00713408" w:rsidRDefault="00713408" w:rsidP="00EA0A92">
      <w:pPr>
        <w:tabs>
          <w:tab w:val="left" w:pos="720"/>
        </w:tabs>
        <w:spacing w:after="120" w:line="240" w:lineRule="auto"/>
        <w:ind w:firstLine="720"/>
        <w:jc w:val="both"/>
        <w:rPr>
          <w:rFonts w:ascii="Arial" w:eastAsia="Times New Roman" w:hAnsi="Arial" w:cs="Arial"/>
          <w:lang w:val="sr-Cyrl-RS"/>
        </w:rPr>
      </w:pPr>
      <w:r w:rsidRPr="00713408">
        <w:rPr>
          <w:rFonts w:ascii="Arial" w:eastAsia="Times New Roman" w:hAnsi="Arial" w:cs="Arial"/>
          <w:lang w:val="sr-Cyrl-RS"/>
        </w:rPr>
        <w:t>Овај закон ступа на снагу осмог дана од дана објављивања у „Службеном гласнику Републике Србије – Међународни уговори”.</w:t>
      </w:r>
    </w:p>
    <w:sectPr w:rsidR="00713408" w:rsidRPr="00713408" w:rsidSect="004764FB">
      <w:pgSz w:w="11906" w:h="16838" w:code="9"/>
      <w:pgMar w:top="567"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903" w:rsidRDefault="00711903">
      <w:pPr>
        <w:spacing w:after="0" w:line="240" w:lineRule="auto"/>
      </w:pPr>
      <w:r>
        <w:separator/>
      </w:r>
    </w:p>
  </w:endnote>
  <w:endnote w:type="continuationSeparator" w:id="0">
    <w:p w:rsidR="00711903" w:rsidRDefault="0071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03" w:rsidRDefault="007119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903" w:rsidRDefault="00711903">
      <w:pPr>
        <w:spacing w:after="0" w:line="240" w:lineRule="auto"/>
      </w:pPr>
      <w:r>
        <w:separator/>
      </w:r>
    </w:p>
  </w:footnote>
  <w:footnote w:type="continuationSeparator" w:id="0">
    <w:p w:rsidR="00711903" w:rsidRDefault="00711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035501"/>
      <w:docPartObj>
        <w:docPartGallery w:val="Page Numbers (Top of Page)"/>
        <w:docPartUnique/>
      </w:docPartObj>
    </w:sdtPr>
    <w:sdtEndPr>
      <w:rPr>
        <w:noProof/>
      </w:rPr>
    </w:sdtEndPr>
    <w:sdtContent>
      <w:p w:rsidR="00711903" w:rsidRDefault="00711903">
        <w:pPr>
          <w:pStyle w:val="Header"/>
          <w:jc w:val="center"/>
        </w:pPr>
        <w:r>
          <w:fldChar w:fldCharType="begin"/>
        </w:r>
        <w:r>
          <w:instrText xml:space="preserve"> PAGE   \* MERGEFORMAT </w:instrText>
        </w:r>
        <w:r>
          <w:fldChar w:fldCharType="separate"/>
        </w:r>
        <w:r w:rsidR="0070197C">
          <w:rPr>
            <w:noProof/>
          </w:rPr>
          <w:t>49</w:t>
        </w:r>
        <w:r>
          <w:rPr>
            <w:noProof/>
          </w:rPr>
          <w:fldChar w:fldCharType="end"/>
        </w:r>
      </w:p>
    </w:sdtContent>
  </w:sdt>
  <w:p w:rsidR="00711903" w:rsidRDefault="007119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32"/>
    <w:multiLevelType w:val="hybridMultilevel"/>
    <w:tmpl w:val="00000120"/>
    <w:lvl w:ilvl="0" w:tplc="0000759A">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00003B25"/>
    <w:lvl w:ilvl="0" w:tplc="00001E1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1C"/>
    <w:multiLevelType w:val="hybridMultilevel"/>
    <w:tmpl w:val="00000BDB"/>
    <w:lvl w:ilvl="0" w:tplc="000056A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5E"/>
    <w:multiLevelType w:val="hybridMultilevel"/>
    <w:tmpl w:val="0000440D"/>
    <w:lvl w:ilvl="0" w:tplc="0000491C">
      <w:start w:val="1"/>
      <w:numFmt w:val="decimal"/>
      <w:lvlText w:val="%1."/>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BF6"/>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B7"/>
    <w:multiLevelType w:val="hybridMultilevel"/>
    <w:tmpl w:val="00001547"/>
    <w:lvl w:ilvl="0" w:tplc="000054DE">
      <w:start w:val="1"/>
      <w:numFmt w:val="decimal"/>
      <w:lvlText w:val="%1."/>
      <w:lvlJc w:val="left"/>
      <w:pPr>
        <w:tabs>
          <w:tab w:val="num" w:pos="720"/>
        </w:tabs>
        <w:ind w:left="720" w:hanging="360"/>
      </w:pPr>
    </w:lvl>
    <w:lvl w:ilvl="1" w:tplc="000039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E45"/>
    <w:multiLevelType w:val="hybridMultilevel"/>
    <w:tmpl w:val="0000323B"/>
    <w:lvl w:ilvl="0" w:tplc="0000221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878"/>
    <w:multiLevelType w:val="hybridMultilevel"/>
    <w:tmpl w:val="00006B36"/>
    <w:lvl w:ilvl="0" w:tplc="00005CF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F49"/>
    <w:multiLevelType w:val="hybridMultilevel"/>
    <w:tmpl w:val="00000DDC"/>
    <w:lvl w:ilvl="0" w:tplc="00004CA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BFC"/>
    <w:multiLevelType w:val="hybridMultilevel"/>
    <w:tmpl w:val="00007F96"/>
    <w:lvl w:ilvl="0" w:tplc="00007FF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E5D"/>
    <w:multiLevelType w:val="hybridMultilevel"/>
    <w:tmpl w:val="00001AD4"/>
    <w:lvl w:ilvl="0" w:tplc="000063C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2250638"/>
    <w:multiLevelType w:val="hybridMultilevel"/>
    <w:tmpl w:val="E29ADA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02D66B2A"/>
    <w:multiLevelType w:val="hybridMultilevel"/>
    <w:tmpl w:val="087CBE16"/>
    <w:lvl w:ilvl="0" w:tplc="ED764602">
      <w:start w:val="1"/>
      <w:numFmt w:val="lowerRoman"/>
      <w:lvlText w:val="%1."/>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A4B8E">
      <w:start w:val="1"/>
      <w:numFmt w:val="lowerLetter"/>
      <w:lvlText w:val="%2"/>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C255E">
      <w:start w:val="1"/>
      <w:numFmt w:val="lowerRoman"/>
      <w:lvlText w:val="%3"/>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4B8EC">
      <w:start w:val="1"/>
      <w:numFmt w:val="decimal"/>
      <w:lvlText w:val="%4"/>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6160C">
      <w:start w:val="1"/>
      <w:numFmt w:val="lowerLetter"/>
      <w:lvlText w:val="%5"/>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8DB00">
      <w:start w:val="1"/>
      <w:numFmt w:val="lowerRoman"/>
      <w:lvlText w:val="%6"/>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6BAB8">
      <w:start w:val="1"/>
      <w:numFmt w:val="decimal"/>
      <w:lvlText w:val="%7"/>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CFDC0">
      <w:start w:val="1"/>
      <w:numFmt w:val="lowerLetter"/>
      <w:lvlText w:val="%8"/>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07078">
      <w:start w:val="1"/>
      <w:numFmt w:val="lowerRoman"/>
      <w:lvlText w:val="%9"/>
      <w:lvlJc w:val="left"/>
      <w:pPr>
        <w:ind w:left="6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070B7439"/>
    <w:multiLevelType w:val="hybridMultilevel"/>
    <w:tmpl w:val="F926BA16"/>
    <w:lvl w:ilvl="0" w:tplc="80EC4AFA">
      <w:start w:val="1"/>
      <w:numFmt w:val="lowerRoman"/>
      <w:lvlText w:val="%1."/>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69E4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8CE2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A765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0DD6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698B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A5BD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A0C2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CF6A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1D84EEE"/>
    <w:multiLevelType w:val="multilevel"/>
    <w:tmpl w:val="95A6A9F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156E5F7B"/>
    <w:multiLevelType w:val="hybridMultilevel"/>
    <w:tmpl w:val="572C873E"/>
    <w:lvl w:ilvl="0" w:tplc="C6F4195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E378C">
      <w:start w:val="1"/>
      <w:numFmt w:val="bullet"/>
      <w:lvlText w:val="o"/>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85038">
      <w:start w:val="1"/>
      <w:numFmt w:val="bullet"/>
      <w:lvlText w:val="▪"/>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C8414">
      <w:start w:val="1"/>
      <w:numFmt w:val="bullet"/>
      <w:lvlText w:val="•"/>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ED30A">
      <w:start w:val="1"/>
      <w:numFmt w:val="bullet"/>
      <w:lvlText w:val="o"/>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C29E2">
      <w:start w:val="1"/>
      <w:numFmt w:val="bullet"/>
      <w:lvlText w:val="▪"/>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E9860">
      <w:start w:val="1"/>
      <w:numFmt w:val="bullet"/>
      <w:lvlText w:val="•"/>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AE6D2">
      <w:start w:val="1"/>
      <w:numFmt w:val="bullet"/>
      <w:lvlText w:val="o"/>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6F1D2">
      <w:start w:val="1"/>
      <w:numFmt w:val="bullet"/>
      <w:lvlText w:val="▪"/>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62F4977"/>
    <w:multiLevelType w:val="hybridMultilevel"/>
    <w:tmpl w:val="73A295A4"/>
    <w:lvl w:ilvl="0" w:tplc="4BA2DC8A">
      <w:start w:val="12"/>
      <w:numFmt w:val="upperLetter"/>
      <w:lvlText w:val="%1"/>
      <w:lvlJc w:val="left"/>
      <w:pPr>
        <w:ind w:left="538"/>
      </w:pPr>
      <w:rPr>
        <w:rFonts w:ascii="Arial" w:eastAsia="Times New Roman" w:hAnsi="Arial" w:cs="Arial" w:hint="default"/>
        <w:b/>
        <w:bCs/>
        <w:i w:val="0"/>
        <w:strike w:val="0"/>
        <w:dstrike w:val="0"/>
        <w:color w:val="000000"/>
        <w:sz w:val="32"/>
        <w:szCs w:val="32"/>
        <w:u w:val="none" w:color="000000"/>
        <w:bdr w:val="none" w:sz="0" w:space="0" w:color="auto"/>
        <w:shd w:val="clear" w:color="auto" w:fill="auto"/>
        <w:vertAlign w:val="baseline"/>
      </w:rPr>
    </w:lvl>
    <w:lvl w:ilvl="1" w:tplc="E1D67A7E">
      <w:start w:val="1"/>
      <w:numFmt w:val="lowerLetter"/>
      <w:lvlText w:val="%2"/>
      <w:lvlJc w:val="left"/>
      <w:pPr>
        <w:ind w:left="14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C1BE18B6">
      <w:start w:val="1"/>
      <w:numFmt w:val="lowerRoman"/>
      <w:lvlText w:val="%3"/>
      <w:lvlJc w:val="left"/>
      <w:pPr>
        <w:ind w:left="21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63D450D6">
      <w:start w:val="1"/>
      <w:numFmt w:val="decimal"/>
      <w:lvlText w:val="%4"/>
      <w:lvlJc w:val="left"/>
      <w:pPr>
        <w:ind w:left="28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A5D44D42">
      <w:start w:val="1"/>
      <w:numFmt w:val="lowerLetter"/>
      <w:lvlText w:val="%5"/>
      <w:lvlJc w:val="left"/>
      <w:pPr>
        <w:ind w:left="36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630AF2CA">
      <w:start w:val="1"/>
      <w:numFmt w:val="lowerRoman"/>
      <w:lvlText w:val="%6"/>
      <w:lvlJc w:val="left"/>
      <w:pPr>
        <w:ind w:left="43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E9CCE126">
      <w:start w:val="1"/>
      <w:numFmt w:val="decimal"/>
      <w:lvlText w:val="%7"/>
      <w:lvlJc w:val="left"/>
      <w:pPr>
        <w:ind w:left="50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1BB0987A">
      <w:start w:val="1"/>
      <w:numFmt w:val="lowerLetter"/>
      <w:lvlText w:val="%8"/>
      <w:lvlJc w:val="left"/>
      <w:pPr>
        <w:ind w:left="57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239A3706">
      <w:start w:val="1"/>
      <w:numFmt w:val="lowerRoman"/>
      <w:lvlText w:val="%9"/>
      <w:lvlJc w:val="left"/>
      <w:pPr>
        <w:ind w:left="64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32">
    <w:nsid w:val="25685337"/>
    <w:multiLevelType w:val="hybridMultilevel"/>
    <w:tmpl w:val="FCBAF6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27FD4A44"/>
    <w:multiLevelType w:val="hybridMultilevel"/>
    <w:tmpl w:val="9586DB6A"/>
    <w:lvl w:ilvl="0" w:tplc="198EE36C">
      <w:start w:val="1"/>
      <w:numFmt w:val="bullet"/>
      <w:lvlText w:val="-"/>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4EC0A">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84996">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8E5D4">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E1F44">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0573C">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ED208">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83B2A">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CD190">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A106802"/>
    <w:multiLevelType w:val="hybridMultilevel"/>
    <w:tmpl w:val="BD5E39B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4D04FA1"/>
    <w:multiLevelType w:val="hybridMultilevel"/>
    <w:tmpl w:val="17ACA9D0"/>
    <w:lvl w:ilvl="0" w:tplc="130E8640">
      <w:start w:val="15"/>
      <w:numFmt w:val="upperLetter"/>
      <w:lvlText w:val="%1"/>
      <w:lvlJc w:val="left"/>
      <w:pPr>
        <w:ind w:left="307"/>
      </w:pPr>
      <w:rPr>
        <w:rFonts w:ascii="Arial" w:eastAsia="Times New Roman" w:hAnsi="Arial" w:cs="Arial" w:hint="default"/>
        <w:b/>
        <w:bCs/>
        <w:i w:val="0"/>
        <w:strike w:val="0"/>
        <w:dstrike w:val="0"/>
        <w:color w:val="000000"/>
        <w:sz w:val="32"/>
        <w:szCs w:val="32"/>
        <w:u w:val="none" w:color="000000"/>
        <w:bdr w:val="none" w:sz="0" w:space="0" w:color="auto"/>
        <w:shd w:val="clear" w:color="auto" w:fill="auto"/>
        <w:vertAlign w:val="baseline"/>
      </w:rPr>
    </w:lvl>
    <w:lvl w:ilvl="1" w:tplc="F6EA0FCA">
      <w:start w:val="1"/>
      <w:numFmt w:val="lowerLetter"/>
      <w:lvlText w:val="%2"/>
      <w:lvlJc w:val="left"/>
      <w:pPr>
        <w:ind w:left="164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0F1CFAF6">
      <w:start w:val="1"/>
      <w:numFmt w:val="lowerRoman"/>
      <w:lvlText w:val="%3"/>
      <w:lvlJc w:val="left"/>
      <w:pPr>
        <w:ind w:left="236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638C88FA">
      <w:start w:val="1"/>
      <w:numFmt w:val="decimal"/>
      <w:lvlText w:val="%4"/>
      <w:lvlJc w:val="left"/>
      <w:pPr>
        <w:ind w:left="308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408488A4">
      <w:start w:val="1"/>
      <w:numFmt w:val="lowerLetter"/>
      <w:lvlText w:val="%5"/>
      <w:lvlJc w:val="left"/>
      <w:pPr>
        <w:ind w:left="380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20A0250">
      <w:start w:val="1"/>
      <w:numFmt w:val="lowerRoman"/>
      <w:lvlText w:val="%6"/>
      <w:lvlJc w:val="left"/>
      <w:pPr>
        <w:ind w:left="452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2B9A116A">
      <w:start w:val="1"/>
      <w:numFmt w:val="decimal"/>
      <w:lvlText w:val="%7"/>
      <w:lvlJc w:val="left"/>
      <w:pPr>
        <w:ind w:left="524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663A2B5A">
      <w:start w:val="1"/>
      <w:numFmt w:val="lowerLetter"/>
      <w:lvlText w:val="%8"/>
      <w:lvlJc w:val="left"/>
      <w:pPr>
        <w:ind w:left="596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8E47F7C">
      <w:start w:val="1"/>
      <w:numFmt w:val="lowerRoman"/>
      <w:lvlText w:val="%9"/>
      <w:lvlJc w:val="left"/>
      <w:pPr>
        <w:ind w:left="668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36">
    <w:nsid w:val="36941415"/>
    <w:multiLevelType w:val="hybridMultilevel"/>
    <w:tmpl w:val="E49241F6"/>
    <w:lvl w:ilvl="0" w:tplc="9A5EB4A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47F72403"/>
    <w:multiLevelType w:val="hybridMultilevel"/>
    <w:tmpl w:val="91E8D5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4B1D55C4"/>
    <w:multiLevelType w:val="hybridMultilevel"/>
    <w:tmpl w:val="1B92083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53191E43"/>
    <w:multiLevelType w:val="multilevel"/>
    <w:tmpl w:val="5226E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121DD0"/>
    <w:multiLevelType w:val="hybridMultilevel"/>
    <w:tmpl w:val="C9C069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7FD17D0"/>
    <w:multiLevelType w:val="multilevel"/>
    <w:tmpl w:val="3D928D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2">
    <w:nsid w:val="6E5A3E19"/>
    <w:multiLevelType w:val="hybridMultilevel"/>
    <w:tmpl w:val="E814DA7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21"/>
  </w:num>
  <w:num w:numId="3">
    <w:abstractNumId w:val="24"/>
  </w:num>
  <w:num w:numId="4">
    <w:abstractNumId w:val="6"/>
  </w:num>
  <w:num w:numId="5">
    <w:abstractNumId w:val="15"/>
  </w:num>
  <w:num w:numId="6">
    <w:abstractNumId w:val="2"/>
  </w:num>
  <w:num w:numId="7">
    <w:abstractNumId w:val="5"/>
  </w:num>
  <w:num w:numId="8">
    <w:abstractNumId w:val="3"/>
  </w:num>
  <w:num w:numId="9">
    <w:abstractNumId w:val="12"/>
  </w:num>
  <w:num w:numId="10">
    <w:abstractNumId w:val="16"/>
  </w:num>
  <w:num w:numId="11">
    <w:abstractNumId w:val="10"/>
  </w:num>
  <w:num w:numId="12">
    <w:abstractNumId w:val="20"/>
  </w:num>
  <w:num w:numId="13">
    <w:abstractNumId w:val="9"/>
  </w:num>
  <w:num w:numId="14">
    <w:abstractNumId w:val="25"/>
  </w:num>
  <w:num w:numId="15">
    <w:abstractNumId w:val="4"/>
  </w:num>
  <w:num w:numId="16">
    <w:abstractNumId w:val="23"/>
  </w:num>
  <w:num w:numId="17">
    <w:abstractNumId w:val="22"/>
  </w:num>
  <w:num w:numId="18">
    <w:abstractNumId w:val="17"/>
  </w:num>
  <w:num w:numId="19">
    <w:abstractNumId w:val="8"/>
  </w:num>
  <w:num w:numId="20">
    <w:abstractNumId w:val="11"/>
  </w:num>
  <w:num w:numId="21">
    <w:abstractNumId w:val="1"/>
  </w:num>
  <w:num w:numId="22">
    <w:abstractNumId w:val="7"/>
  </w:num>
  <w:num w:numId="23">
    <w:abstractNumId w:val="18"/>
  </w:num>
  <w:num w:numId="24">
    <w:abstractNumId w:val="14"/>
  </w:num>
  <w:num w:numId="25">
    <w:abstractNumId w:val="13"/>
  </w:num>
  <w:num w:numId="26">
    <w:abstractNumId w:val="19"/>
  </w:num>
  <w:num w:numId="27">
    <w:abstractNumId w:val="35"/>
  </w:num>
  <w:num w:numId="28">
    <w:abstractNumId w:val="31"/>
  </w:num>
  <w:num w:numId="29">
    <w:abstractNumId w:val="33"/>
  </w:num>
  <w:num w:numId="30">
    <w:abstractNumId w:val="30"/>
  </w:num>
  <w:num w:numId="31">
    <w:abstractNumId w:val="27"/>
  </w:num>
  <w:num w:numId="32">
    <w:abstractNumId w:val="28"/>
  </w:num>
  <w:num w:numId="33">
    <w:abstractNumId w:val="36"/>
  </w:num>
  <w:num w:numId="34">
    <w:abstractNumId w:val="26"/>
  </w:num>
  <w:num w:numId="35">
    <w:abstractNumId w:val="34"/>
  </w:num>
  <w:num w:numId="36">
    <w:abstractNumId w:val="40"/>
  </w:num>
  <w:num w:numId="37">
    <w:abstractNumId w:val="32"/>
  </w:num>
  <w:num w:numId="38">
    <w:abstractNumId w:val="29"/>
  </w:num>
  <w:num w:numId="39">
    <w:abstractNumId w:val="38"/>
  </w:num>
  <w:num w:numId="40">
    <w:abstractNumId w:val="42"/>
  </w:num>
  <w:num w:numId="41">
    <w:abstractNumId w:val="37"/>
  </w:num>
  <w:num w:numId="42">
    <w:abstractNumId w:val="3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B9"/>
    <w:rsid w:val="00040D71"/>
    <w:rsid w:val="0004619B"/>
    <w:rsid w:val="000572B7"/>
    <w:rsid w:val="000B47C9"/>
    <w:rsid w:val="000D36A6"/>
    <w:rsid w:val="000F2D79"/>
    <w:rsid w:val="0012573E"/>
    <w:rsid w:val="00271F43"/>
    <w:rsid w:val="002F237E"/>
    <w:rsid w:val="003227E8"/>
    <w:rsid w:val="00380A65"/>
    <w:rsid w:val="003844CA"/>
    <w:rsid w:val="00410400"/>
    <w:rsid w:val="00432A05"/>
    <w:rsid w:val="00447E55"/>
    <w:rsid w:val="004659CD"/>
    <w:rsid w:val="00473E6E"/>
    <w:rsid w:val="004764FB"/>
    <w:rsid w:val="00531B43"/>
    <w:rsid w:val="00584717"/>
    <w:rsid w:val="005E0AED"/>
    <w:rsid w:val="006227A4"/>
    <w:rsid w:val="00626727"/>
    <w:rsid w:val="00693DC7"/>
    <w:rsid w:val="006A3057"/>
    <w:rsid w:val="0070197C"/>
    <w:rsid w:val="00711903"/>
    <w:rsid w:val="00713408"/>
    <w:rsid w:val="00743F6C"/>
    <w:rsid w:val="00766E49"/>
    <w:rsid w:val="0079499E"/>
    <w:rsid w:val="007C012F"/>
    <w:rsid w:val="00815D61"/>
    <w:rsid w:val="00827810"/>
    <w:rsid w:val="00836AC3"/>
    <w:rsid w:val="00837181"/>
    <w:rsid w:val="00837D63"/>
    <w:rsid w:val="00884DE4"/>
    <w:rsid w:val="00885DC1"/>
    <w:rsid w:val="008B6306"/>
    <w:rsid w:val="008D55E1"/>
    <w:rsid w:val="008D71B9"/>
    <w:rsid w:val="00905FC5"/>
    <w:rsid w:val="00924104"/>
    <w:rsid w:val="00944693"/>
    <w:rsid w:val="009503D5"/>
    <w:rsid w:val="009E10EF"/>
    <w:rsid w:val="00A20E3A"/>
    <w:rsid w:val="00A462DD"/>
    <w:rsid w:val="00A51C7E"/>
    <w:rsid w:val="00AB1A73"/>
    <w:rsid w:val="00B10F8D"/>
    <w:rsid w:val="00B25D3C"/>
    <w:rsid w:val="00B62E49"/>
    <w:rsid w:val="00BB607B"/>
    <w:rsid w:val="00BB6C24"/>
    <w:rsid w:val="00BE3650"/>
    <w:rsid w:val="00CC4AD5"/>
    <w:rsid w:val="00D254F9"/>
    <w:rsid w:val="00D406E4"/>
    <w:rsid w:val="00D84261"/>
    <w:rsid w:val="00E1634C"/>
    <w:rsid w:val="00E545A9"/>
    <w:rsid w:val="00E85174"/>
    <w:rsid w:val="00E86F3E"/>
    <w:rsid w:val="00E9116A"/>
    <w:rsid w:val="00EA0A92"/>
    <w:rsid w:val="00F4061B"/>
    <w:rsid w:val="00FC004B"/>
    <w:rsid w:val="00FE3ABA"/>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qFormat/>
    <w:rsid w:val="002F237E"/>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2F237E"/>
    <w:pPr>
      <w:spacing w:after="360"/>
    </w:pPr>
    <w:rPr>
      <w:b w:val="0"/>
      <w:sz w:val="28"/>
    </w:rPr>
  </w:style>
  <w:style w:type="paragraph" w:customStyle="1" w:styleId="CLAN">
    <w:name w:val="CLAN"/>
    <w:basedOn w:val="Normal"/>
    <w:next w:val="Normal"/>
    <w:qFormat/>
    <w:rsid w:val="002F237E"/>
    <w:pPr>
      <w:keepNext/>
      <w:spacing w:before="120" w:after="120" w:line="240" w:lineRule="auto"/>
      <w:ind w:left="720" w:right="720"/>
      <w:jc w:val="center"/>
    </w:pPr>
    <w:rPr>
      <w:rFonts w:ascii="Arial Bold" w:eastAsia="Calibri" w:hAnsi="Arial Bold" w:cs="Times New Roman"/>
      <w:b/>
      <w:lang w:val="sr-Cyrl-CS"/>
    </w:rPr>
  </w:style>
  <w:style w:type="table" w:customStyle="1" w:styleId="TableGrid">
    <w:name w:val="TableGrid"/>
    <w:rsid w:val="00626727"/>
    <w:pPr>
      <w:spacing w:after="0" w:line="240" w:lineRule="auto"/>
    </w:pPr>
    <w:rPr>
      <w:rFonts w:eastAsia="Times New Roman"/>
      <w:lang w:val="sr-Latn-RS" w:eastAsia="sr-Latn-RS"/>
    </w:rPr>
    <w:tblPr>
      <w:tblCellMar>
        <w:top w:w="0" w:type="dxa"/>
        <w:left w:w="0" w:type="dxa"/>
        <w:bottom w:w="0" w:type="dxa"/>
        <w:right w:w="0" w:type="dxa"/>
      </w:tblCellMar>
    </w:tblPr>
  </w:style>
  <w:style w:type="table" w:customStyle="1" w:styleId="TableGrid1">
    <w:name w:val="TableGrid1"/>
    <w:rsid w:val="00E1634C"/>
    <w:pPr>
      <w:spacing w:after="0" w:line="240" w:lineRule="auto"/>
    </w:pPr>
    <w:rPr>
      <w:rFonts w:eastAsia="Times New Roman"/>
      <w:lang w:val="sr-Latn-RS" w:eastAsia="sr-Latn-R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4C"/>
    <w:rPr>
      <w:rFonts w:ascii="Tahoma" w:hAnsi="Tahoma" w:cs="Tahoma"/>
      <w:sz w:val="16"/>
      <w:szCs w:val="16"/>
    </w:rPr>
  </w:style>
  <w:style w:type="paragraph" w:styleId="Header">
    <w:name w:val="header"/>
    <w:basedOn w:val="Normal"/>
    <w:link w:val="HeaderChar"/>
    <w:uiPriority w:val="99"/>
    <w:unhideWhenUsed/>
    <w:rsid w:val="00D84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261"/>
  </w:style>
  <w:style w:type="paragraph" w:styleId="Footer">
    <w:name w:val="footer"/>
    <w:basedOn w:val="Normal"/>
    <w:link w:val="FooterChar"/>
    <w:uiPriority w:val="99"/>
    <w:unhideWhenUsed/>
    <w:rsid w:val="00D84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261"/>
  </w:style>
  <w:style w:type="table" w:customStyle="1" w:styleId="TableGrid2">
    <w:name w:val="TableGrid2"/>
    <w:rsid w:val="00B25D3C"/>
    <w:pPr>
      <w:spacing w:after="0" w:line="240" w:lineRule="auto"/>
    </w:pPr>
    <w:rPr>
      <w:rFonts w:eastAsia="Times New Roman"/>
      <w:lang w:val="sr-Latn-RS" w:eastAsia="sr-Latn-RS"/>
    </w:rPr>
    <w:tblPr>
      <w:tblCellMar>
        <w:top w:w="0" w:type="dxa"/>
        <w:left w:w="0" w:type="dxa"/>
        <w:bottom w:w="0" w:type="dxa"/>
        <w:right w:w="0" w:type="dxa"/>
      </w:tblCellMar>
    </w:tblPr>
  </w:style>
  <w:style w:type="table" w:customStyle="1" w:styleId="TableGrid10">
    <w:name w:val="Table Grid1"/>
    <w:basedOn w:val="TableNormal"/>
    <w:next w:val="TableGrid0"/>
    <w:uiPriority w:val="39"/>
    <w:rsid w:val="00D254F9"/>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59"/>
    <w:rsid w:val="00D2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D254F9"/>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13408"/>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713408"/>
    <w:pPr>
      <w:spacing w:after="0" w:line="240" w:lineRule="auto"/>
    </w:pPr>
    <w:rPr>
      <w:rFonts w:eastAsia="Times New Roman"/>
      <w:lang w:val="sr-Latn-RS" w:eastAsia="sr-Latn-R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qFormat/>
    <w:rsid w:val="002F237E"/>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2F237E"/>
    <w:pPr>
      <w:spacing w:after="360"/>
    </w:pPr>
    <w:rPr>
      <w:b w:val="0"/>
      <w:sz w:val="28"/>
    </w:rPr>
  </w:style>
  <w:style w:type="paragraph" w:customStyle="1" w:styleId="CLAN">
    <w:name w:val="CLAN"/>
    <w:basedOn w:val="Normal"/>
    <w:next w:val="Normal"/>
    <w:qFormat/>
    <w:rsid w:val="002F237E"/>
    <w:pPr>
      <w:keepNext/>
      <w:spacing w:before="120" w:after="120" w:line="240" w:lineRule="auto"/>
      <w:ind w:left="720" w:right="720"/>
      <w:jc w:val="center"/>
    </w:pPr>
    <w:rPr>
      <w:rFonts w:ascii="Arial Bold" w:eastAsia="Calibri" w:hAnsi="Arial Bold" w:cs="Times New Roman"/>
      <w:b/>
      <w:lang w:val="sr-Cyrl-CS"/>
    </w:rPr>
  </w:style>
  <w:style w:type="table" w:customStyle="1" w:styleId="TableGrid">
    <w:name w:val="TableGrid"/>
    <w:rsid w:val="00626727"/>
    <w:pPr>
      <w:spacing w:after="0" w:line="240" w:lineRule="auto"/>
    </w:pPr>
    <w:rPr>
      <w:rFonts w:eastAsia="Times New Roman"/>
      <w:lang w:val="sr-Latn-RS" w:eastAsia="sr-Latn-RS"/>
    </w:rPr>
    <w:tblPr>
      <w:tblCellMar>
        <w:top w:w="0" w:type="dxa"/>
        <w:left w:w="0" w:type="dxa"/>
        <w:bottom w:w="0" w:type="dxa"/>
        <w:right w:w="0" w:type="dxa"/>
      </w:tblCellMar>
    </w:tblPr>
  </w:style>
  <w:style w:type="table" w:customStyle="1" w:styleId="TableGrid1">
    <w:name w:val="TableGrid1"/>
    <w:rsid w:val="00E1634C"/>
    <w:pPr>
      <w:spacing w:after="0" w:line="240" w:lineRule="auto"/>
    </w:pPr>
    <w:rPr>
      <w:rFonts w:eastAsia="Times New Roman"/>
      <w:lang w:val="sr-Latn-RS" w:eastAsia="sr-Latn-R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4C"/>
    <w:rPr>
      <w:rFonts w:ascii="Tahoma" w:hAnsi="Tahoma" w:cs="Tahoma"/>
      <w:sz w:val="16"/>
      <w:szCs w:val="16"/>
    </w:rPr>
  </w:style>
  <w:style w:type="paragraph" w:styleId="Header">
    <w:name w:val="header"/>
    <w:basedOn w:val="Normal"/>
    <w:link w:val="HeaderChar"/>
    <w:uiPriority w:val="99"/>
    <w:unhideWhenUsed/>
    <w:rsid w:val="00D84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261"/>
  </w:style>
  <w:style w:type="paragraph" w:styleId="Footer">
    <w:name w:val="footer"/>
    <w:basedOn w:val="Normal"/>
    <w:link w:val="FooterChar"/>
    <w:uiPriority w:val="99"/>
    <w:unhideWhenUsed/>
    <w:rsid w:val="00D84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261"/>
  </w:style>
  <w:style w:type="table" w:customStyle="1" w:styleId="TableGrid2">
    <w:name w:val="TableGrid2"/>
    <w:rsid w:val="00B25D3C"/>
    <w:pPr>
      <w:spacing w:after="0" w:line="240" w:lineRule="auto"/>
    </w:pPr>
    <w:rPr>
      <w:rFonts w:eastAsia="Times New Roman"/>
      <w:lang w:val="sr-Latn-RS" w:eastAsia="sr-Latn-RS"/>
    </w:rPr>
    <w:tblPr>
      <w:tblCellMar>
        <w:top w:w="0" w:type="dxa"/>
        <w:left w:w="0" w:type="dxa"/>
        <w:bottom w:w="0" w:type="dxa"/>
        <w:right w:w="0" w:type="dxa"/>
      </w:tblCellMar>
    </w:tblPr>
  </w:style>
  <w:style w:type="table" w:customStyle="1" w:styleId="TableGrid10">
    <w:name w:val="Table Grid1"/>
    <w:basedOn w:val="TableNormal"/>
    <w:next w:val="TableGrid0"/>
    <w:uiPriority w:val="39"/>
    <w:rsid w:val="00D254F9"/>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59"/>
    <w:rsid w:val="00D2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D254F9"/>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13408"/>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713408"/>
    <w:pPr>
      <w:spacing w:after="0" w:line="240" w:lineRule="auto"/>
    </w:pPr>
    <w:rPr>
      <w:rFonts w:eastAsia="Times New Roman"/>
      <w:lang w:val="sr-Latn-RS" w:eastAsia="sr-Latn-R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hallmarkingconvention.org/" TargetMode="External"/><Relationship Id="rId26"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hyperlink" Target="http://www.hallmarkingconvention.org/"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hallmarkingconvention.org/" TargetMode="External"/><Relationship Id="rId29" Type="http://schemas.openxmlformats.org/officeDocument/2006/relationships/hyperlink" Target="http://www.hallmarkingconventio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0.jpg"/><Relationship Id="rId28" Type="http://schemas.openxmlformats.org/officeDocument/2006/relationships/hyperlink" Target="mailto:info@hallmarkingconvention.org" TargetMode="External"/><Relationship Id="rId10" Type="http://schemas.openxmlformats.org/officeDocument/2006/relationships/image" Target="media/image1.jpeg"/><Relationship Id="rId19" Type="http://schemas.openxmlformats.org/officeDocument/2006/relationships/hyperlink" Target="http://www.hallmarkingconvention.org/" TargetMode="External"/><Relationship Id="rId31" Type="http://schemas.openxmlformats.org/officeDocument/2006/relationships/hyperlink" Target="http://www.hallmarkingconvention.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9.jpg"/><Relationship Id="rId27" Type="http://schemas.openxmlformats.org/officeDocument/2006/relationships/footer" Target="footer1.xml"/><Relationship Id="rId30" Type="http://schemas.openxmlformats.org/officeDocument/2006/relationships/hyperlink" Target="mailto:info@hallmarkingconven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9B31-F4AA-493D-8F1D-6AFEC685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52</Pages>
  <Words>14081</Words>
  <Characters>80266</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94159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Lojpur</dc:creator>
  <cp:keywords/>
  <dc:description/>
  <cp:lastModifiedBy>Marina Djordjevic</cp:lastModifiedBy>
  <cp:revision>47</cp:revision>
  <cp:lastPrinted>2020-02-26T14:12:00Z</cp:lastPrinted>
  <dcterms:created xsi:type="dcterms:W3CDTF">2018-06-01T08:54:00Z</dcterms:created>
  <dcterms:modified xsi:type="dcterms:W3CDTF">2020-02-26T14:12:00Z</dcterms:modified>
</cp:coreProperties>
</file>