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Pr="00657A05" w:rsidRDefault="00B862FA" w:rsidP="00B862FA">
      <w:pPr>
        <w:pStyle w:val="Zakon"/>
        <w:rPr>
          <w:rFonts w:ascii="Arial" w:hAnsi="Arial" w:cs="Arial"/>
          <w:lang w:val="ru-RU"/>
        </w:rPr>
      </w:pPr>
      <w:r w:rsidRPr="00657A05">
        <w:rPr>
          <w:rFonts w:ascii="Arial" w:hAnsi="Arial" w:cs="Arial"/>
          <w:lang w:val="ru-RU"/>
        </w:rPr>
        <w:t>ЗАКОН</w:t>
      </w:r>
    </w:p>
    <w:p w:rsidR="00B862FA" w:rsidRPr="00657A05" w:rsidRDefault="00B862FA" w:rsidP="00B862FA">
      <w:pPr>
        <w:pStyle w:val="Zakon1"/>
        <w:ind w:left="288" w:right="0" w:firstLine="720"/>
        <w:rPr>
          <w:rFonts w:ascii="Arial" w:hAnsi="Arial" w:cs="Arial"/>
          <w:b/>
          <w:lang w:val="ru-RU"/>
        </w:rPr>
      </w:pPr>
      <w:r w:rsidRPr="00657A05">
        <w:rPr>
          <w:rFonts w:ascii="Arial" w:hAnsi="Arial" w:cs="Arial"/>
          <w:b/>
          <w:lang w:val="ru-RU"/>
        </w:rPr>
        <w:t>О ПОТВРЂИВАЊУ УГОВОРА О ГАРАНЦИЈИ (ПРОЈЕКАТ − ПРЕЛАЗАК СА АНАЛОГНОГ НА ДИГИТАЛНИ СИГНАЛ) ИЗМЕЂУ РЕПУБЛИКЕ СРБИЈЕ И ЕВРОПСКЕ БАНКЕ ЗА ОБНОВУ И РАЗВОЈ</w:t>
      </w:r>
    </w:p>
    <w:p w:rsidR="00B862FA" w:rsidRPr="00657A05" w:rsidRDefault="00B862FA" w:rsidP="00B862FA">
      <w:pPr>
        <w:pStyle w:val="Clan"/>
        <w:rPr>
          <w:rFonts w:ascii="Arial" w:hAnsi="Arial" w:cs="Arial"/>
          <w:lang w:val="ru-RU"/>
        </w:rPr>
      </w:pPr>
      <w:r w:rsidRPr="00657A05">
        <w:rPr>
          <w:rFonts w:ascii="Arial" w:hAnsi="Arial" w:cs="Arial"/>
          <w:lang w:val="ru-RU"/>
        </w:rPr>
        <w:t>Члан 1.</w:t>
      </w:r>
    </w:p>
    <w:p w:rsidR="00B862FA" w:rsidRPr="00657A05" w:rsidRDefault="00B862FA" w:rsidP="008D0C80">
      <w:pPr>
        <w:pStyle w:val="Norma"/>
        <w:ind w:firstLine="720"/>
        <w:rPr>
          <w:rFonts w:ascii="Arial" w:hAnsi="Arial" w:cs="Arial"/>
          <w:lang w:val="ru-RU"/>
        </w:rPr>
      </w:pPr>
      <w:r w:rsidRPr="00657A05">
        <w:rPr>
          <w:rFonts w:ascii="Arial" w:hAnsi="Arial" w:cs="Arial"/>
          <w:lang w:val="ru-RU"/>
        </w:rPr>
        <w:t>Потврђује се Уговор о гаранцији (Пројекат − Прелазак са аналогног на дигитални сигнал) између Републике Србије и Европске банке за обнову и развој, потписан 19. септембра 2014. године у Београду.</w:t>
      </w:r>
    </w:p>
    <w:p w:rsidR="00B862FA" w:rsidRPr="00657A05" w:rsidRDefault="00B862FA" w:rsidP="00B862FA">
      <w:pPr>
        <w:pStyle w:val="Clan"/>
        <w:rPr>
          <w:rFonts w:ascii="Arial" w:hAnsi="Arial" w:cs="Arial"/>
          <w:lang w:val="ru-RU"/>
        </w:rPr>
      </w:pPr>
      <w:r w:rsidRPr="00657A05">
        <w:rPr>
          <w:rFonts w:ascii="Arial" w:hAnsi="Arial" w:cs="Arial"/>
          <w:lang w:val="ru-RU"/>
        </w:rPr>
        <w:t>Члан 2.</w:t>
      </w:r>
    </w:p>
    <w:p w:rsidR="00657A05" w:rsidRDefault="00B862FA" w:rsidP="00070C0A">
      <w:pPr>
        <w:pStyle w:val="Norma"/>
        <w:ind w:firstLine="720"/>
        <w:rPr>
          <w:rFonts w:ascii="Arial" w:hAnsi="Arial" w:cs="Arial"/>
          <w:lang w:val="en-US"/>
        </w:rPr>
      </w:pPr>
      <w:r w:rsidRPr="00657A05">
        <w:rPr>
          <w:rFonts w:ascii="Arial" w:hAnsi="Arial" w:cs="Arial"/>
          <w:lang w:val="ru-RU"/>
        </w:rPr>
        <w:t>Текст Уговора о гаранцији (Пројекат – Прелазак са аналогног на дигитални сигнал) између Републике Србије и Европске банке за обнову и развој, у оригиналу на енглеском и преводу на српски језик гласи:</w:t>
      </w:r>
    </w:p>
    <w:p w:rsidR="00B862FA" w:rsidRPr="00B862FA" w:rsidRDefault="00B862FA" w:rsidP="00083117">
      <w:pPr>
        <w:pStyle w:val="Norma"/>
        <w:ind w:firstLine="720"/>
        <w:jc w:val="right"/>
        <w:rPr>
          <w:sz w:val="22"/>
          <w:lang w:val="sr-Latn-CS"/>
        </w:rPr>
      </w:pPr>
      <w:r w:rsidRPr="00657A05">
        <w:rPr>
          <w:rFonts w:ascii="Arial" w:hAnsi="Arial" w:cs="Arial"/>
          <w:lang w:val="ru-RU"/>
        </w:rPr>
        <w:br w:type="page"/>
      </w:r>
      <w:r w:rsidRPr="00657A05">
        <w:rPr>
          <w:sz w:val="22"/>
          <w:szCs w:val="22"/>
          <w:lang w:val="ru-RU"/>
        </w:rPr>
        <w:lastRenderedPageBreak/>
        <w:t>(</w:t>
      </w:r>
      <w:r w:rsidRPr="00B862FA">
        <w:rPr>
          <w:sz w:val="22"/>
          <w:szCs w:val="22"/>
        </w:rPr>
        <w:t>Operation</w:t>
      </w:r>
      <w:r w:rsidRPr="00657A05">
        <w:rPr>
          <w:sz w:val="22"/>
          <w:szCs w:val="22"/>
          <w:lang w:val="ru-RU"/>
        </w:rPr>
        <w:t xml:space="preserve"> </w:t>
      </w:r>
      <w:r w:rsidRPr="00B862FA">
        <w:rPr>
          <w:sz w:val="22"/>
          <w:szCs w:val="22"/>
        </w:rPr>
        <w:t>Number</w:t>
      </w:r>
      <w:r w:rsidRPr="00657A05">
        <w:rPr>
          <w:sz w:val="22"/>
          <w:szCs w:val="22"/>
          <w:lang w:val="ru-RU"/>
        </w:rPr>
        <w:t xml:space="preserve"> 4</w:t>
      </w:r>
      <w:r w:rsidRPr="00B862FA">
        <w:rPr>
          <w:sz w:val="22"/>
          <w:szCs w:val="22"/>
          <w:lang w:val="sr-Latn-RS"/>
        </w:rPr>
        <w:t>6114</w:t>
      </w:r>
      <w:r w:rsidRPr="00657A05">
        <w:rPr>
          <w:sz w:val="22"/>
          <w:szCs w:val="22"/>
          <w:lang w:val="ru-RU"/>
        </w:rPr>
        <w:t>)</w:t>
      </w: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GUARANTEE AGREEMENT</w:t>
      </w: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(Digital Switchover project)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proofErr w:type="gramStart"/>
      <w:r w:rsidRPr="00B862FA">
        <w:rPr>
          <w:rFonts w:ascii="Arial" w:hAnsi="Arial" w:cs="Arial"/>
          <w:sz w:val="22"/>
          <w:szCs w:val="22"/>
        </w:rPr>
        <w:t>between</w:t>
      </w:r>
      <w:proofErr w:type="gramEnd"/>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proofErr w:type="gramStart"/>
      <w:r w:rsidRPr="00B862FA">
        <w:rPr>
          <w:rFonts w:ascii="Arial" w:hAnsi="Arial" w:cs="Arial"/>
          <w:sz w:val="22"/>
          <w:szCs w:val="22"/>
        </w:rPr>
        <w:t>and</w:t>
      </w:r>
      <w:proofErr w:type="gramEnd"/>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EUROPEAN BANK</w:t>
      </w:r>
      <w:r>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741C15" w:rsidRDefault="00741C15" w:rsidP="00B862FA">
      <w:pPr>
        <w:jc w:val="center"/>
        <w:rPr>
          <w:rFonts w:ascii="Arial" w:hAnsi="Arial" w:cs="Arial"/>
          <w:sz w:val="22"/>
          <w:szCs w:val="22"/>
          <w:lang w:val="sr-Cyrl-RS"/>
        </w:rPr>
      </w:pPr>
    </w:p>
    <w:p w:rsidR="00083117" w:rsidRDefault="00B862FA" w:rsidP="00B862FA">
      <w:pPr>
        <w:jc w:val="center"/>
        <w:rPr>
          <w:rFonts w:ascii="Arial" w:hAnsi="Arial" w:cs="Arial"/>
          <w:sz w:val="22"/>
          <w:szCs w:val="22"/>
        </w:rPr>
      </w:pPr>
      <w:r w:rsidRPr="00B862FA">
        <w:rPr>
          <w:rFonts w:ascii="Arial" w:hAnsi="Arial" w:cs="Arial"/>
          <w:sz w:val="22"/>
          <w:szCs w:val="22"/>
        </w:rPr>
        <w:t xml:space="preserve">Dated </w:t>
      </w:r>
      <w:r w:rsidRPr="00B862FA">
        <w:rPr>
          <w:rFonts w:ascii="Arial" w:hAnsi="Arial" w:cs="Arial"/>
          <w:sz w:val="22"/>
          <w:szCs w:val="22"/>
          <w:lang w:val="sr-Latn-RS"/>
        </w:rPr>
        <w:t>19</w:t>
      </w:r>
      <w:r w:rsidRPr="00B862FA">
        <w:rPr>
          <w:rFonts w:ascii="Arial" w:hAnsi="Arial" w:cs="Arial"/>
          <w:sz w:val="22"/>
          <w:szCs w:val="22"/>
        </w:rPr>
        <w:t xml:space="preserve"> </w:t>
      </w:r>
      <w:r w:rsidRPr="00B862FA">
        <w:rPr>
          <w:rFonts w:ascii="Arial" w:hAnsi="Arial" w:cs="Arial"/>
          <w:sz w:val="22"/>
          <w:szCs w:val="22"/>
          <w:lang w:val="sr-Latn-RS"/>
        </w:rPr>
        <w:t>September</w:t>
      </w:r>
      <w:r w:rsidRPr="00B862FA">
        <w:rPr>
          <w:rFonts w:ascii="Arial" w:hAnsi="Arial" w:cs="Arial"/>
          <w:sz w:val="22"/>
          <w:szCs w:val="22"/>
        </w:rPr>
        <w:t xml:space="preserve"> 2014</w:t>
      </w:r>
    </w:p>
    <w:p w:rsidR="00083117" w:rsidRDefault="00083117" w:rsidP="00B862FA">
      <w:pPr>
        <w:jc w:val="center"/>
        <w:rPr>
          <w:rFonts w:ascii="Arial" w:hAnsi="Arial" w:cs="Arial"/>
          <w:sz w:val="22"/>
          <w:szCs w:val="22"/>
        </w:rPr>
      </w:pPr>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rPr>
      </w:pPr>
      <w:r>
        <w:rPr>
          <w:rFonts w:ascii="Arial" w:hAnsi="Arial" w:cs="Arial"/>
          <w:sz w:val="22"/>
          <w:szCs w:val="22"/>
        </w:rPr>
        <w:br w:type="page"/>
      </w:r>
    </w:p>
    <w:p w:rsidR="00B862FA" w:rsidRPr="003F6F86" w:rsidRDefault="00B862FA" w:rsidP="003F6F86">
      <w:pPr>
        <w:pStyle w:val="Glava"/>
        <w:spacing w:after="360"/>
        <w:rPr>
          <w:rFonts w:ascii="Arial" w:hAnsi="Arial" w:cs="Arial"/>
          <w:b/>
          <w:sz w:val="22"/>
          <w:szCs w:val="22"/>
        </w:rPr>
      </w:pPr>
      <w:bookmarkStart w:id="0" w:name="TABLEOFCONTENTS"/>
      <w:r w:rsidRPr="003F6F86">
        <w:rPr>
          <w:rFonts w:ascii="Arial" w:hAnsi="Arial" w:cs="Arial"/>
          <w:b/>
          <w:sz w:val="22"/>
          <w:szCs w:val="22"/>
        </w:rPr>
        <w:lastRenderedPageBreak/>
        <w:t>TABLE OF CONTENTS</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 - STANDARD TERMS AND CONDITIONS; DEFINITIONS</w:t>
      </w:r>
      <w:r w:rsidRPr="00FF473D">
        <w:rPr>
          <w:rFonts w:ascii="Arial" w:hAnsi="Arial" w:cs="Arial"/>
          <w:sz w:val="22"/>
          <w:szCs w:val="22"/>
        </w:rPr>
        <w:tab/>
      </w:r>
    </w:p>
    <w:p w:rsidR="00FF473D" w:rsidRPr="00FF473D" w:rsidRDefault="00FF473D" w:rsidP="00FF473D">
      <w:pPr>
        <w:spacing w:after="120"/>
        <w:ind w:firstLine="720"/>
        <w:rPr>
          <w:rFonts w:ascii="Arial" w:hAnsi="Arial" w:cs="Arial"/>
          <w:sz w:val="22"/>
          <w:szCs w:val="22"/>
        </w:rPr>
      </w:pPr>
      <w:proofErr w:type="gramStart"/>
      <w:r w:rsidRPr="00FF473D">
        <w:rPr>
          <w:rFonts w:ascii="Arial" w:hAnsi="Arial" w:cs="Arial"/>
          <w:sz w:val="22"/>
          <w:szCs w:val="22"/>
        </w:rPr>
        <w:t>Section 1.01.</w:t>
      </w:r>
      <w:proofErr w:type="gramEnd"/>
      <w:r w:rsidRPr="00FF473D">
        <w:rPr>
          <w:rFonts w:ascii="Arial" w:hAnsi="Arial" w:cs="Arial"/>
          <w:sz w:val="22"/>
          <w:szCs w:val="22"/>
        </w:rPr>
        <w:tab/>
        <w:t>Incorporation o</w:t>
      </w:r>
      <w:r w:rsidR="00086ECB">
        <w:rPr>
          <w:rFonts w:ascii="Arial" w:hAnsi="Arial" w:cs="Arial"/>
          <w:sz w:val="22"/>
          <w:szCs w:val="22"/>
        </w:rPr>
        <w:t>f Standard Terms and Conditions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1.02.</w:t>
      </w:r>
      <w:proofErr w:type="gramEnd"/>
      <w:r>
        <w:rPr>
          <w:rFonts w:ascii="Arial" w:hAnsi="Arial" w:cs="Arial"/>
          <w:sz w:val="22"/>
          <w:szCs w:val="22"/>
        </w:rPr>
        <w:tab/>
        <w:t>Definitions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1.03.</w:t>
      </w:r>
      <w:proofErr w:type="gramEnd"/>
      <w:r>
        <w:rPr>
          <w:rFonts w:ascii="Arial" w:hAnsi="Arial" w:cs="Arial"/>
          <w:sz w:val="22"/>
          <w:szCs w:val="22"/>
        </w:rPr>
        <w:tab/>
        <w:t>Interpretation</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II</w:t>
      </w:r>
      <w:r w:rsidR="00086ECB">
        <w:rPr>
          <w:rFonts w:ascii="Arial" w:hAnsi="Arial" w:cs="Arial"/>
          <w:sz w:val="22"/>
          <w:szCs w:val="22"/>
        </w:rPr>
        <w:t xml:space="preserve"> - GUARANTEE; OTHER OBLIGATIONS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2.01.</w:t>
      </w:r>
      <w:proofErr w:type="gramEnd"/>
      <w:r>
        <w:rPr>
          <w:rFonts w:ascii="Arial" w:hAnsi="Arial" w:cs="Arial"/>
          <w:sz w:val="22"/>
          <w:szCs w:val="22"/>
        </w:rPr>
        <w:tab/>
        <w:t>Guarantee</w:t>
      </w:r>
    </w:p>
    <w:p w:rsidR="00FF473D" w:rsidRPr="00FF473D" w:rsidRDefault="00FF473D" w:rsidP="00FF473D">
      <w:pPr>
        <w:spacing w:after="120"/>
        <w:ind w:firstLine="720"/>
        <w:rPr>
          <w:rFonts w:ascii="Arial" w:hAnsi="Arial" w:cs="Arial"/>
          <w:sz w:val="22"/>
          <w:szCs w:val="22"/>
        </w:rPr>
      </w:pPr>
      <w:proofErr w:type="gramStart"/>
      <w:r w:rsidRPr="00FF473D">
        <w:rPr>
          <w:rFonts w:ascii="Arial" w:hAnsi="Arial" w:cs="Arial"/>
          <w:sz w:val="22"/>
          <w:szCs w:val="22"/>
        </w:rPr>
        <w:t>Section 2.02.</w:t>
      </w:r>
      <w:proofErr w:type="gramEnd"/>
      <w:r w:rsidRPr="00FF473D">
        <w:rPr>
          <w:rFonts w:ascii="Arial" w:hAnsi="Arial" w:cs="Arial"/>
          <w:sz w:val="22"/>
          <w:szCs w:val="22"/>
        </w:rPr>
        <w:tab/>
        <w:t>Project C</w:t>
      </w:r>
      <w:r w:rsidR="00086ECB">
        <w:rPr>
          <w:rFonts w:ascii="Arial" w:hAnsi="Arial" w:cs="Arial"/>
          <w:sz w:val="22"/>
          <w:szCs w:val="22"/>
        </w:rPr>
        <w:t>ompletion and Financial Support</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2.03.</w:t>
      </w:r>
      <w:proofErr w:type="gramEnd"/>
      <w:r>
        <w:rPr>
          <w:rFonts w:ascii="Arial" w:hAnsi="Arial" w:cs="Arial"/>
          <w:sz w:val="22"/>
          <w:szCs w:val="22"/>
        </w:rPr>
        <w:tab/>
        <w:t>Other Obligations</w:t>
      </w:r>
    </w:p>
    <w:p w:rsidR="00FF473D" w:rsidRPr="00FF473D" w:rsidRDefault="00FF473D" w:rsidP="00FF473D">
      <w:pPr>
        <w:spacing w:after="120"/>
        <w:ind w:firstLine="720"/>
        <w:rPr>
          <w:rFonts w:ascii="Arial" w:hAnsi="Arial" w:cs="Arial"/>
          <w:sz w:val="22"/>
          <w:szCs w:val="22"/>
        </w:rPr>
      </w:pPr>
      <w:r w:rsidRPr="00FF473D">
        <w:rPr>
          <w:rFonts w:ascii="Arial" w:hAnsi="Arial" w:cs="Arial"/>
          <w:sz w:val="22"/>
          <w:szCs w:val="22"/>
        </w:rPr>
        <w:t>Section 2.04</w:t>
      </w:r>
      <w:r w:rsidR="00086ECB">
        <w:rPr>
          <w:rFonts w:ascii="Arial" w:hAnsi="Arial" w:cs="Arial"/>
          <w:sz w:val="22"/>
          <w:szCs w:val="22"/>
        </w:rPr>
        <w:tab/>
        <w:t>Effectiveness of the Guarantee</w:t>
      </w:r>
    </w:p>
    <w:p w:rsidR="00FF473D" w:rsidRPr="00FF473D" w:rsidRDefault="00086ECB" w:rsidP="00FF473D">
      <w:pPr>
        <w:spacing w:after="120"/>
        <w:rPr>
          <w:rFonts w:ascii="Arial" w:hAnsi="Arial" w:cs="Arial"/>
          <w:sz w:val="22"/>
          <w:szCs w:val="22"/>
        </w:rPr>
      </w:pPr>
      <w:r>
        <w:rPr>
          <w:rFonts w:ascii="Arial" w:hAnsi="Arial" w:cs="Arial"/>
          <w:sz w:val="22"/>
          <w:szCs w:val="22"/>
        </w:rPr>
        <w:t>ARTICLE III - MISCELLANEOUS</w:t>
      </w:r>
    </w:p>
    <w:p w:rsidR="00FF473D" w:rsidRPr="00FF473D" w:rsidRDefault="00086ECB" w:rsidP="00FF473D">
      <w:pPr>
        <w:spacing w:after="120"/>
        <w:ind w:firstLine="720"/>
        <w:rPr>
          <w:rFonts w:ascii="Arial" w:hAnsi="Arial" w:cs="Arial"/>
          <w:sz w:val="22"/>
          <w:szCs w:val="22"/>
        </w:rPr>
      </w:pPr>
      <w:proofErr w:type="gramStart"/>
      <w:r>
        <w:rPr>
          <w:rFonts w:ascii="Arial" w:hAnsi="Arial" w:cs="Arial"/>
          <w:sz w:val="22"/>
          <w:szCs w:val="22"/>
        </w:rPr>
        <w:t>Section 3.01.</w:t>
      </w:r>
      <w:proofErr w:type="gramEnd"/>
      <w:r>
        <w:rPr>
          <w:rFonts w:ascii="Arial" w:hAnsi="Arial" w:cs="Arial"/>
          <w:sz w:val="22"/>
          <w:szCs w:val="22"/>
        </w:rPr>
        <w:tab/>
        <w:t>Notices</w:t>
      </w:r>
    </w:p>
    <w:p w:rsidR="00FF473D" w:rsidRPr="00FF473D" w:rsidRDefault="00FF473D" w:rsidP="00FF473D">
      <w:pPr>
        <w:spacing w:after="120"/>
        <w:ind w:firstLine="720"/>
        <w:rPr>
          <w:rFonts w:ascii="Arial" w:hAnsi="Arial" w:cs="Arial"/>
          <w:noProof/>
          <w:sz w:val="22"/>
          <w:szCs w:val="22"/>
        </w:rPr>
      </w:pPr>
      <w:proofErr w:type="gramStart"/>
      <w:r w:rsidRPr="00FF473D">
        <w:rPr>
          <w:rFonts w:ascii="Arial" w:hAnsi="Arial" w:cs="Arial"/>
          <w:sz w:val="22"/>
          <w:szCs w:val="22"/>
        </w:rPr>
        <w:t>Section 3.0</w:t>
      </w:r>
      <w:r w:rsidR="00086ECB">
        <w:rPr>
          <w:rFonts w:ascii="Arial" w:hAnsi="Arial" w:cs="Arial"/>
          <w:sz w:val="22"/>
          <w:szCs w:val="22"/>
        </w:rPr>
        <w:t>2.</w:t>
      </w:r>
      <w:proofErr w:type="gramEnd"/>
      <w:r w:rsidR="00086ECB">
        <w:rPr>
          <w:rFonts w:ascii="Arial" w:hAnsi="Arial" w:cs="Arial"/>
          <w:sz w:val="22"/>
          <w:szCs w:val="22"/>
        </w:rPr>
        <w:tab/>
        <w:t>Legal Opinion</w:t>
      </w:r>
    </w:p>
    <w:p w:rsidR="00657A05" w:rsidRDefault="00657A0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noProof/>
          <w:sz w:val="22"/>
          <w:szCs w:val="22"/>
        </w:rPr>
      </w:pPr>
      <w:r>
        <w:rPr>
          <w:rFonts w:ascii="Arial" w:hAnsi="Arial" w:cs="Arial"/>
          <w:noProof/>
          <w:sz w:val="22"/>
          <w:szCs w:val="22"/>
        </w:rPr>
        <w:br w:type="page"/>
      </w:r>
    </w:p>
    <w:p w:rsidR="00B862FA" w:rsidRPr="003F6F86" w:rsidRDefault="00B862FA" w:rsidP="003F6F86">
      <w:pPr>
        <w:pStyle w:val="Naslov"/>
        <w:spacing w:after="240"/>
        <w:rPr>
          <w:b/>
        </w:rPr>
      </w:pPr>
      <w:bookmarkStart w:id="1" w:name="AGREEMENT_INTRO"/>
      <w:bookmarkEnd w:id="0"/>
      <w:r w:rsidRPr="003F6F86">
        <w:rPr>
          <w:b/>
        </w:rPr>
        <w:lastRenderedPageBreak/>
        <w:t>GUARANTEE AGREEMENT</w:t>
      </w:r>
    </w:p>
    <w:bookmarkEnd w:id="1"/>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AGREEMENT </w:t>
      </w:r>
      <w:r w:rsidRPr="00B862FA">
        <w:rPr>
          <w:rFonts w:ascii="Arial" w:hAnsi="Arial" w:cs="Arial"/>
          <w:sz w:val="22"/>
          <w:szCs w:val="22"/>
        </w:rPr>
        <w:t xml:space="preserve">dated 19 September 2014 between </w:t>
      </w:r>
      <w:r w:rsidRPr="00B862FA">
        <w:rPr>
          <w:rFonts w:ascii="Arial" w:hAnsi="Arial" w:cs="Arial"/>
          <w:b/>
          <w:sz w:val="22"/>
          <w:szCs w:val="22"/>
        </w:rPr>
        <w:t xml:space="preserve">THE REPUBLIC OF SERBIA </w:t>
      </w:r>
      <w:r w:rsidRPr="00B862FA">
        <w:rPr>
          <w:rFonts w:ascii="Arial" w:hAnsi="Arial" w:cs="Arial"/>
          <w:sz w:val="22"/>
          <w:szCs w:val="22"/>
        </w:rPr>
        <w:t xml:space="preserve">(the "Guarantor") and </w:t>
      </w:r>
      <w:r w:rsidRPr="00B862FA">
        <w:rPr>
          <w:rFonts w:ascii="Arial" w:hAnsi="Arial" w:cs="Arial"/>
          <w:b/>
          <w:sz w:val="22"/>
          <w:szCs w:val="22"/>
        </w:rPr>
        <w:t>EUROPEAN BANK FOR RECONSTRUCTION AND DEVELOPMENT</w:t>
      </w:r>
      <w:r w:rsidRPr="00B862FA">
        <w:rPr>
          <w:rFonts w:ascii="Arial" w:hAnsi="Arial" w:cs="Arial"/>
          <w:sz w:val="22"/>
          <w:szCs w:val="22"/>
        </w:rPr>
        <w:t xml:space="preserve"> (the "Bank").</w:t>
      </w:r>
    </w:p>
    <w:p w:rsidR="00B862FA" w:rsidRPr="00083117" w:rsidRDefault="00B862FA" w:rsidP="00083117">
      <w:pPr>
        <w:pStyle w:val="Naslov"/>
        <w:spacing w:after="240"/>
        <w:rPr>
          <w:b/>
        </w:rPr>
      </w:pPr>
      <w:r w:rsidRPr="00083117">
        <w:rPr>
          <w:b/>
        </w:rPr>
        <w:t>PREAMBLE</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WHEREAS, </w:t>
      </w:r>
      <w:r w:rsidRPr="00B862FA">
        <w:rPr>
          <w:rFonts w:ascii="Arial" w:hAnsi="Arial" w:cs="Arial"/>
          <w:sz w:val="22"/>
          <w:szCs w:val="22"/>
        </w:rPr>
        <w:t xml:space="preserve">the Guarantor and Public Enterprise </w:t>
      </w:r>
      <w:proofErr w:type="spellStart"/>
      <w:r w:rsidRPr="00B862FA">
        <w:rPr>
          <w:rFonts w:ascii="Arial" w:hAnsi="Arial" w:cs="Arial"/>
          <w:sz w:val="22"/>
          <w:szCs w:val="22"/>
        </w:rPr>
        <w:t>Emisiona</w:t>
      </w:r>
      <w:proofErr w:type="spellEnd"/>
      <w:r w:rsidRPr="00B862FA">
        <w:rPr>
          <w:rFonts w:ascii="Arial" w:hAnsi="Arial" w:cs="Arial"/>
          <w:sz w:val="22"/>
          <w:szCs w:val="22"/>
        </w:rPr>
        <w:t xml:space="preserve"> </w:t>
      </w:r>
      <w:proofErr w:type="spellStart"/>
      <w:r w:rsidRPr="00B862FA">
        <w:rPr>
          <w:rFonts w:ascii="Arial" w:hAnsi="Arial" w:cs="Arial"/>
          <w:sz w:val="22"/>
          <w:szCs w:val="22"/>
        </w:rPr>
        <w:t>Tehnika</w:t>
      </w:r>
      <w:proofErr w:type="spellEnd"/>
      <w:r w:rsidRPr="00B862FA">
        <w:rPr>
          <w:rFonts w:ascii="Arial" w:hAnsi="Arial" w:cs="Arial"/>
          <w:sz w:val="22"/>
          <w:szCs w:val="22"/>
        </w:rPr>
        <w:t xml:space="preserve"> </w:t>
      </w:r>
      <w:proofErr w:type="spellStart"/>
      <w:r w:rsidRPr="00B862FA">
        <w:rPr>
          <w:rFonts w:ascii="Arial" w:hAnsi="Arial" w:cs="Arial"/>
          <w:sz w:val="22"/>
          <w:szCs w:val="22"/>
        </w:rPr>
        <w:t>i</w:t>
      </w:r>
      <w:proofErr w:type="spellEnd"/>
      <w:r w:rsidRPr="00B862FA">
        <w:rPr>
          <w:rFonts w:ascii="Arial" w:hAnsi="Arial" w:cs="Arial"/>
          <w:sz w:val="22"/>
          <w:szCs w:val="22"/>
        </w:rPr>
        <w:t xml:space="preserve"> </w:t>
      </w:r>
      <w:proofErr w:type="spellStart"/>
      <w:r w:rsidRPr="00B862FA">
        <w:rPr>
          <w:rFonts w:ascii="Arial" w:hAnsi="Arial" w:cs="Arial"/>
          <w:sz w:val="22"/>
          <w:szCs w:val="22"/>
        </w:rPr>
        <w:t>Veze</w:t>
      </w:r>
      <w:proofErr w:type="spellEnd"/>
      <w:r w:rsidRPr="00B862FA">
        <w:rPr>
          <w:rFonts w:ascii="Arial" w:hAnsi="Arial" w:cs="Arial"/>
          <w:sz w:val="22"/>
          <w:szCs w:val="22"/>
        </w:rPr>
        <w:t xml:space="preserve"> have requested assistance from the Bank in the financing of part of the Project;</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WHEREAS,</w:t>
      </w:r>
      <w:r w:rsidRPr="00B862FA">
        <w:rPr>
          <w:rFonts w:ascii="Arial" w:hAnsi="Arial" w:cs="Arial"/>
          <w:sz w:val="22"/>
          <w:szCs w:val="22"/>
        </w:rPr>
        <w:t xml:space="preserve"> pursuant to a loan agreement dated on or about the date hereof between Public Enterprise </w:t>
      </w:r>
      <w:proofErr w:type="spellStart"/>
      <w:r w:rsidRPr="00B862FA">
        <w:rPr>
          <w:rFonts w:ascii="Arial" w:hAnsi="Arial" w:cs="Arial"/>
          <w:sz w:val="22"/>
          <w:szCs w:val="22"/>
        </w:rPr>
        <w:t>Emisiona</w:t>
      </w:r>
      <w:proofErr w:type="spellEnd"/>
      <w:r w:rsidRPr="00B862FA">
        <w:rPr>
          <w:rFonts w:ascii="Arial" w:hAnsi="Arial" w:cs="Arial"/>
          <w:sz w:val="22"/>
          <w:szCs w:val="22"/>
        </w:rPr>
        <w:t xml:space="preserve"> </w:t>
      </w:r>
      <w:proofErr w:type="spellStart"/>
      <w:r w:rsidRPr="00B862FA">
        <w:rPr>
          <w:rFonts w:ascii="Arial" w:hAnsi="Arial" w:cs="Arial"/>
          <w:sz w:val="22"/>
          <w:szCs w:val="22"/>
        </w:rPr>
        <w:t>Tehnika</w:t>
      </w:r>
      <w:proofErr w:type="spellEnd"/>
      <w:r w:rsidRPr="00B862FA">
        <w:rPr>
          <w:rFonts w:ascii="Arial" w:hAnsi="Arial" w:cs="Arial"/>
          <w:sz w:val="22"/>
          <w:szCs w:val="22"/>
        </w:rPr>
        <w:t xml:space="preserve"> </w:t>
      </w:r>
      <w:proofErr w:type="spellStart"/>
      <w:r w:rsidRPr="00B862FA">
        <w:rPr>
          <w:rFonts w:ascii="Arial" w:hAnsi="Arial" w:cs="Arial"/>
          <w:sz w:val="22"/>
          <w:szCs w:val="22"/>
        </w:rPr>
        <w:t>i</w:t>
      </w:r>
      <w:proofErr w:type="spellEnd"/>
      <w:r w:rsidRPr="00B862FA">
        <w:rPr>
          <w:rFonts w:ascii="Arial" w:hAnsi="Arial" w:cs="Arial"/>
          <w:sz w:val="22"/>
          <w:szCs w:val="22"/>
        </w:rPr>
        <w:t xml:space="preserve"> </w:t>
      </w:r>
      <w:proofErr w:type="spellStart"/>
      <w:r w:rsidRPr="00B862FA">
        <w:rPr>
          <w:rFonts w:ascii="Arial" w:hAnsi="Arial" w:cs="Arial"/>
          <w:sz w:val="22"/>
          <w:szCs w:val="22"/>
        </w:rPr>
        <w:t>Veze</w:t>
      </w:r>
      <w:proofErr w:type="spellEnd"/>
      <w:r w:rsidRPr="00B862FA">
        <w:rPr>
          <w:rFonts w:ascii="Arial" w:hAnsi="Arial" w:cs="Arial"/>
          <w:sz w:val="22"/>
          <w:szCs w:val="22"/>
        </w:rPr>
        <w:t xml:space="preserve"> as Borrower and the Bank (the "Loan Agreement" as defined in the Standard Terms and Conditions), the Bank has agreed to make a loan to the Borrower in the amount of 24 million Euros</w:t>
      </w:r>
      <w:r w:rsidRPr="00B862FA">
        <w:rPr>
          <w:rStyle w:val="EndnoteReference"/>
          <w:rFonts w:ascii="Arial" w:hAnsi="Arial" w:cs="Arial"/>
          <w:sz w:val="22"/>
          <w:szCs w:val="22"/>
        </w:rPr>
        <w:t xml:space="preserve"> </w:t>
      </w:r>
      <w:r w:rsidRPr="00B862FA">
        <w:rPr>
          <w:rFonts w:ascii="Arial" w:hAnsi="Arial" w:cs="Arial"/>
          <w:sz w:val="22"/>
          <w:szCs w:val="22"/>
        </w:rPr>
        <w:t>, subject to the terms and conditions set forth or referred to in the Loan Agreement, but only on the condition that the Guarantor guarantees the obligations of the Borrower under the Loan Agreement as provided in this Agreement; and</w:t>
      </w:r>
    </w:p>
    <w:p w:rsidR="00B862FA" w:rsidRPr="00B862FA" w:rsidRDefault="00B862FA" w:rsidP="003F6F86">
      <w:pPr>
        <w:spacing w:after="120"/>
        <w:rPr>
          <w:rFonts w:ascii="Arial" w:hAnsi="Arial" w:cs="Arial"/>
          <w:sz w:val="22"/>
          <w:szCs w:val="22"/>
        </w:rPr>
      </w:pPr>
      <w:proofErr w:type="gramStart"/>
      <w:r w:rsidRPr="00B862FA">
        <w:rPr>
          <w:rFonts w:ascii="Arial" w:hAnsi="Arial" w:cs="Arial"/>
          <w:b/>
          <w:sz w:val="22"/>
          <w:szCs w:val="22"/>
        </w:rPr>
        <w:t>WHEREAS,</w:t>
      </w:r>
      <w:r w:rsidRPr="00B862FA">
        <w:rPr>
          <w:rFonts w:ascii="Arial" w:hAnsi="Arial" w:cs="Arial"/>
          <w:sz w:val="22"/>
          <w:szCs w:val="22"/>
        </w:rPr>
        <w:t xml:space="preserve"> the Guarantor, in consideration of the Bank entering into the Loan Agreement with the Borrower, has agreed to guarantee such obligations of the Borrower.</w:t>
      </w:r>
      <w:proofErr w:type="gramEnd"/>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NOW, THEREFORE, </w:t>
      </w:r>
      <w:r w:rsidRPr="00B862FA">
        <w:rPr>
          <w:rFonts w:ascii="Arial" w:hAnsi="Arial" w:cs="Arial"/>
          <w:sz w:val="22"/>
          <w:szCs w:val="22"/>
        </w:rPr>
        <w:t>the parties hereby agree as follows:</w:t>
      </w:r>
    </w:p>
    <w:p w:rsidR="00B862FA" w:rsidRPr="003F6F86" w:rsidRDefault="00B862FA" w:rsidP="008D0C80">
      <w:pPr>
        <w:spacing w:before="240" w:after="240"/>
        <w:jc w:val="center"/>
        <w:rPr>
          <w:rFonts w:ascii="Arial" w:hAnsi="Arial" w:cs="Arial"/>
          <w:b/>
          <w:sz w:val="22"/>
          <w:szCs w:val="22"/>
        </w:rPr>
      </w:pPr>
      <w:bookmarkStart w:id="2" w:name="_Toc454351773"/>
      <w:bookmarkStart w:id="3" w:name="_Toc393981943"/>
      <w:bookmarkStart w:id="4" w:name="_Toc446740945"/>
      <w:bookmarkStart w:id="5" w:name="_Toc450986456"/>
      <w:r w:rsidRPr="003F6F86">
        <w:rPr>
          <w:rFonts w:ascii="Arial" w:hAnsi="Arial" w:cs="Arial"/>
          <w:b/>
          <w:sz w:val="22"/>
          <w:szCs w:val="22"/>
        </w:rPr>
        <w:t>ARTICLE I - STANDARD TERMS AND CONDITIONS; DEFINITIONS</w:t>
      </w:r>
      <w:bookmarkEnd w:id="2"/>
      <w:bookmarkEnd w:id="3"/>
    </w:p>
    <w:p w:rsidR="00B862FA" w:rsidRPr="003F6F86" w:rsidRDefault="00B862FA" w:rsidP="008D0C80">
      <w:pPr>
        <w:spacing w:before="120" w:after="240"/>
        <w:rPr>
          <w:rFonts w:ascii="Arial" w:hAnsi="Arial" w:cs="Arial"/>
          <w:b/>
          <w:sz w:val="22"/>
          <w:szCs w:val="22"/>
        </w:rPr>
      </w:pPr>
      <w:bookmarkStart w:id="6" w:name="_Toc454351774"/>
      <w:bookmarkStart w:id="7" w:name="_Toc393981944"/>
      <w:proofErr w:type="gramStart"/>
      <w:r w:rsidRPr="003F6F86">
        <w:rPr>
          <w:rFonts w:ascii="Arial" w:hAnsi="Arial" w:cs="Arial"/>
          <w:b/>
          <w:sz w:val="22"/>
          <w:szCs w:val="22"/>
        </w:rPr>
        <w:t>Section 1.01.</w:t>
      </w:r>
      <w:proofErr w:type="gramEnd"/>
      <w:r w:rsidRPr="003F6F86">
        <w:rPr>
          <w:rFonts w:ascii="Arial" w:hAnsi="Arial" w:cs="Arial"/>
          <w:b/>
          <w:sz w:val="22"/>
          <w:szCs w:val="22"/>
        </w:rPr>
        <w:tab/>
        <w:t>Incorporation of Standard Terms and Conditions</w:t>
      </w:r>
      <w:bookmarkEnd w:id="6"/>
      <w:bookmarkEnd w:id="7"/>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All of the provisions of the Bank's Standard Terms and Conditions dated 1 December 2012</w:t>
      </w:r>
      <w:r w:rsidRPr="003F6F86">
        <w:rPr>
          <w:rFonts w:ascii="Arial" w:hAnsi="Arial" w:cs="Arial"/>
          <w:sz w:val="22"/>
          <w:szCs w:val="22"/>
          <w:lang w:val="sr-Cyrl-RS"/>
        </w:rPr>
        <w:t xml:space="preserve"> </w:t>
      </w:r>
      <w:r w:rsidRPr="003F6F86">
        <w:rPr>
          <w:rStyle w:val="EndnoteReference"/>
          <w:rFonts w:ascii="Arial" w:hAnsi="Arial" w:cs="Arial"/>
          <w:sz w:val="22"/>
          <w:szCs w:val="22"/>
        </w:rPr>
        <w:t xml:space="preserve"> </w:t>
      </w:r>
      <w:r w:rsidRPr="003F6F86">
        <w:rPr>
          <w:rFonts w:ascii="Arial" w:hAnsi="Arial" w:cs="Arial"/>
          <w:sz w:val="22"/>
          <w:szCs w:val="22"/>
        </w:rPr>
        <w:t>are hereby incorporated into and made applicable to this Agreement with the same force and effect as if they were fully set forth herein.</w:t>
      </w:r>
    </w:p>
    <w:p w:rsidR="00B862FA" w:rsidRPr="003F6F86" w:rsidRDefault="00B862FA" w:rsidP="008D0C80">
      <w:pPr>
        <w:spacing w:before="120" w:after="240"/>
        <w:rPr>
          <w:rFonts w:ascii="Arial" w:hAnsi="Arial" w:cs="Arial"/>
          <w:b/>
          <w:sz w:val="22"/>
          <w:szCs w:val="22"/>
        </w:rPr>
      </w:pPr>
      <w:bookmarkStart w:id="8" w:name="_Toc454351775"/>
      <w:bookmarkStart w:id="9" w:name="_Toc393981945"/>
      <w:bookmarkStart w:id="10" w:name="_Toc446419964"/>
      <w:bookmarkStart w:id="11" w:name="_Toc446740947"/>
      <w:bookmarkStart w:id="12" w:name="_Toc450986458"/>
      <w:bookmarkEnd w:id="4"/>
      <w:bookmarkEnd w:id="5"/>
      <w:proofErr w:type="gramStart"/>
      <w:r w:rsidRPr="003F6F86">
        <w:rPr>
          <w:rFonts w:ascii="Arial" w:hAnsi="Arial" w:cs="Arial"/>
          <w:b/>
          <w:sz w:val="22"/>
          <w:szCs w:val="22"/>
        </w:rPr>
        <w:t>Section 1.02.</w:t>
      </w:r>
      <w:proofErr w:type="gramEnd"/>
      <w:r w:rsidRPr="003F6F86">
        <w:rPr>
          <w:rFonts w:ascii="Arial" w:hAnsi="Arial" w:cs="Arial"/>
          <w:b/>
          <w:sz w:val="22"/>
          <w:szCs w:val="22"/>
        </w:rPr>
        <w:tab/>
        <w:t>Definitions</w:t>
      </w:r>
      <w:bookmarkEnd w:id="8"/>
      <w:bookmarkEnd w:id="9"/>
      <w:r w:rsidRPr="003F6F86">
        <w:rPr>
          <w:rStyle w:val="EndnoteReference"/>
          <w:rFonts w:ascii="Arial" w:hAnsi="Arial" w:cs="Arial"/>
          <w:b/>
          <w:sz w:val="22"/>
          <w:szCs w:val="22"/>
        </w:rPr>
        <w:t xml:space="preserve"> </w:t>
      </w:r>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Wherever used in this Agreement (including the Preamble), unless stated otherwise or the context otherwise requires, the terms defined in the Preamble have the respective meanings given to them therein, the terms defined in the Standard Terms and Conditions and the Loan Agreement have the respective meanings given to them therein and the following term has the following meaning:</w:t>
      </w:r>
    </w:p>
    <w:bookmarkEnd w:id="10"/>
    <w:bookmarkEnd w:id="11"/>
    <w:bookmarkEnd w:id="12"/>
    <w:p w:rsidR="00B862FA" w:rsidRPr="003F6F86" w:rsidRDefault="00B862FA" w:rsidP="008D0C80">
      <w:pPr>
        <w:rPr>
          <w:rFonts w:ascii="Arial" w:hAnsi="Arial" w:cs="Arial"/>
          <w:sz w:val="22"/>
          <w:szCs w:val="22"/>
        </w:rPr>
      </w:pPr>
      <w:r w:rsidRPr="003F6F86">
        <w:rPr>
          <w:rFonts w:ascii="Arial" w:hAnsi="Arial" w:cs="Arial"/>
          <w:sz w:val="22"/>
          <w:szCs w:val="22"/>
        </w:rPr>
        <w:t>"Guarantor's Authorised</w:t>
      </w:r>
    </w:p>
    <w:p w:rsidR="00B862FA" w:rsidRPr="003F6F86" w:rsidRDefault="00B862FA" w:rsidP="00083117">
      <w:pPr>
        <w:tabs>
          <w:tab w:val="clear" w:pos="1701"/>
          <w:tab w:val="clear" w:pos="2268"/>
          <w:tab w:val="left" w:pos="1440"/>
          <w:tab w:val="left" w:pos="2070"/>
          <w:tab w:val="left" w:pos="2160"/>
          <w:tab w:val="left" w:pos="2340"/>
          <w:tab w:val="left" w:pos="2430"/>
          <w:tab w:val="left" w:pos="2790"/>
        </w:tabs>
        <w:rPr>
          <w:rFonts w:ascii="Arial" w:hAnsi="Arial" w:cs="Arial"/>
          <w:sz w:val="22"/>
          <w:szCs w:val="22"/>
        </w:rPr>
      </w:pPr>
      <w:r w:rsidRPr="003F6F86">
        <w:rPr>
          <w:rFonts w:ascii="Arial" w:hAnsi="Arial" w:cs="Arial"/>
          <w:sz w:val="22"/>
          <w:szCs w:val="22"/>
        </w:rPr>
        <w:t>Representat</w:t>
      </w:r>
      <w:r w:rsidR="00083117">
        <w:rPr>
          <w:rFonts w:ascii="Arial" w:hAnsi="Arial" w:cs="Arial"/>
          <w:sz w:val="22"/>
          <w:szCs w:val="22"/>
        </w:rPr>
        <w:t xml:space="preserve">ive" </w:t>
      </w:r>
      <w:r w:rsidR="00083117">
        <w:rPr>
          <w:rFonts w:ascii="Arial" w:hAnsi="Arial" w:cs="Arial"/>
          <w:sz w:val="22"/>
          <w:szCs w:val="22"/>
        </w:rPr>
        <w:tab/>
      </w:r>
      <w:r w:rsidRPr="003F6F86">
        <w:rPr>
          <w:rFonts w:ascii="Arial" w:hAnsi="Arial" w:cs="Arial"/>
          <w:sz w:val="22"/>
          <w:szCs w:val="22"/>
        </w:rPr>
        <w:t>means the Minister of Finance of the Guarantor.</w:t>
      </w:r>
    </w:p>
    <w:p w:rsidR="00B862FA" w:rsidRPr="003F6F86" w:rsidRDefault="00B862FA" w:rsidP="008D0C80">
      <w:pPr>
        <w:spacing w:before="120" w:after="240"/>
        <w:rPr>
          <w:rFonts w:ascii="Arial" w:hAnsi="Arial" w:cs="Arial"/>
          <w:b/>
          <w:sz w:val="22"/>
          <w:szCs w:val="22"/>
        </w:rPr>
      </w:pPr>
      <w:bookmarkStart w:id="13" w:name="_Toc446419965"/>
      <w:bookmarkStart w:id="14" w:name="_Toc446740948"/>
      <w:bookmarkStart w:id="15" w:name="_Toc450986459"/>
      <w:bookmarkStart w:id="16" w:name="_Toc393981946"/>
      <w:proofErr w:type="gramStart"/>
      <w:r w:rsidRPr="003F6F86">
        <w:rPr>
          <w:rFonts w:ascii="Arial" w:hAnsi="Arial" w:cs="Arial"/>
          <w:b/>
          <w:sz w:val="22"/>
          <w:szCs w:val="22"/>
        </w:rPr>
        <w:t>Section 1.03.</w:t>
      </w:r>
      <w:proofErr w:type="gramEnd"/>
      <w:r w:rsidRPr="003F6F86">
        <w:rPr>
          <w:rFonts w:ascii="Arial" w:hAnsi="Arial" w:cs="Arial"/>
          <w:b/>
          <w:sz w:val="22"/>
          <w:szCs w:val="22"/>
        </w:rPr>
        <w:tab/>
        <w:t>Interpretation</w:t>
      </w:r>
      <w:bookmarkEnd w:id="13"/>
      <w:bookmarkEnd w:id="14"/>
      <w:bookmarkEnd w:id="15"/>
      <w:bookmarkEnd w:id="16"/>
    </w:p>
    <w:p w:rsidR="003F6F86" w:rsidRDefault="00B862FA" w:rsidP="00083117">
      <w:pPr>
        <w:spacing w:before="120" w:after="240"/>
        <w:ind w:firstLine="720"/>
        <w:rPr>
          <w:rFonts w:ascii="Arial" w:hAnsi="Arial" w:cs="Arial"/>
          <w:sz w:val="22"/>
          <w:szCs w:val="22"/>
        </w:rPr>
      </w:pPr>
      <w:r w:rsidRPr="003F6F86">
        <w:rPr>
          <w:rFonts w:ascii="Arial" w:hAnsi="Arial" w:cs="Arial"/>
          <w:sz w:val="22"/>
          <w:szCs w:val="22"/>
        </w:rPr>
        <w:t>In this Agreement, a reference to a specified Article or Section shall, except where stated otherwise in this Agreement, be construed as a reference to that specified Article or Section of this Agreement.</w:t>
      </w:r>
    </w:p>
    <w:p w:rsidR="00B862FA" w:rsidRPr="008D0C80" w:rsidRDefault="00B862FA" w:rsidP="008D0C80">
      <w:pPr>
        <w:spacing w:before="240" w:after="240"/>
        <w:jc w:val="center"/>
        <w:rPr>
          <w:rFonts w:ascii="Arial" w:hAnsi="Arial" w:cs="Arial"/>
          <w:b/>
          <w:sz w:val="22"/>
          <w:szCs w:val="22"/>
        </w:rPr>
      </w:pPr>
      <w:bookmarkStart w:id="17" w:name="_Toc446740949"/>
      <w:bookmarkStart w:id="18" w:name="_Toc450986460"/>
      <w:bookmarkStart w:id="19" w:name="_Toc393981947"/>
      <w:r w:rsidRPr="008D0C80">
        <w:rPr>
          <w:rFonts w:ascii="Arial" w:hAnsi="Arial" w:cs="Arial"/>
          <w:b/>
          <w:sz w:val="22"/>
          <w:szCs w:val="22"/>
        </w:rPr>
        <w:t xml:space="preserve">ARTICLE II - </w:t>
      </w:r>
      <w:bookmarkEnd w:id="17"/>
      <w:bookmarkEnd w:id="18"/>
      <w:r w:rsidRPr="008D0C80">
        <w:rPr>
          <w:rFonts w:ascii="Arial" w:hAnsi="Arial" w:cs="Arial"/>
          <w:b/>
          <w:sz w:val="22"/>
          <w:szCs w:val="22"/>
        </w:rPr>
        <w:t>GUARANTEE; OTHER OBLIGATIONS</w:t>
      </w:r>
      <w:bookmarkEnd w:id="19"/>
    </w:p>
    <w:p w:rsidR="00B862FA" w:rsidRPr="008D0C80" w:rsidRDefault="00B862FA" w:rsidP="008D0C80">
      <w:pPr>
        <w:spacing w:after="240"/>
        <w:rPr>
          <w:rFonts w:ascii="Arial" w:hAnsi="Arial" w:cs="Arial"/>
          <w:b/>
          <w:sz w:val="22"/>
          <w:szCs w:val="22"/>
        </w:rPr>
      </w:pPr>
      <w:bookmarkStart w:id="20" w:name="_Toc446740950"/>
      <w:bookmarkStart w:id="21" w:name="_Toc450986461"/>
      <w:bookmarkStart w:id="22" w:name="_Toc393981948"/>
      <w:proofErr w:type="gramStart"/>
      <w:r w:rsidRPr="008D0C80">
        <w:rPr>
          <w:rFonts w:ascii="Arial" w:hAnsi="Arial" w:cs="Arial"/>
          <w:b/>
          <w:sz w:val="22"/>
          <w:szCs w:val="22"/>
        </w:rPr>
        <w:t>Section 2.01.</w:t>
      </w:r>
      <w:proofErr w:type="gramEnd"/>
      <w:r w:rsidRPr="008D0C80">
        <w:rPr>
          <w:rFonts w:ascii="Arial" w:hAnsi="Arial" w:cs="Arial"/>
          <w:b/>
          <w:sz w:val="22"/>
          <w:szCs w:val="22"/>
        </w:rPr>
        <w:tab/>
      </w:r>
      <w:bookmarkEnd w:id="20"/>
      <w:bookmarkEnd w:id="21"/>
      <w:r w:rsidRPr="008D0C80">
        <w:rPr>
          <w:rFonts w:ascii="Arial" w:hAnsi="Arial" w:cs="Arial"/>
          <w:b/>
          <w:sz w:val="22"/>
          <w:szCs w:val="22"/>
        </w:rPr>
        <w:t>Guarantee</w:t>
      </w:r>
      <w:bookmarkEnd w:id="22"/>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hereby unconditionally guarantees, as primary obligor and not as surety merely, the due and punctual payment of any and all sums due under the Loan Agreement, whether at stated maturity, by acceleration or otherwise, and the </w:t>
      </w:r>
      <w:r w:rsidRPr="00B862FA">
        <w:rPr>
          <w:rFonts w:ascii="Arial" w:hAnsi="Arial" w:cs="Arial"/>
          <w:sz w:val="22"/>
          <w:szCs w:val="22"/>
        </w:rPr>
        <w:lastRenderedPageBreak/>
        <w:t>punctual performance of all other obligations of the Borrower, all as set forth in the Loan Agreement.</w:t>
      </w:r>
    </w:p>
    <w:p w:rsidR="00B862FA" w:rsidRPr="008D0C80" w:rsidRDefault="00B862FA" w:rsidP="008D0C80">
      <w:pPr>
        <w:spacing w:after="240"/>
        <w:rPr>
          <w:rFonts w:ascii="Arial" w:hAnsi="Arial" w:cs="Arial"/>
          <w:b/>
          <w:sz w:val="22"/>
          <w:szCs w:val="22"/>
        </w:rPr>
      </w:pPr>
      <w:bookmarkStart w:id="23" w:name="_Toc446740951"/>
      <w:bookmarkStart w:id="24" w:name="_Toc450986462"/>
      <w:bookmarkStart w:id="25" w:name="_Toc393981949"/>
      <w:proofErr w:type="gramStart"/>
      <w:r w:rsidRPr="008D0C80">
        <w:rPr>
          <w:rFonts w:ascii="Arial" w:hAnsi="Arial" w:cs="Arial"/>
          <w:b/>
          <w:sz w:val="22"/>
          <w:szCs w:val="22"/>
        </w:rPr>
        <w:t>Section 2.02.</w:t>
      </w:r>
      <w:proofErr w:type="gramEnd"/>
      <w:r w:rsidRPr="008D0C80">
        <w:rPr>
          <w:rFonts w:ascii="Arial" w:hAnsi="Arial" w:cs="Arial"/>
          <w:b/>
          <w:sz w:val="22"/>
          <w:szCs w:val="22"/>
        </w:rPr>
        <w:tab/>
      </w:r>
      <w:bookmarkEnd w:id="23"/>
      <w:bookmarkEnd w:id="24"/>
      <w:r w:rsidRPr="008D0C80">
        <w:rPr>
          <w:rFonts w:ascii="Arial" w:hAnsi="Arial" w:cs="Arial"/>
          <w:b/>
          <w:sz w:val="22"/>
          <w:szCs w:val="22"/>
        </w:rPr>
        <w:t>Project Completion and Financial Support</w:t>
      </w:r>
      <w:bookmarkEnd w:id="25"/>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Whenever there is reasonable cause to believe that the funds available to the Borrower will be inadequate to meet the estimated expenditures required for the carrying out of the Project, the Guarantor shall promptly make available to the Borrower, directly or indirectly, such funds, and do and procure to be done all such other things as may be necessary for the Borrower to timely comply with all its obligations under the Loan Agreement, (including, for the avoidance of doubt its payment obligations) and under any other binding undertaking of the Borrower related to the development and completion of the Project.</w:t>
      </w:r>
    </w:p>
    <w:p w:rsidR="00B862FA" w:rsidRPr="008D0C80" w:rsidRDefault="00B862FA" w:rsidP="008D0C80">
      <w:pPr>
        <w:spacing w:after="240"/>
        <w:rPr>
          <w:rFonts w:ascii="Arial" w:hAnsi="Arial" w:cs="Arial"/>
          <w:b/>
          <w:sz w:val="22"/>
          <w:szCs w:val="22"/>
        </w:rPr>
      </w:pPr>
      <w:bookmarkStart w:id="26" w:name="_Toc393981950"/>
      <w:proofErr w:type="gramStart"/>
      <w:r w:rsidRPr="008D0C80">
        <w:rPr>
          <w:rFonts w:ascii="Arial" w:hAnsi="Arial" w:cs="Arial"/>
          <w:b/>
          <w:sz w:val="22"/>
          <w:szCs w:val="22"/>
        </w:rPr>
        <w:t>Section 2.03.</w:t>
      </w:r>
      <w:proofErr w:type="gramEnd"/>
      <w:r w:rsidRPr="008D0C80">
        <w:rPr>
          <w:rFonts w:ascii="Arial" w:hAnsi="Arial" w:cs="Arial"/>
          <w:b/>
          <w:sz w:val="22"/>
          <w:szCs w:val="22"/>
        </w:rPr>
        <w:tab/>
        <w:t>Other Obligations</w:t>
      </w:r>
      <w:bookmarkEnd w:id="26"/>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shall ensure that the proceeds of the Loan and any technical cooperation funds shall not be used for financing of Taxes levied by, or in the territory of, the Guarantor in respect of all goods, works and services (including consultancy services) procured by the Borrower for the purposes of the Project. </w:t>
      </w:r>
    </w:p>
    <w:p w:rsidR="00B862FA" w:rsidRPr="008D0C80" w:rsidRDefault="00B862FA" w:rsidP="008D0C80">
      <w:pPr>
        <w:spacing w:after="240"/>
        <w:rPr>
          <w:rFonts w:ascii="Arial" w:hAnsi="Arial" w:cs="Arial"/>
          <w:b/>
          <w:sz w:val="22"/>
          <w:szCs w:val="22"/>
        </w:rPr>
      </w:pPr>
      <w:bookmarkStart w:id="27" w:name="_Toc396306992"/>
      <w:proofErr w:type="gramStart"/>
      <w:r w:rsidRPr="008D0C80">
        <w:rPr>
          <w:rFonts w:ascii="Arial" w:hAnsi="Arial" w:cs="Arial"/>
          <w:b/>
          <w:sz w:val="22"/>
          <w:szCs w:val="22"/>
        </w:rPr>
        <w:t>Section 2.04.</w:t>
      </w:r>
      <w:proofErr w:type="gramEnd"/>
      <w:r w:rsidRPr="008D0C80">
        <w:rPr>
          <w:rFonts w:ascii="Arial" w:hAnsi="Arial" w:cs="Arial"/>
          <w:b/>
          <w:sz w:val="22"/>
          <w:szCs w:val="22"/>
        </w:rPr>
        <w:tab/>
        <w:t>Effectiveness of the Guarantee</w:t>
      </w:r>
      <w:bookmarkEnd w:id="27"/>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This Agreement shall become effective in accordance with Article IX of the Standard Terms and Conditions and upon the corresponding ratification of this Agreement by the national assembly of the Republic of Serbia.</w:t>
      </w:r>
    </w:p>
    <w:p w:rsidR="00B862FA" w:rsidRPr="008D0C80" w:rsidRDefault="00B862FA" w:rsidP="008D0C80">
      <w:pPr>
        <w:spacing w:before="240" w:after="240"/>
        <w:jc w:val="center"/>
        <w:rPr>
          <w:rFonts w:ascii="Arial" w:hAnsi="Arial" w:cs="Arial"/>
          <w:b/>
          <w:sz w:val="22"/>
          <w:szCs w:val="22"/>
        </w:rPr>
      </w:pPr>
      <w:bookmarkStart w:id="28" w:name="_Toc446419991"/>
      <w:bookmarkStart w:id="29" w:name="_Toc446740974"/>
      <w:bookmarkStart w:id="30" w:name="_Toc450986485"/>
      <w:bookmarkStart w:id="31" w:name="_Toc393981951"/>
      <w:r w:rsidRPr="008D0C80">
        <w:rPr>
          <w:rFonts w:ascii="Arial" w:hAnsi="Arial" w:cs="Arial"/>
          <w:b/>
          <w:sz w:val="22"/>
          <w:szCs w:val="22"/>
        </w:rPr>
        <w:t>ARTICLE III - MISCELLANEOUS</w:t>
      </w:r>
      <w:bookmarkEnd w:id="28"/>
      <w:bookmarkEnd w:id="29"/>
      <w:bookmarkEnd w:id="30"/>
      <w:bookmarkEnd w:id="31"/>
    </w:p>
    <w:p w:rsidR="00B862FA" w:rsidRPr="008D0C80" w:rsidRDefault="00B862FA" w:rsidP="008D0C80">
      <w:pPr>
        <w:spacing w:after="240"/>
        <w:rPr>
          <w:rFonts w:ascii="Arial" w:hAnsi="Arial" w:cs="Arial"/>
          <w:b/>
          <w:sz w:val="22"/>
          <w:szCs w:val="22"/>
        </w:rPr>
      </w:pPr>
      <w:bookmarkStart w:id="32" w:name="_Toc446419992"/>
      <w:bookmarkStart w:id="33" w:name="_Toc446740975"/>
      <w:bookmarkStart w:id="34" w:name="_Toc450986486"/>
      <w:bookmarkStart w:id="35" w:name="_Toc393981952"/>
      <w:proofErr w:type="gramStart"/>
      <w:r w:rsidRPr="008D0C80">
        <w:rPr>
          <w:rFonts w:ascii="Arial" w:hAnsi="Arial" w:cs="Arial"/>
          <w:b/>
          <w:sz w:val="22"/>
          <w:szCs w:val="22"/>
        </w:rPr>
        <w:t>Section 3.01.</w:t>
      </w:r>
      <w:proofErr w:type="gramEnd"/>
      <w:r w:rsidRPr="008D0C80">
        <w:rPr>
          <w:rFonts w:ascii="Arial" w:hAnsi="Arial" w:cs="Arial"/>
          <w:b/>
          <w:sz w:val="22"/>
          <w:szCs w:val="22"/>
        </w:rPr>
        <w:tab/>
        <w:t>Notices</w:t>
      </w:r>
      <w:bookmarkEnd w:id="32"/>
      <w:bookmarkEnd w:id="33"/>
      <w:bookmarkEnd w:id="34"/>
      <w:bookmarkEnd w:id="35"/>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The following addresses are specified for purposes of Section 10.01 of the Standard Terms and Conditions:</w:t>
      </w:r>
    </w:p>
    <w:p w:rsidR="00B862FA" w:rsidRPr="00B862FA" w:rsidRDefault="00B862FA" w:rsidP="008D0C80">
      <w:pPr>
        <w:spacing w:after="360"/>
        <w:rPr>
          <w:rFonts w:ascii="Arial" w:hAnsi="Arial" w:cs="Arial"/>
          <w:sz w:val="22"/>
          <w:szCs w:val="22"/>
        </w:rPr>
      </w:pPr>
      <w:r w:rsidRPr="00B862FA">
        <w:rPr>
          <w:rFonts w:ascii="Arial" w:hAnsi="Arial" w:cs="Arial"/>
          <w:sz w:val="22"/>
          <w:szCs w:val="22"/>
        </w:rPr>
        <w:t>For the Guarantor:</w:t>
      </w:r>
    </w:p>
    <w:p w:rsidR="00B862FA" w:rsidRPr="00B862FA" w:rsidRDefault="00B862FA" w:rsidP="00083117">
      <w:pPr>
        <w:ind w:left="720"/>
        <w:rPr>
          <w:rFonts w:ascii="Arial" w:hAnsi="Arial" w:cs="Arial"/>
          <w:sz w:val="22"/>
          <w:szCs w:val="22"/>
        </w:rPr>
      </w:pPr>
      <w:r w:rsidRPr="00B862FA">
        <w:rPr>
          <w:rFonts w:ascii="Arial" w:hAnsi="Arial" w:cs="Arial"/>
          <w:sz w:val="22"/>
          <w:szCs w:val="22"/>
        </w:rPr>
        <w:t>Ministry of</w:t>
      </w:r>
      <w:r w:rsidRPr="00B862FA">
        <w:rPr>
          <w:rFonts w:ascii="Arial" w:hAnsi="Arial" w:cs="Arial"/>
          <w:sz w:val="22"/>
          <w:szCs w:val="22"/>
          <w:lang w:val="sr-Cyrl-RS"/>
        </w:rPr>
        <w:t xml:space="preserve"> </w:t>
      </w:r>
      <w:r w:rsidRPr="00B862FA">
        <w:rPr>
          <w:rFonts w:ascii="Arial" w:hAnsi="Arial" w:cs="Arial"/>
          <w:sz w:val="22"/>
          <w:szCs w:val="22"/>
        </w:rPr>
        <w:t>Finance of the Republic of Serbia</w:t>
      </w:r>
    </w:p>
    <w:p w:rsidR="00B862FA" w:rsidRPr="00B862FA" w:rsidRDefault="00B862FA" w:rsidP="00083117">
      <w:pPr>
        <w:ind w:left="720"/>
        <w:rPr>
          <w:rFonts w:ascii="Arial" w:hAnsi="Arial" w:cs="Arial"/>
          <w:sz w:val="22"/>
          <w:szCs w:val="22"/>
        </w:rPr>
      </w:pPr>
      <w:proofErr w:type="spellStart"/>
      <w:r w:rsidRPr="00B862FA">
        <w:rPr>
          <w:rFonts w:ascii="Arial" w:hAnsi="Arial" w:cs="Arial"/>
          <w:sz w:val="22"/>
          <w:szCs w:val="22"/>
        </w:rPr>
        <w:t>Kneza</w:t>
      </w:r>
      <w:proofErr w:type="spellEnd"/>
      <w:r w:rsidRPr="00B862FA">
        <w:rPr>
          <w:rFonts w:ascii="Arial" w:hAnsi="Arial" w:cs="Arial"/>
          <w:sz w:val="22"/>
          <w:szCs w:val="22"/>
        </w:rPr>
        <w:t xml:space="preserve"> </w:t>
      </w:r>
      <w:proofErr w:type="spellStart"/>
      <w:r w:rsidRPr="00B862FA">
        <w:rPr>
          <w:rFonts w:ascii="Arial" w:hAnsi="Arial" w:cs="Arial"/>
          <w:sz w:val="22"/>
          <w:szCs w:val="22"/>
        </w:rPr>
        <w:t>Milosa</w:t>
      </w:r>
      <w:proofErr w:type="spellEnd"/>
      <w:r w:rsidRPr="00B862FA">
        <w:rPr>
          <w:rFonts w:ascii="Arial" w:hAnsi="Arial" w:cs="Arial"/>
          <w:sz w:val="22"/>
          <w:szCs w:val="22"/>
        </w:rPr>
        <w:t xml:space="preserve"> 20</w:t>
      </w:r>
    </w:p>
    <w:p w:rsidR="00B862FA" w:rsidRPr="00B862FA" w:rsidRDefault="00B862FA" w:rsidP="00083117">
      <w:pPr>
        <w:ind w:left="720"/>
        <w:rPr>
          <w:rFonts w:ascii="Arial" w:hAnsi="Arial" w:cs="Arial"/>
          <w:sz w:val="22"/>
          <w:szCs w:val="22"/>
        </w:rPr>
      </w:pPr>
      <w:r w:rsidRPr="00B862FA">
        <w:rPr>
          <w:rFonts w:ascii="Arial" w:hAnsi="Arial" w:cs="Arial"/>
          <w:sz w:val="22"/>
          <w:szCs w:val="22"/>
        </w:rPr>
        <w:t xml:space="preserve">11000 Belgrade </w:t>
      </w:r>
    </w:p>
    <w:p w:rsidR="00B862FA" w:rsidRPr="00B862FA" w:rsidRDefault="00B862FA" w:rsidP="00083117">
      <w:pPr>
        <w:spacing w:after="240"/>
        <w:ind w:left="720"/>
        <w:rPr>
          <w:rFonts w:ascii="Arial" w:hAnsi="Arial" w:cs="Arial"/>
          <w:sz w:val="22"/>
          <w:szCs w:val="22"/>
        </w:rPr>
      </w:pPr>
      <w:r w:rsidRPr="00B862FA">
        <w:rPr>
          <w:rFonts w:ascii="Arial" w:hAnsi="Arial" w:cs="Arial"/>
          <w:sz w:val="22"/>
          <w:szCs w:val="22"/>
        </w:rPr>
        <w:t>Republic of Serbia</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Cabinet of the Minister of Finance</w:t>
      </w:r>
    </w:p>
    <w:p w:rsidR="008D0C80"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+381-11-3618-961</w:t>
      </w:r>
    </w:p>
    <w:p w:rsidR="00B862FA" w:rsidRPr="00B862FA" w:rsidRDefault="00B862FA" w:rsidP="008D0C80">
      <w:pPr>
        <w:spacing w:after="240"/>
        <w:rPr>
          <w:rFonts w:ascii="Arial" w:hAnsi="Arial" w:cs="Arial"/>
          <w:sz w:val="22"/>
          <w:szCs w:val="22"/>
        </w:rPr>
      </w:pPr>
      <w:r w:rsidRPr="00B862FA">
        <w:rPr>
          <w:rFonts w:ascii="Arial" w:hAnsi="Arial" w:cs="Arial"/>
          <w:sz w:val="22"/>
          <w:szCs w:val="22"/>
        </w:rPr>
        <w:t>For the Bank:</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European Bank for Reconstruction and Development</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One Exchange Square</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London EC2A 2JN</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United Kingdom</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Operation Administration Department</w:t>
      </w:r>
    </w:p>
    <w:p w:rsidR="00B862FA" w:rsidRPr="00B862FA"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+44-20-7338-6100</w:t>
      </w:r>
    </w:p>
    <w:p w:rsidR="00B862FA" w:rsidRPr="008D0C80" w:rsidRDefault="00B862FA" w:rsidP="008D0C80">
      <w:pPr>
        <w:spacing w:after="240"/>
        <w:rPr>
          <w:rFonts w:ascii="Arial" w:hAnsi="Arial" w:cs="Arial"/>
          <w:b/>
          <w:sz w:val="22"/>
          <w:szCs w:val="22"/>
        </w:rPr>
      </w:pPr>
      <w:bookmarkStart w:id="36" w:name="_Toc446419989"/>
      <w:bookmarkStart w:id="37" w:name="_Toc446740972"/>
      <w:bookmarkStart w:id="38" w:name="_Toc450986483"/>
      <w:bookmarkStart w:id="39" w:name="_Toc393981953"/>
      <w:proofErr w:type="gramStart"/>
      <w:r w:rsidRPr="008D0C80">
        <w:rPr>
          <w:rFonts w:ascii="Arial" w:hAnsi="Arial" w:cs="Arial"/>
          <w:b/>
          <w:sz w:val="22"/>
          <w:szCs w:val="22"/>
        </w:rPr>
        <w:lastRenderedPageBreak/>
        <w:t>Section 3.02.</w:t>
      </w:r>
      <w:proofErr w:type="gramEnd"/>
      <w:r w:rsidRPr="008D0C80">
        <w:rPr>
          <w:rFonts w:ascii="Arial" w:hAnsi="Arial" w:cs="Arial"/>
          <w:b/>
          <w:sz w:val="22"/>
          <w:szCs w:val="22"/>
        </w:rPr>
        <w:tab/>
        <w:t>Legal Opinion</w:t>
      </w:r>
      <w:bookmarkEnd w:id="36"/>
      <w:bookmarkEnd w:id="37"/>
      <w:bookmarkEnd w:id="38"/>
      <w:bookmarkEnd w:id="39"/>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For purposes of Section 9.03(b) of the Standard Terms and Conditions and in accordance with Section 6.02 of the Loan Agreement, the opinion or opinions of counsel shall be given on behalf of the Guarantor by the Ministry of Justice.</w:t>
      </w:r>
    </w:p>
    <w:p w:rsidR="00B862FA" w:rsidRPr="00B862FA" w:rsidRDefault="00B862FA" w:rsidP="008D0C80">
      <w:pPr>
        <w:spacing w:after="360"/>
        <w:rPr>
          <w:rFonts w:ascii="Arial" w:hAnsi="Arial" w:cs="Arial"/>
          <w:sz w:val="22"/>
          <w:szCs w:val="22"/>
        </w:rPr>
      </w:pPr>
      <w:r w:rsidRPr="00B862FA">
        <w:rPr>
          <w:rFonts w:ascii="Arial" w:hAnsi="Arial" w:cs="Arial"/>
          <w:b/>
          <w:sz w:val="22"/>
          <w:szCs w:val="22"/>
        </w:rPr>
        <w:t>IN WITNESS WHEREOF</w:t>
      </w:r>
      <w:r w:rsidRPr="00B862FA">
        <w:rPr>
          <w:rFonts w:ascii="Arial" w:hAnsi="Arial" w:cs="Arial"/>
          <w:sz w:val="22"/>
          <w:szCs w:val="22"/>
        </w:rPr>
        <w:t xml:space="preserve"> the parties hereto, acting through their duly authorised representatives, have caused this Agreement to be signed in six copies and delivered </w:t>
      </w:r>
      <w:r w:rsidRPr="00B862FA">
        <w:rPr>
          <w:rStyle w:val="EndnoteReference"/>
          <w:rFonts w:ascii="Arial" w:hAnsi="Arial" w:cs="Arial"/>
          <w:sz w:val="22"/>
          <w:szCs w:val="22"/>
        </w:rPr>
        <w:t xml:space="preserve"> </w:t>
      </w:r>
      <w:r w:rsidRPr="00B862FA">
        <w:rPr>
          <w:rFonts w:ascii="Arial" w:hAnsi="Arial" w:cs="Arial"/>
          <w:sz w:val="22"/>
          <w:szCs w:val="22"/>
        </w:rPr>
        <w:t>as of the day and year first above written.</w:t>
      </w:r>
    </w:p>
    <w:p w:rsidR="00B862FA" w:rsidRPr="00B862FA" w:rsidRDefault="00B862FA" w:rsidP="00675608">
      <w:pPr>
        <w:spacing w:after="240"/>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161055" w:rsidRDefault="00B862FA" w:rsidP="00083117">
      <w:pPr>
        <w:ind w:firstLine="720"/>
        <w:rPr>
          <w:rFonts w:ascii="Arial" w:hAnsi="Arial" w:cs="Arial"/>
          <w:sz w:val="22"/>
          <w:szCs w:val="22"/>
          <w:lang w:val="sr-Latn-RS"/>
        </w:rPr>
      </w:pPr>
      <w:r w:rsidRPr="00B862FA">
        <w:rPr>
          <w:rFonts w:ascii="Arial" w:hAnsi="Arial" w:cs="Arial"/>
          <w:sz w:val="22"/>
          <w:szCs w:val="22"/>
        </w:rPr>
        <w:t>Name:</w:t>
      </w:r>
      <w:r w:rsidRPr="00B862FA">
        <w:rPr>
          <w:rFonts w:ascii="Arial" w:hAnsi="Arial" w:cs="Arial"/>
          <w:sz w:val="22"/>
          <w:szCs w:val="22"/>
        </w:rPr>
        <w:tab/>
      </w:r>
      <w:r w:rsidRPr="00B862FA">
        <w:rPr>
          <w:rFonts w:ascii="Arial" w:hAnsi="Arial" w:cs="Arial"/>
          <w:sz w:val="22"/>
          <w:szCs w:val="22"/>
          <w:lang w:val="sr-Cyrl-RS"/>
        </w:rPr>
        <w:t>Dusan Vujovic</w:t>
      </w:r>
      <w:r w:rsidR="00161055">
        <w:rPr>
          <w:rFonts w:ascii="Arial" w:hAnsi="Arial" w:cs="Arial"/>
          <w:sz w:val="22"/>
          <w:szCs w:val="22"/>
          <w:lang w:val="sr-Cyrl-RS"/>
        </w:rPr>
        <w:t xml:space="preserve">, </w:t>
      </w:r>
      <w:r w:rsidR="00161055">
        <w:rPr>
          <w:rFonts w:ascii="Arial" w:hAnsi="Arial" w:cs="Arial"/>
          <w:sz w:val="22"/>
          <w:szCs w:val="22"/>
          <w:lang w:val="sr-Latn-RS"/>
        </w:rPr>
        <w:t>s.r.</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Title:</w:t>
      </w:r>
      <w:r w:rsidRPr="00B862FA">
        <w:rPr>
          <w:rFonts w:ascii="Arial" w:hAnsi="Arial" w:cs="Arial"/>
          <w:sz w:val="22"/>
          <w:szCs w:val="22"/>
        </w:rPr>
        <w:tab/>
        <w:t>Minister of Finance</w:t>
      </w:r>
    </w:p>
    <w:p w:rsidR="00B862FA" w:rsidRPr="00B862FA" w:rsidRDefault="00B862FA" w:rsidP="00675608">
      <w:pPr>
        <w:spacing w:after="240"/>
        <w:jc w:val="left"/>
        <w:rPr>
          <w:rFonts w:ascii="Arial" w:hAnsi="Arial" w:cs="Arial"/>
          <w:b/>
          <w:sz w:val="22"/>
          <w:szCs w:val="22"/>
        </w:rPr>
      </w:pPr>
      <w:r w:rsidRPr="00B862FA">
        <w:rPr>
          <w:rFonts w:ascii="Arial" w:hAnsi="Arial" w:cs="Arial"/>
          <w:b/>
          <w:sz w:val="22"/>
          <w:szCs w:val="22"/>
        </w:rPr>
        <w:t>EUROPEAN BANK</w:t>
      </w:r>
      <w:r w:rsidR="00675608">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Name:</w:t>
      </w:r>
      <w:r w:rsidRPr="00B862FA">
        <w:rPr>
          <w:rFonts w:ascii="Arial" w:hAnsi="Arial" w:cs="Arial"/>
          <w:sz w:val="22"/>
          <w:szCs w:val="22"/>
        </w:rPr>
        <w:tab/>
      </w:r>
      <w:proofErr w:type="spellStart"/>
      <w:r w:rsidRPr="00B862FA">
        <w:rPr>
          <w:rFonts w:ascii="Arial" w:hAnsi="Arial" w:cs="Arial"/>
          <w:sz w:val="22"/>
          <w:szCs w:val="22"/>
        </w:rPr>
        <w:t>Jelena</w:t>
      </w:r>
      <w:proofErr w:type="spellEnd"/>
      <w:r w:rsidRPr="00B862FA">
        <w:rPr>
          <w:rFonts w:ascii="Arial" w:hAnsi="Arial" w:cs="Arial"/>
          <w:sz w:val="22"/>
          <w:szCs w:val="22"/>
        </w:rPr>
        <w:t xml:space="preserve"> </w:t>
      </w:r>
      <w:proofErr w:type="spellStart"/>
      <w:r w:rsidRPr="00B862FA">
        <w:rPr>
          <w:rFonts w:ascii="Arial" w:hAnsi="Arial" w:cs="Arial"/>
          <w:sz w:val="22"/>
          <w:szCs w:val="22"/>
        </w:rPr>
        <w:t>Čelenković</w:t>
      </w:r>
      <w:proofErr w:type="spellEnd"/>
      <w:r w:rsidRPr="00B862FA">
        <w:rPr>
          <w:rFonts w:ascii="Arial" w:hAnsi="Arial" w:cs="Arial"/>
          <w:sz w:val="22"/>
          <w:szCs w:val="22"/>
        </w:rPr>
        <w:t xml:space="preserve"> </w:t>
      </w:r>
      <w:proofErr w:type="spellStart"/>
      <w:r w:rsidRPr="00B862FA">
        <w:rPr>
          <w:rFonts w:ascii="Arial" w:hAnsi="Arial" w:cs="Arial"/>
          <w:sz w:val="22"/>
          <w:szCs w:val="22"/>
        </w:rPr>
        <w:t>Jovanović</w:t>
      </w:r>
      <w:proofErr w:type="spellEnd"/>
      <w:r w:rsidR="00161055">
        <w:rPr>
          <w:rFonts w:ascii="Arial" w:hAnsi="Arial" w:cs="Arial"/>
          <w:sz w:val="22"/>
          <w:szCs w:val="22"/>
        </w:rPr>
        <w:t xml:space="preserve">, </w:t>
      </w:r>
      <w:proofErr w:type="spellStart"/>
      <w:r w:rsidR="00161055">
        <w:rPr>
          <w:rFonts w:ascii="Arial" w:hAnsi="Arial" w:cs="Arial"/>
          <w:sz w:val="22"/>
          <w:szCs w:val="22"/>
        </w:rPr>
        <w:t>s.r.</w:t>
      </w:r>
      <w:proofErr w:type="spellEnd"/>
    </w:p>
    <w:p w:rsidR="00083117" w:rsidRDefault="00B862FA" w:rsidP="00083117">
      <w:pPr>
        <w:ind w:firstLine="720"/>
        <w:rPr>
          <w:rFonts w:ascii="Arial" w:hAnsi="Arial" w:cs="Arial"/>
          <w:sz w:val="22"/>
          <w:szCs w:val="22"/>
        </w:rPr>
      </w:pPr>
      <w:r w:rsidRPr="00B862FA">
        <w:rPr>
          <w:rFonts w:ascii="Arial" w:hAnsi="Arial" w:cs="Arial"/>
          <w:sz w:val="22"/>
          <w:szCs w:val="22"/>
        </w:rPr>
        <w:t>Title:</w:t>
      </w:r>
      <w:r w:rsidR="00675608">
        <w:rPr>
          <w:rFonts w:ascii="Arial" w:hAnsi="Arial" w:cs="Arial"/>
          <w:sz w:val="22"/>
          <w:szCs w:val="22"/>
        </w:rPr>
        <w:tab/>
      </w:r>
      <w:r w:rsidRPr="00B862FA">
        <w:rPr>
          <w:rFonts w:ascii="Arial" w:hAnsi="Arial" w:cs="Arial"/>
          <w:sz w:val="22"/>
          <w:szCs w:val="22"/>
        </w:rPr>
        <w:t>Principal Banker</w:t>
      </w:r>
    </w:p>
    <w:p w:rsidR="00675608" w:rsidRDefault="00675608" w:rsidP="00B862FA">
      <w:pPr>
        <w:rPr>
          <w:rFonts w:ascii="Arial" w:hAnsi="Arial" w:cs="Arial"/>
          <w:sz w:val="22"/>
          <w:szCs w:val="22"/>
        </w:rPr>
      </w:pPr>
      <w:r>
        <w:rPr>
          <w:rFonts w:ascii="Arial" w:hAnsi="Arial" w:cs="Arial"/>
          <w:sz w:val="22"/>
          <w:szCs w:val="22"/>
        </w:rPr>
        <w:br w:type="page"/>
      </w:r>
    </w:p>
    <w:p w:rsidR="00B862FA" w:rsidRPr="00675608" w:rsidRDefault="00B862FA" w:rsidP="00675608">
      <w:pPr>
        <w:jc w:val="right"/>
        <w:rPr>
          <w:rFonts w:ascii="Arial" w:hAnsi="Arial" w:cs="Arial"/>
          <w:sz w:val="22"/>
          <w:szCs w:val="22"/>
          <w:lang w:val="ru-RU"/>
        </w:rPr>
      </w:pPr>
      <w:r w:rsidRPr="00675608">
        <w:rPr>
          <w:rFonts w:ascii="Arial" w:hAnsi="Arial" w:cs="Arial"/>
          <w:sz w:val="22"/>
          <w:szCs w:val="22"/>
          <w:lang w:val="ru-RU"/>
        </w:rPr>
        <w:lastRenderedPageBreak/>
        <w:t>(Оперативни број 4</w:t>
      </w:r>
      <w:r w:rsidRPr="00675608">
        <w:rPr>
          <w:rFonts w:ascii="Arial" w:hAnsi="Arial" w:cs="Arial"/>
          <w:sz w:val="22"/>
          <w:szCs w:val="22"/>
          <w:lang w:val="sr-Latn-RS"/>
        </w:rPr>
        <w:t>6114</w:t>
      </w:r>
      <w:r w:rsidRPr="00675608">
        <w:rPr>
          <w:rFonts w:ascii="Arial" w:hAnsi="Arial" w:cs="Arial"/>
          <w:sz w:val="22"/>
          <w:szCs w:val="22"/>
          <w:lang w:val="ru-RU"/>
        </w:rPr>
        <w:t>)</w:t>
      </w:r>
    </w:p>
    <w:p w:rsidR="00675608" w:rsidRPr="00657A05" w:rsidRDefault="00675608" w:rsidP="00B862FA">
      <w:pPr>
        <w:rPr>
          <w:rFonts w:ascii="Arial" w:hAnsi="Arial" w:cs="Arial"/>
          <w:b/>
          <w:bCs/>
          <w:sz w:val="22"/>
          <w:szCs w:val="22"/>
          <w:lang w:val="ru-RU"/>
        </w:rPr>
      </w:pPr>
      <w:bookmarkStart w:id="40" w:name="_Toc123014176"/>
      <w:bookmarkStart w:id="41" w:name="_Toc123014270"/>
      <w:bookmarkStart w:id="42" w:name="_Toc123014692"/>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B862FA" w:rsidRPr="00B862FA" w:rsidRDefault="00B862FA" w:rsidP="00675608">
      <w:pPr>
        <w:jc w:val="center"/>
        <w:rPr>
          <w:rFonts w:ascii="Arial" w:hAnsi="Arial" w:cs="Arial"/>
          <w:b/>
          <w:bCs/>
          <w:sz w:val="22"/>
          <w:szCs w:val="22"/>
          <w:lang w:val="ru-RU"/>
        </w:rPr>
      </w:pPr>
      <w:r w:rsidRPr="00B862FA">
        <w:rPr>
          <w:rFonts w:ascii="Arial" w:hAnsi="Arial" w:cs="Arial"/>
          <w:b/>
          <w:bCs/>
          <w:sz w:val="22"/>
          <w:szCs w:val="22"/>
          <w:lang w:val="ru-RU"/>
        </w:rPr>
        <w:t>УГОВОР О ГАРАНЦИЈИ</w:t>
      </w:r>
      <w:bookmarkEnd w:id="40"/>
      <w:bookmarkEnd w:id="41"/>
      <w:bookmarkEnd w:id="42"/>
    </w:p>
    <w:p w:rsidR="00675608" w:rsidRPr="00B862FA" w:rsidRDefault="00675608" w:rsidP="00B862FA">
      <w:pPr>
        <w:rPr>
          <w:rFonts w:ascii="Arial" w:hAnsi="Arial" w:cs="Arial"/>
          <w:sz w:val="22"/>
          <w:szCs w:val="22"/>
          <w:lang w:val="sr-Latn-CS"/>
        </w:rPr>
      </w:pPr>
    </w:p>
    <w:p w:rsidR="00B862FA" w:rsidRPr="00B862FA" w:rsidRDefault="00B862FA" w:rsidP="00675608">
      <w:pPr>
        <w:jc w:val="center"/>
        <w:rPr>
          <w:rFonts w:ascii="Arial" w:hAnsi="Arial" w:cs="Arial"/>
          <w:sz w:val="22"/>
          <w:szCs w:val="22"/>
          <w:lang w:val="sr-Latn-CS"/>
        </w:rPr>
      </w:pPr>
      <w:r w:rsidRPr="00B862FA">
        <w:rPr>
          <w:rFonts w:ascii="Arial" w:hAnsi="Arial" w:cs="Arial"/>
          <w:b/>
          <w:sz w:val="22"/>
          <w:szCs w:val="22"/>
          <w:lang w:val="sr-Latn-CS"/>
        </w:rPr>
        <w:t>(</w:t>
      </w:r>
      <w:r w:rsidRPr="00B862FA">
        <w:rPr>
          <w:rFonts w:ascii="Arial" w:hAnsi="Arial" w:cs="Arial"/>
          <w:b/>
          <w:sz w:val="22"/>
          <w:szCs w:val="22"/>
          <w:lang w:val="sr-Cyrl-CS"/>
        </w:rPr>
        <w:t xml:space="preserve">ПРОЈЕКАТ − </w:t>
      </w:r>
      <w:r w:rsidRPr="00B862FA">
        <w:rPr>
          <w:rFonts w:ascii="Arial" w:hAnsi="Arial" w:cs="Arial"/>
          <w:b/>
          <w:sz w:val="22"/>
          <w:szCs w:val="22"/>
          <w:lang w:val="sr-Latn-RS"/>
        </w:rPr>
        <w:t>ПРЕЛАЗАК СА АНАЛОГНОГ НА ДИГИТАЛНИ СИГНАЛ</w:t>
      </w:r>
      <w:r w:rsidRPr="00B862FA">
        <w:rPr>
          <w:rFonts w:ascii="Arial" w:hAnsi="Arial" w:cs="Arial"/>
          <w:sz w:val="22"/>
          <w:szCs w:val="22"/>
          <w:lang w:val="sr-Latn-CS"/>
        </w:rPr>
        <w:t>)</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675608">
      <w:pPr>
        <w:jc w:val="center"/>
        <w:rPr>
          <w:rFonts w:ascii="Arial" w:hAnsi="Arial" w:cs="Arial"/>
          <w:sz w:val="22"/>
          <w:szCs w:val="22"/>
          <w:lang w:val="sr-Latn-CS"/>
        </w:rPr>
      </w:pPr>
      <w:r w:rsidRPr="00B862FA">
        <w:rPr>
          <w:rFonts w:ascii="Arial" w:hAnsi="Arial" w:cs="Arial"/>
          <w:sz w:val="22"/>
          <w:szCs w:val="22"/>
          <w:lang w:val="sr-Latn-CS"/>
        </w:rPr>
        <w:t>између</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675608">
      <w:pPr>
        <w:jc w:val="center"/>
        <w:rPr>
          <w:rFonts w:ascii="Arial" w:hAnsi="Arial" w:cs="Arial"/>
          <w:b/>
          <w:sz w:val="22"/>
          <w:szCs w:val="22"/>
          <w:lang w:val="sr-Latn-CS"/>
        </w:rPr>
      </w:pPr>
      <w:r w:rsidRPr="00B862FA">
        <w:rPr>
          <w:rFonts w:ascii="Arial" w:hAnsi="Arial" w:cs="Arial"/>
          <w:b/>
          <w:sz w:val="22"/>
          <w:szCs w:val="22"/>
          <w:lang w:val="sr-Latn-CS"/>
        </w:rPr>
        <w:t>РЕПУБЛИКЕ СРБИЈЕ</w:t>
      </w:r>
    </w:p>
    <w:p w:rsidR="00B862FA" w:rsidRPr="00B862FA" w:rsidRDefault="00B862FA" w:rsidP="00B862FA">
      <w:pPr>
        <w:rPr>
          <w:rFonts w:ascii="Arial" w:hAnsi="Arial" w:cs="Arial"/>
          <w:b/>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675608">
      <w:pPr>
        <w:jc w:val="center"/>
        <w:rPr>
          <w:rFonts w:ascii="Arial" w:hAnsi="Arial" w:cs="Arial"/>
          <w:sz w:val="22"/>
          <w:szCs w:val="22"/>
          <w:lang w:val="sr-Latn-CS"/>
        </w:rPr>
      </w:pPr>
      <w:r w:rsidRPr="00B862FA">
        <w:rPr>
          <w:rFonts w:ascii="Arial" w:hAnsi="Arial" w:cs="Arial"/>
          <w:sz w:val="22"/>
          <w:szCs w:val="22"/>
          <w:lang w:val="sr-Latn-CS"/>
        </w:rPr>
        <w:t>и</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675608">
      <w:pPr>
        <w:jc w:val="center"/>
        <w:rPr>
          <w:rFonts w:ascii="Arial" w:hAnsi="Arial" w:cs="Arial"/>
          <w:b/>
          <w:sz w:val="22"/>
          <w:szCs w:val="22"/>
          <w:lang w:val="sr-Latn-CS"/>
        </w:rPr>
      </w:pPr>
      <w:r w:rsidRPr="00B862FA">
        <w:rPr>
          <w:rFonts w:ascii="Arial" w:hAnsi="Arial" w:cs="Arial"/>
          <w:b/>
          <w:sz w:val="22"/>
          <w:szCs w:val="22"/>
          <w:lang w:val="sr-Latn-CS"/>
        </w:rPr>
        <w:t>ЕВРОПСКЕ БАНКЕ</w:t>
      </w:r>
      <w:r w:rsidR="00675608">
        <w:rPr>
          <w:rFonts w:ascii="Arial" w:hAnsi="Arial" w:cs="Arial"/>
          <w:b/>
          <w:sz w:val="22"/>
          <w:szCs w:val="22"/>
          <w:lang w:val="sr-Latn-CS"/>
        </w:rPr>
        <w:br/>
      </w:r>
      <w:r w:rsidRPr="00B862FA">
        <w:rPr>
          <w:rFonts w:ascii="Arial" w:hAnsi="Arial" w:cs="Arial"/>
          <w:b/>
          <w:sz w:val="22"/>
          <w:szCs w:val="22"/>
          <w:lang w:val="sr-Latn-CS"/>
        </w:rPr>
        <w:t>ЗА ОБНОВУ И РАЗВОЈ</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083117" w:rsidRDefault="00B862FA" w:rsidP="005C3DFF">
      <w:pPr>
        <w:jc w:val="center"/>
        <w:rPr>
          <w:rFonts w:ascii="Arial" w:hAnsi="Arial" w:cs="Arial"/>
          <w:sz w:val="22"/>
          <w:szCs w:val="22"/>
          <w:lang w:val="sr-Latn-CS"/>
        </w:rPr>
      </w:pPr>
      <w:r w:rsidRPr="00B862FA">
        <w:rPr>
          <w:rFonts w:ascii="Arial" w:hAnsi="Arial" w:cs="Arial"/>
          <w:sz w:val="22"/>
          <w:szCs w:val="22"/>
          <w:lang w:val="sr-Latn-CS"/>
        </w:rPr>
        <w:t xml:space="preserve">Датум: </w:t>
      </w:r>
      <w:r w:rsidRPr="00B862FA">
        <w:rPr>
          <w:rFonts w:ascii="Arial" w:hAnsi="Arial" w:cs="Arial"/>
          <w:sz w:val="22"/>
          <w:szCs w:val="22"/>
          <w:lang w:val="sr-Cyrl-RS"/>
        </w:rPr>
        <w:t>19</w:t>
      </w:r>
      <w:r w:rsidRPr="00B862FA">
        <w:rPr>
          <w:rFonts w:ascii="Arial" w:hAnsi="Arial" w:cs="Arial"/>
          <w:sz w:val="22"/>
          <w:szCs w:val="22"/>
          <w:lang w:val="sr-Latn-CS"/>
        </w:rPr>
        <w:t xml:space="preserve">. </w:t>
      </w:r>
      <w:r w:rsidRPr="00B862FA">
        <w:rPr>
          <w:rFonts w:ascii="Arial" w:hAnsi="Arial" w:cs="Arial"/>
          <w:sz w:val="22"/>
          <w:szCs w:val="22"/>
          <w:lang w:val="sr-Cyrl-RS"/>
        </w:rPr>
        <w:t>септембар</w:t>
      </w:r>
      <w:r w:rsidRPr="00B862FA">
        <w:rPr>
          <w:rFonts w:ascii="Arial" w:hAnsi="Arial" w:cs="Arial"/>
          <w:sz w:val="22"/>
          <w:szCs w:val="22"/>
          <w:lang w:val="sr-Latn-CS"/>
        </w:rPr>
        <w:t xml:space="preserve"> 201</w:t>
      </w:r>
      <w:r w:rsidRPr="00B862FA">
        <w:rPr>
          <w:rFonts w:ascii="Arial" w:hAnsi="Arial" w:cs="Arial"/>
          <w:sz w:val="22"/>
          <w:szCs w:val="22"/>
          <w:lang w:val="sr-Cyrl-RS"/>
        </w:rPr>
        <w:t>4</w:t>
      </w:r>
      <w:r w:rsidRPr="00B862FA">
        <w:rPr>
          <w:rFonts w:ascii="Arial" w:hAnsi="Arial" w:cs="Arial"/>
          <w:sz w:val="22"/>
          <w:szCs w:val="22"/>
          <w:lang w:val="sr-Latn-CS"/>
        </w:rPr>
        <w:t xml:space="preserve">. </w:t>
      </w:r>
      <w:r w:rsidR="00170DA1">
        <w:rPr>
          <w:rFonts w:ascii="Arial" w:hAnsi="Arial" w:cs="Arial"/>
          <w:sz w:val="22"/>
          <w:szCs w:val="22"/>
          <w:lang w:val="sr-Cyrl-CS"/>
        </w:rPr>
        <w:t>г</w:t>
      </w:r>
      <w:r w:rsidRPr="00B862FA">
        <w:rPr>
          <w:rFonts w:ascii="Arial" w:hAnsi="Arial" w:cs="Arial"/>
          <w:sz w:val="22"/>
          <w:szCs w:val="22"/>
          <w:lang w:val="sr-Latn-CS"/>
        </w:rPr>
        <w:t>одине</w:t>
      </w:r>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lang w:val="sr-Latn-CS"/>
        </w:rPr>
      </w:pPr>
      <w:r>
        <w:rPr>
          <w:rFonts w:ascii="Arial" w:hAnsi="Arial" w:cs="Arial"/>
          <w:sz w:val="22"/>
          <w:szCs w:val="22"/>
          <w:lang w:val="sr-Latn-CS"/>
        </w:rPr>
        <w:br w:type="page"/>
      </w:r>
    </w:p>
    <w:p w:rsidR="00B862FA" w:rsidRDefault="00B862FA" w:rsidP="00675608">
      <w:pPr>
        <w:pStyle w:val="Glava"/>
        <w:spacing w:after="360"/>
        <w:rPr>
          <w:rFonts w:ascii="Arial" w:hAnsi="Arial" w:cs="Arial"/>
          <w:b/>
          <w:sz w:val="22"/>
          <w:szCs w:val="22"/>
          <w:lang w:val="ru-RU"/>
        </w:rPr>
      </w:pPr>
      <w:r w:rsidRPr="00B862FA">
        <w:rPr>
          <w:rFonts w:ascii="Arial" w:hAnsi="Arial" w:cs="Arial"/>
          <w:b/>
          <w:sz w:val="22"/>
          <w:szCs w:val="22"/>
          <w:lang w:val="ru-RU"/>
        </w:rPr>
        <w:lastRenderedPageBreak/>
        <w:t>САДРЖАЈ</w:t>
      </w:r>
    </w:p>
    <w:p w:rsidR="00170DA1" w:rsidRPr="009F267E" w:rsidRDefault="00170DA1" w:rsidP="00170DA1">
      <w:pPr>
        <w:spacing w:after="120"/>
        <w:rPr>
          <w:rFonts w:ascii="Arial" w:hAnsi="Arial" w:cs="Arial"/>
          <w:sz w:val="22"/>
          <w:szCs w:val="22"/>
        </w:rPr>
      </w:pPr>
      <w:r w:rsidRPr="009F267E">
        <w:rPr>
          <w:rFonts w:ascii="Arial" w:hAnsi="Arial" w:cs="Arial"/>
          <w:sz w:val="22"/>
          <w:szCs w:val="22"/>
        </w:rPr>
        <w:t>ЧЛАН I − СТАНДАРДНE OДРЕДБЕ И УСЛОВИ; ДЕФИНИЦИЈЕ</w:t>
      </w:r>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1.01.</w:t>
      </w:r>
      <w:proofErr w:type="gramEnd"/>
      <w:r>
        <w:rPr>
          <w:rFonts w:ascii="Arial" w:hAnsi="Arial" w:cs="Arial"/>
          <w:sz w:val="22"/>
          <w:szCs w:val="22"/>
        </w:rPr>
        <w:tab/>
      </w:r>
      <w:proofErr w:type="spellStart"/>
      <w:r w:rsidRPr="009F267E">
        <w:rPr>
          <w:rFonts w:ascii="Arial" w:hAnsi="Arial" w:cs="Arial"/>
          <w:sz w:val="22"/>
          <w:szCs w:val="22"/>
        </w:rPr>
        <w:t>Примењивање</w:t>
      </w:r>
      <w:proofErr w:type="spellEnd"/>
      <w:r w:rsidRPr="009F267E">
        <w:rPr>
          <w:rFonts w:ascii="Arial" w:hAnsi="Arial" w:cs="Arial"/>
          <w:sz w:val="22"/>
          <w:szCs w:val="22"/>
        </w:rPr>
        <w:t xml:space="preserve"> </w:t>
      </w:r>
      <w:proofErr w:type="spellStart"/>
      <w:r w:rsidRPr="009F267E">
        <w:rPr>
          <w:rFonts w:ascii="Arial" w:hAnsi="Arial" w:cs="Arial"/>
          <w:sz w:val="22"/>
          <w:szCs w:val="22"/>
        </w:rPr>
        <w:t>Стандардних</w:t>
      </w:r>
      <w:proofErr w:type="spellEnd"/>
      <w:r w:rsidRPr="009F267E">
        <w:rPr>
          <w:rFonts w:ascii="Arial" w:hAnsi="Arial" w:cs="Arial"/>
          <w:sz w:val="22"/>
          <w:szCs w:val="22"/>
        </w:rPr>
        <w:t xml:space="preserve"> </w:t>
      </w:r>
      <w:proofErr w:type="spellStart"/>
      <w:r w:rsidRPr="009F267E">
        <w:rPr>
          <w:rFonts w:ascii="Arial" w:hAnsi="Arial" w:cs="Arial"/>
          <w:sz w:val="22"/>
          <w:szCs w:val="22"/>
        </w:rPr>
        <w:t>одредби</w:t>
      </w:r>
      <w:proofErr w:type="spellEnd"/>
      <w:r w:rsidRPr="009F267E">
        <w:rPr>
          <w:rFonts w:ascii="Arial" w:hAnsi="Arial" w:cs="Arial"/>
          <w:sz w:val="22"/>
          <w:szCs w:val="22"/>
        </w:rPr>
        <w:t xml:space="preserve"> и </w:t>
      </w:r>
      <w:proofErr w:type="spellStart"/>
      <w:r w:rsidRPr="009F267E">
        <w:rPr>
          <w:rFonts w:ascii="Arial" w:hAnsi="Arial" w:cs="Arial"/>
          <w:sz w:val="22"/>
          <w:szCs w:val="22"/>
        </w:rPr>
        <w:t>услова</w:t>
      </w:r>
      <w:proofErr w:type="spellEnd"/>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1.02.</w:t>
      </w:r>
      <w:proofErr w:type="gramEnd"/>
      <w:r>
        <w:rPr>
          <w:rFonts w:ascii="Arial" w:hAnsi="Arial" w:cs="Arial"/>
          <w:sz w:val="22"/>
          <w:szCs w:val="22"/>
        </w:rPr>
        <w:tab/>
      </w:r>
      <w:proofErr w:type="spellStart"/>
      <w:r w:rsidRPr="009F267E">
        <w:rPr>
          <w:rFonts w:ascii="Arial" w:hAnsi="Arial" w:cs="Arial"/>
          <w:sz w:val="22"/>
          <w:szCs w:val="22"/>
        </w:rPr>
        <w:t>Дефиниције</w:t>
      </w:r>
      <w:proofErr w:type="spellEnd"/>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1.03.</w:t>
      </w:r>
      <w:proofErr w:type="gramEnd"/>
      <w:r>
        <w:rPr>
          <w:rFonts w:ascii="Arial" w:hAnsi="Arial" w:cs="Arial"/>
          <w:sz w:val="22"/>
          <w:szCs w:val="22"/>
        </w:rPr>
        <w:tab/>
      </w:r>
      <w:proofErr w:type="spellStart"/>
      <w:r w:rsidRPr="009F267E">
        <w:rPr>
          <w:rFonts w:ascii="Arial" w:hAnsi="Arial" w:cs="Arial"/>
          <w:sz w:val="22"/>
          <w:szCs w:val="22"/>
        </w:rPr>
        <w:t>Тумачење</w:t>
      </w:r>
      <w:proofErr w:type="spellEnd"/>
    </w:p>
    <w:p w:rsidR="00170DA1" w:rsidRPr="009F267E" w:rsidRDefault="00170DA1" w:rsidP="00170DA1">
      <w:pPr>
        <w:spacing w:after="120"/>
        <w:rPr>
          <w:rFonts w:ascii="Arial" w:hAnsi="Arial" w:cs="Arial"/>
          <w:sz w:val="22"/>
          <w:szCs w:val="22"/>
        </w:rPr>
      </w:pPr>
      <w:r w:rsidRPr="009F267E">
        <w:rPr>
          <w:rFonts w:ascii="Arial" w:hAnsi="Arial" w:cs="Arial"/>
          <w:sz w:val="22"/>
          <w:szCs w:val="22"/>
        </w:rPr>
        <w:t>ЧЛАН II − ГАРАНЦИЈА; ОСТАЛЕ ОБАВЕЗЕ</w:t>
      </w:r>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2.01.</w:t>
      </w:r>
      <w:proofErr w:type="gramEnd"/>
      <w:r>
        <w:rPr>
          <w:rFonts w:ascii="Arial" w:hAnsi="Arial" w:cs="Arial"/>
          <w:sz w:val="22"/>
          <w:szCs w:val="22"/>
        </w:rPr>
        <w:tab/>
      </w:r>
      <w:proofErr w:type="spellStart"/>
      <w:r w:rsidRPr="009F267E">
        <w:rPr>
          <w:rFonts w:ascii="Arial" w:hAnsi="Arial" w:cs="Arial"/>
          <w:sz w:val="22"/>
          <w:szCs w:val="22"/>
        </w:rPr>
        <w:t>Гаранција</w:t>
      </w:r>
      <w:proofErr w:type="spellEnd"/>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2.02.</w:t>
      </w:r>
      <w:proofErr w:type="gramEnd"/>
      <w:r>
        <w:rPr>
          <w:rFonts w:ascii="Arial" w:hAnsi="Arial" w:cs="Arial"/>
          <w:sz w:val="22"/>
          <w:szCs w:val="22"/>
        </w:rPr>
        <w:tab/>
      </w:r>
      <w:proofErr w:type="spellStart"/>
      <w:r w:rsidRPr="009F267E">
        <w:rPr>
          <w:rFonts w:ascii="Arial" w:hAnsi="Arial" w:cs="Arial"/>
          <w:sz w:val="22"/>
          <w:szCs w:val="22"/>
        </w:rPr>
        <w:t>Завршетак</w:t>
      </w:r>
      <w:proofErr w:type="spellEnd"/>
      <w:r w:rsidRPr="009F267E">
        <w:rPr>
          <w:rFonts w:ascii="Arial" w:hAnsi="Arial" w:cs="Arial"/>
          <w:sz w:val="22"/>
          <w:szCs w:val="22"/>
        </w:rPr>
        <w:t xml:space="preserve"> </w:t>
      </w:r>
      <w:proofErr w:type="spellStart"/>
      <w:r w:rsidRPr="009F267E">
        <w:rPr>
          <w:rFonts w:ascii="Arial" w:hAnsi="Arial" w:cs="Arial"/>
          <w:sz w:val="22"/>
          <w:szCs w:val="22"/>
        </w:rPr>
        <w:t>Пројекта</w:t>
      </w:r>
      <w:proofErr w:type="spellEnd"/>
      <w:r w:rsidRPr="009F267E">
        <w:rPr>
          <w:rFonts w:ascii="Arial" w:hAnsi="Arial" w:cs="Arial"/>
          <w:sz w:val="22"/>
          <w:szCs w:val="22"/>
        </w:rPr>
        <w:t xml:space="preserve"> и </w:t>
      </w:r>
      <w:proofErr w:type="spellStart"/>
      <w:r w:rsidRPr="009F267E">
        <w:rPr>
          <w:rFonts w:ascii="Arial" w:hAnsi="Arial" w:cs="Arial"/>
          <w:sz w:val="22"/>
          <w:szCs w:val="22"/>
        </w:rPr>
        <w:t>финансијска</w:t>
      </w:r>
      <w:proofErr w:type="spellEnd"/>
      <w:r w:rsidRPr="009F267E">
        <w:rPr>
          <w:rFonts w:ascii="Arial" w:hAnsi="Arial" w:cs="Arial"/>
          <w:sz w:val="22"/>
          <w:szCs w:val="22"/>
        </w:rPr>
        <w:t xml:space="preserve"> </w:t>
      </w:r>
      <w:proofErr w:type="spellStart"/>
      <w:r w:rsidRPr="009F267E">
        <w:rPr>
          <w:rFonts w:ascii="Arial" w:hAnsi="Arial" w:cs="Arial"/>
          <w:sz w:val="22"/>
          <w:szCs w:val="22"/>
        </w:rPr>
        <w:t>подршка</w:t>
      </w:r>
      <w:proofErr w:type="spellEnd"/>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2.03.</w:t>
      </w:r>
      <w:proofErr w:type="gramEnd"/>
      <w:r>
        <w:rPr>
          <w:rFonts w:ascii="Arial" w:hAnsi="Arial" w:cs="Arial"/>
          <w:sz w:val="22"/>
          <w:szCs w:val="22"/>
        </w:rPr>
        <w:tab/>
      </w:r>
      <w:proofErr w:type="spellStart"/>
      <w:r w:rsidRPr="009F267E">
        <w:rPr>
          <w:rFonts w:ascii="Arial" w:hAnsi="Arial" w:cs="Arial"/>
          <w:sz w:val="22"/>
          <w:szCs w:val="22"/>
        </w:rPr>
        <w:t>Остале</w:t>
      </w:r>
      <w:proofErr w:type="spellEnd"/>
      <w:r w:rsidRPr="009F267E">
        <w:rPr>
          <w:rFonts w:ascii="Arial" w:hAnsi="Arial" w:cs="Arial"/>
          <w:sz w:val="22"/>
          <w:szCs w:val="22"/>
        </w:rPr>
        <w:t xml:space="preserve"> </w:t>
      </w:r>
      <w:proofErr w:type="spellStart"/>
      <w:r w:rsidRPr="009F267E">
        <w:rPr>
          <w:rFonts w:ascii="Arial" w:hAnsi="Arial" w:cs="Arial"/>
          <w:sz w:val="22"/>
          <w:szCs w:val="22"/>
        </w:rPr>
        <w:t>обавезе</w:t>
      </w:r>
      <w:proofErr w:type="spellEnd"/>
      <w:r w:rsidRPr="009F267E">
        <w:rPr>
          <w:rFonts w:ascii="Arial" w:hAnsi="Arial" w:cs="Arial"/>
          <w:webHidden/>
          <w:sz w:val="22"/>
          <w:szCs w:val="22"/>
        </w:rPr>
        <w:tab/>
      </w:r>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2.04.</w:t>
      </w:r>
      <w:proofErr w:type="gramEnd"/>
      <w:r>
        <w:rPr>
          <w:rFonts w:ascii="Arial" w:hAnsi="Arial" w:cs="Arial"/>
          <w:sz w:val="22"/>
          <w:szCs w:val="22"/>
        </w:rPr>
        <w:tab/>
      </w:r>
      <w:proofErr w:type="spellStart"/>
      <w:r w:rsidRPr="009F267E">
        <w:rPr>
          <w:rFonts w:ascii="Arial" w:hAnsi="Arial" w:cs="Arial"/>
          <w:sz w:val="22"/>
          <w:szCs w:val="22"/>
        </w:rPr>
        <w:t>Ступање</w:t>
      </w:r>
      <w:proofErr w:type="spellEnd"/>
      <w:r w:rsidRPr="009F267E">
        <w:rPr>
          <w:rFonts w:ascii="Arial" w:hAnsi="Arial" w:cs="Arial"/>
          <w:sz w:val="22"/>
          <w:szCs w:val="22"/>
        </w:rPr>
        <w:t xml:space="preserve"> </w:t>
      </w:r>
      <w:proofErr w:type="spellStart"/>
      <w:r w:rsidRPr="009F267E">
        <w:rPr>
          <w:rFonts w:ascii="Arial" w:hAnsi="Arial" w:cs="Arial"/>
          <w:sz w:val="22"/>
          <w:szCs w:val="22"/>
        </w:rPr>
        <w:t>гаранције</w:t>
      </w:r>
      <w:proofErr w:type="spellEnd"/>
      <w:r w:rsidRPr="009F267E">
        <w:rPr>
          <w:rFonts w:ascii="Arial" w:hAnsi="Arial" w:cs="Arial"/>
          <w:sz w:val="22"/>
          <w:szCs w:val="22"/>
        </w:rPr>
        <w:t xml:space="preserve"> </w:t>
      </w:r>
      <w:proofErr w:type="spellStart"/>
      <w:r w:rsidRPr="009F267E">
        <w:rPr>
          <w:rFonts w:ascii="Arial" w:hAnsi="Arial" w:cs="Arial"/>
          <w:sz w:val="22"/>
          <w:szCs w:val="22"/>
        </w:rPr>
        <w:t>на</w:t>
      </w:r>
      <w:proofErr w:type="spellEnd"/>
      <w:r w:rsidRPr="009F267E">
        <w:rPr>
          <w:rFonts w:ascii="Arial" w:hAnsi="Arial" w:cs="Arial"/>
          <w:sz w:val="22"/>
          <w:szCs w:val="22"/>
        </w:rPr>
        <w:t xml:space="preserve"> </w:t>
      </w:r>
      <w:proofErr w:type="spellStart"/>
      <w:r w:rsidRPr="009F267E">
        <w:rPr>
          <w:rFonts w:ascii="Arial" w:hAnsi="Arial" w:cs="Arial"/>
          <w:sz w:val="22"/>
          <w:szCs w:val="22"/>
        </w:rPr>
        <w:t>снагу</w:t>
      </w:r>
      <w:proofErr w:type="spellEnd"/>
    </w:p>
    <w:p w:rsidR="00170DA1" w:rsidRPr="009F267E" w:rsidRDefault="00170DA1" w:rsidP="00170DA1">
      <w:pPr>
        <w:spacing w:after="120"/>
        <w:rPr>
          <w:rFonts w:ascii="Arial" w:hAnsi="Arial" w:cs="Arial"/>
          <w:sz w:val="22"/>
          <w:szCs w:val="22"/>
        </w:rPr>
      </w:pPr>
      <w:r w:rsidRPr="009F267E">
        <w:rPr>
          <w:rFonts w:ascii="Arial" w:hAnsi="Arial" w:cs="Arial"/>
          <w:sz w:val="22"/>
          <w:szCs w:val="22"/>
        </w:rPr>
        <w:t>ЧЛАН III − РАЗНО</w:t>
      </w:r>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3.01.</w:t>
      </w:r>
      <w:proofErr w:type="gramEnd"/>
      <w:r>
        <w:rPr>
          <w:rFonts w:ascii="Arial" w:hAnsi="Arial" w:cs="Arial"/>
          <w:sz w:val="22"/>
          <w:szCs w:val="22"/>
        </w:rPr>
        <w:tab/>
      </w:r>
      <w:proofErr w:type="spellStart"/>
      <w:r w:rsidRPr="009F267E">
        <w:rPr>
          <w:rFonts w:ascii="Arial" w:hAnsi="Arial" w:cs="Arial"/>
          <w:sz w:val="22"/>
          <w:szCs w:val="22"/>
        </w:rPr>
        <w:t>Обавештења</w:t>
      </w:r>
      <w:proofErr w:type="spellEnd"/>
    </w:p>
    <w:p w:rsidR="00170DA1" w:rsidRPr="009F267E" w:rsidRDefault="00170DA1" w:rsidP="00170DA1">
      <w:pPr>
        <w:spacing w:after="120"/>
        <w:ind w:firstLine="720"/>
        <w:rPr>
          <w:rFonts w:ascii="Arial" w:hAnsi="Arial" w:cs="Arial"/>
          <w:sz w:val="22"/>
          <w:szCs w:val="22"/>
        </w:rPr>
      </w:pPr>
      <w:proofErr w:type="spellStart"/>
      <w:proofErr w:type="gramStart"/>
      <w:r>
        <w:rPr>
          <w:rFonts w:ascii="Arial" w:hAnsi="Arial" w:cs="Arial"/>
          <w:sz w:val="22"/>
          <w:szCs w:val="22"/>
        </w:rPr>
        <w:t>Члан</w:t>
      </w:r>
      <w:proofErr w:type="spellEnd"/>
      <w:r>
        <w:rPr>
          <w:rFonts w:ascii="Arial" w:hAnsi="Arial" w:cs="Arial"/>
          <w:sz w:val="22"/>
          <w:szCs w:val="22"/>
        </w:rPr>
        <w:t xml:space="preserve"> 3.02.</w:t>
      </w:r>
      <w:proofErr w:type="gramEnd"/>
      <w:r>
        <w:rPr>
          <w:rFonts w:ascii="Arial" w:hAnsi="Arial" w:cs="Arial"/>
          <w:sz w:val="22"/>
          <w:szCs w:val="22"/>
        </w:rPr>
        <w:tab/>
      </w:r>
      <w:proofErr w:type="spellStart"/>
      <w:r w:rsidRPr="009F267E">
        <w:rPr>
          <w:rFonts w:ascii="Arial" w:hAnsi="Arial" w:cs="Arial"/>
          <w:sz w:val="22"/>
          <w:szCs w:val="22"/>
        </w:rPr>
        <w:t>Правна</w:t>
      </w:r>
      <w:proofErr w:type="spellEnd"/>
      <w:r w:rsidRPr="009F267E">
        <w:rPr>
          <w:rFonts w:ascii="Arial" w:hAnsi="Arial" w:cs="Arial"/>
          <w:sz w:val="22"/>
          <w:szCs w:val="22"/>
        </w:rPr>
        <w:t xml:space="preserve"> </w:t>
      </w:r>
      <w:proofErr w:type="spellStart"/>
      <w:r w:rsidRPr="009F267E">
        <w:rPr>
          <w:rFonts w:ascii="Arial" w:hAnsi="Arial" w:cs="Arial"/>
          <w:sz w:val="22"/>
          <w:szCs w:val="22"/>
        </w:rPr>
        <w:t>мишљења</w:t>
      </w:r>
      <w:proofErr w:type="spellEnd"/>
    </w:p>
    <w:p w:rsidR="00170DA1" w:rsidRPr="00B862FA" w:rsidRDefault="00170DA1" w:rsidP="00675608">
      <w:pPr>
        <w:pStyle w:val="Glava"/>
        <w:spacing w:after="360"/>
        <w:rPr>
          <w:rFonts w:ascii="Arial" w:hAnsi="Arial" w:cs="Arial"/>
          <w:b/>
          <w:sz w:val="22"/>
          <w:szCs w:val="22"/>
          <w:lang w:val="ru-RU"/>
        </w:rPr>
      </w:pPr>
    </w:p>
    <w:p w:rsidR="00170DA1" w:rsidRDefault="00B862FA" w:rsidP="00675608">
      <w:pPr>
        <w:rPr>
          <w:rStyle w:val="Hyperlink"/>
          <w:rFonts w:ascii="Arial" w:hAnsi="Arial" w:cs="Arial"/>
          <w:color w:val="auto"/>
          <w:sz w:val="22"/>
          <w:szCs w:val="22"/>
          <w:u w:val="none"/>
          <w:lang w:val="sr-Cyrl-CS"/>
        </w:rPr>
      </w:pPr>
      <w:r w:rsidRPr="00B862FA">
        <w:rPr>
          <w:lang w:val="sr-Latn-CS"/>
        </w:rPr>
        <w:fldChar w:fldCharType="begin"/>
      </w:r>
      <w:r w:rsidRPr="00B862FA">
        <w:rPr>
          <w:lang w:val="sr-Latn-CS"/>
        </w:rPr>
        <w:instrText xml:space="preserve"> TOC \o "1-2" \h \z </w:instrText>
      </w:r>
      <w:r w:rsidRPr="00B862FA">
        <w:rPr>
          <w:lang w:val="sr-Latn-CS"/>
        </w:rPr>
        <w:fldChar w:fldCharType="separate"/>
      </w:r>
    </w:p>
    <w:p w:rsidR="00675608" w:rsidRDefault="00675608" w:rsidP="00675608">
      <w:pPr>
        <w:rPr>
          <w:rStyle w:val="Hyperlink"/>
          <w:rFonts w:ascii="Arial" w:hAnsi="Arial" w:cs="Arial"/>
          <w:color w:val="auto"/>
          <w:sz w:val="22"/>
          <w:szCs w:val="22"/>
          <w:u w:val="none"/>
          <w:lang w:val="sr-Latn-CS"/>
        </w:rPr>
      </w:pPr>
      <w:r>
        <w:rPr>
          <w:rStyle w:val="Hyperlink"/>
          <w:rFonts w:ascii="Arial" w:hAnsi="Arial" w:cs="Arial"/>
          <w:color w:val="auto"/>
          <w:sz w:val="22"/>
          <w:szCs w:val="22"/>
          <w:u w:val="none"/>
          <w:lang w:val="sr-Latn-CS"/>
        </w:rPr>
        <w:br w:type="page"/>
      </w:r>
    </w:p>
    <w:p w:rsidR="00C0554D" w:rsidRDefault="00C0554D" w:rsidP="00675608">
      <w:pPr>
        <w:rPr>
          <w:rStyle w:val="Hyperlink"/>
          <w:rFonts w:ascii="Arial" w:hAnsi="Arial" w:cs="Arial"/>
          <w:color w:val="auto"/>
          <w:sz w:val="22"/>
          <w:szCs w:val="22"/>
          <w:u w:val="none"/>
          <w:lang w:val="sr-Latn-CS"/>
        </w:rPr>
      </w:pPr>
    </w:p>
    <w:p w:rsidR="00B862FA" w:rsidRPr="00B862FA" w:rsidRDefault="00B862FA" w:rsidP="006D305D">
      <w:pPr>
        <w:spacing w:after="240"/>
        <w:jc w:val="center"/>
        <w:rPr>
          <w:rFonts w:ascii="Arial" w:hAnsi="Arial" w:cs="Arial"/>
          <w:b/>
          <w:bCs/>
          <w:sz w:val="22"/>
          <w:szCs w:val="22"/>
          <w:lang w:val="sr-Latn-CS"/>
        </w:rPr>
      </w:pPr>
      <w:r w:rsidRPr="00B862FA">
        <w:rPr>
          <w:rFonts w:ascii="Arial" w:hAnsi="Arial" w:cs="Arial"/>
          <w:sz w:val="22"/>
          <w:szCs w:val="22"/>
          <w:lang w:val="sr-Latn-CS"/>
        </w:rPr>
        <w:fldChar w:fldCharType="end"/>
      </w:r>
      <w:r w:rsidRPr="00B862FA">
        <w:rPr>
          <w:rFonts w:ascii="Arial" w:hAnsi="Arial" w:cs="Arial"/>
          <w:b/>
          <w:bCs/>
          <w:sz w:val="22"/>
          <w:szCs w:val="22"/>
          <w:lang w:val="sr-Latn-CS"/>
        </w:rPr>
        <w:t>УГОВОР О ГАРАНЦИЈИ</w:t>
      </w:r>
    </w:p>
    <w:p w:rsidR="00B862FA" w:rsidRPr="00B862FA" w:rsidRDefault="00B862FA" w:rsidP="006D305D">
      <w:pPr>
        <w:spacing w:after="240"/>
        <w:rPr>
          <w:rFonts w:ascii="Arial" w:hAnsi="Arial" w:cs="Arial"/>
          <w:sz w:val="22"/>
          <w:szCs w:val="22"/>
          <w:lang w:val="sr-Latn-CS"/>
        </w:rPr>
      </w:pPr>
      <w:r w:rsidRPr="00B862FA">
        <w:rPr>
          <w:rFonts w:ascii="Arial" w:hAnsi="Arial" w:cs="Arial"/>
          <w:b/>
          <w:sz w:val="22"/>
          <w:szCs w:val="22"/>
          <w:lang w:val="sr-Latn-CS"/>
        </w:rPr>
        <w:t xml:space="preserve">УГОВОР </w:t>
      </w:r>
      <w:r w:rsidRPr="00B862FA">
        <w:rPr>
          <w:rFonts w:ascii="Arial" w:hAnsi="Arial" w:cs="Arial"/>
          <w:sz w:val="22"/>
          <w:szCs w:val="22"/>
          <w:lang w:val="sr-Cyrl-RS"/>
        </w:rPr>
        <w:t>потписан дана 19. септембра 2014. године</w:t>
      </w:r>
      <w:r w:rsidRPr="00B862FA">
        <w:rPr>
          <w:rFonts w:ascii="Arial" w:hAnsi="Arial" w:cs="Arial"/>
          <w:sz w:val="22"/>
          <w:szCs w:val="22"/>
          <w:lang w:val="sr-Latn-CS"/>
        </w:rPr>
        <w:t xml:space="preserve"> између </w:t>
      </w:r>
      <w:r w:rsidRPr="00B862FA">
        <w:rPr>
          <w:rFonts w:ascii="Arial" w:hAnsi="Arial" w:cs="Arial"/>
          <w:b/>
          <w:sz w:val="22"/>
          <w:szCs w:val="22"/>
          <w:lang w:val="sr-Cyrl-RS"/>
        </w:rPr>
        <w:t>РЕПУБЛИКЕ</w:t>
      </w:r>
      <w:r w:rsidRPr="00B862FA">
        <w:rPr>
          <w:rFonts w:ascii="Arial" w:hAnsi="Arial" w:cs="Arial"/>
          <w:sz w:val="22"/>
          <w:szCs w:val="22"/>
          <w:lang w:val="sr-Cyrl-RS"/>
        </w:rPr>
        <w:t xml:space="preserve"> </w:t>
      </w:r>
      <w:r w:rsidRPr="00B862FA">
        <w:rPr>
          <w:rFonts w:ascii="Arial" w:hAnsi="Arial" w:cs="Arial"/>
          <w:b/>
          <w:sz w:val="22"/>
          <w:szCs w:val="22"/>
          <w:lang w:val="sr-Latn-CS"/>
        </w:rPr>
        <w:t>СРБИЈЕ</w:t>
      </w:r>
      <w:r w:rsidRPr="00B862FA">
        <w:rPr>
          <w:rFonts w:ascii="Arial" w:hAnsi="Arial" w:cs="Arial"/>
          <w:sz w:val="22"/>
          <w:szCs w:val="22"/>
          <w:lang w:val="sr-Latn-CS"/>
        </w:rPr>
        <w:t xml:space="preserve"> (</w:t>
      </w:r>
      <w:r w:rsidRPr="00B862FA">
        <w:rPr>
          <w:rFonts w:ascii="Arial" w:hAnsi="Arial" w:cs="Arial"/>
          <w:sz w:val="22"/>
          <w:szCs w:val="22"/>
          <w:lang w:val="sr-Cyrl-RS"/>
        </w:rPr>
        <w:t>„</w:t>
      </w:r>
      <w:r w:rsidRPr="00B862FA">
        <w:rPr>
          <w:rFonts w:ascii="Arial" w:hAnsi="Arial" w:cs="Arial"/>
          <w:sz w:val="22"/>
          <w:szCs w:val="22"/>
          <w:lang w:val="sr-Latn-CS"/>
        </w:rPr>
        <w:t xml:space="preserve">Гарантˮ) и </w:t>
      </w:r>
      <w:r w:rsidRPr="00B862FA">
        <w:rPr>
          <w:rFonts w:ascii="Arial" w:hAnsi="Arial" w:cs="Arial"/>
          <w:b/>
          <w:sz w:val="22"/>
          <w:szCs w:val="22"/>
          <w:lang w:val="sr-Latn-CS"/>
        </w:rPr>
        <w:t>ЕВРОПСКЕ БАНКЕ ЗА ОБНОВУ И РАЗВОЈ</w:t>
      </w:r>
      <w:r w:rsidRPr="00B862FA">
        <w:rPr>
          <w:rFonts w:ascii="Arial" w:hAnsi="Arial" w:cs="Arial"/>
          <w:sz w:val="22"/>
          <w:szCs w:val="22"/>
          <w:lang w:val="sr-Latn-CS"/>
        </w:rPr>
        <w:t xml:space="preserve"> (</w:t>
      </w:r>
      <w:r w:rsidRPr="00B862FA">
        <w:rPr>
          <w:rFonts w:ascii="Arial" w:hAnsi="Arial" w:cs="Arial"/>
          <w:sz w:val="22"/>
          <w:szCs w:val="22"/>
          <w:lang w:val="sr-Cyrl-RS"/>
        </w:rPr>
        <w:t>„</w:t>
      </w:r>
      <w:r w:rsidRPr="00B862FA">
        <w:rPr>
          <w:rFonts w:ascii="Arial" w:hAnsi="Arial" w:cs="Arial"/>
          <w:sz w:val="22"/>
          <w:szCs w:val="22"/>
          <w:lang w:val="sr-Latn-CS"/>
        </w:rPr>
        <w:t>Банкаˮ).</w:t>
      </w:r>
    </w:p>
    <w:p w:rsidR="00B862FA" w:rsidRPr="00B862FA" w:rsidRDefault="00B862FA" w:rsidP="006D305D">
      <w:pPr>
        <w:spacing w:after="240"/>
        <w:jc w:val="center"/>
        <w:rPr>
          <w:rFonts w:ascii="Arial" w:hAnsi="Arial" w:cs="Arial"/>
          <w:b/>
          <w:sz w:val="22"/>
          <w:szCs w:val="22"/>
          <w:lang w:val="sr-Latn-CS"/>
        </w:rPr>
      </w:pPr>
      <w:r w:rsidRPr="00B862FA">
        <w:rPr>
          <w:rFonts w:ascii="Arial" w:hAnsi="Arial" w:cs="Arial"/>
          <w:b/>
          <w:sz w:val="22"/>
          <w:szCs w:val="22"/>
          <w:lang w:val="sr-Latn-CS"/>
        </w:rPr>
        <w:t>ПРЕАМБУЛА</w:t>
      </w:r>
    </w:p>
    <w:p w:rsidR="00B862FA" w:rsidRPr="00B862FA" w:rsidRDefault="00B862FA" w:rsidP="006D305D">
      <w:pPr>
        <w:spacing w:after="240"/>
        <w:rPr>
          <w:rFonts w:ascii="Arial" w:hAnsi="Arial" w:cs="Arial"/>
          <w:sz w:val="22"/>
          <w:szCs w:val="22"/>
          <w:lang w:val="sr-Latn-CS"/>
        </w:rPr>
      </w:pPr>
      <w:r w:rsidRPr="00B862FA">
        <w:rPr>
          <w:rFonts w:ascii="Arial" w:hAnsi="Arial" w:cs="Arial"/>
          <w:b/>
          <w:sz w:val="22"/>
          <w:szCs w:val="22"/>
          <w:lang w:val="sr-Latn-CS"/>
        </w:rPr>
        <w:t xml:space="preserve">С ОБЗИРОМ НА ЧИЊЕНИЦУ </w:t>
      </w:r>
      <w:r w:rsidRPr="00B862FA">
        <w:rPr>
          <w:rFonts w:ascii="Arial" w:hAnsi="Arial" w:cs="Arial"/>
          <w:sz w:val="22"/>
          <w:szCs w:val="22"/>
          <w:lang w:val="sr-Latn-CS"/>
        </w:rPr>
        <w:t>да су</w:t>
      </w:r>
      <w:r w:rsidRPr="00B862FA">
        <w:rPr>
          <w:rFonts w:ascii="Arial" w:hAnsi="Arial" w:cs="Arial"/>
          <w:b/>
          <w:sz w:val="22"/>
          <w:szCs w:val="22"/>
          <w:lang w:val="sr-Latn-CS"/>
        </w:rPr>
        <w:t xml:space="preserve"> </w:t>
      </w:r>
      <w:r w:rsidRPr="00B862FA">
        <w:rPr>
          <w:rFonts w:ascii="Arial" w:hAnsi="Arial" w:cs="Arial"/>
          <w:sz w:val="22"/>
          <w:szCs w:val="22"/>
          <w:lang w:val="sr-Latn-CS"/>
        </w:rPr>
        <w:t xml:space="preserve">Гарант и Јавно предузеће </w:t>
      </w:r>
      <w:r w:rsidRPr="00B862FA">
        <w:rPr>
          <w:rFonts w:ascii="Arial" w:hAnsi="Arial" w:cs="Arial"/>
          <w:sz w:val="22"/>
          <w:szCs w:val="22"/>
          <w:lang w:val="sr-Cyrl-RS"/>
        </w:rPr>
        <w:t>„</w:t>
      </w:r>
      <w:r w:rsidRPr="00B862FA">
        <w:rPr>
          <w:rFonts w:ascii="Arial" w:hAnsi="Arial" w:cs="Arial"/>
          <w:sz w:val="22"/>
          <w:szCs w:val="22"/>
          <w:lang w:val="sr-Latn-CS"/>
        </w:rPr>
        <w:t xml:space="preserve">Емисиона </w:t>
      </w:r>
      <w:r w:rsidRPr="00B862FA">
        <w:rPr>
          <w:rFonts w:ascii="Arial" w:hAnsi="Arial" w:cs="Arial"/>
          <w:sz w:val="22"/>
          <w:szCs w:val="22"/>
          <w:lang w:val="sr-Cyrl-RS"/>
        </w:rPr>
        <w:t>т</w:t>
      </w:r>
      <w:r w:rsidRPr="00B862FA">
        <w:rPr>
          <w:rFonts w:ascii="Arial" w:hAnsi="Arial" w:cs="Arial"/>
          <w:sz w:val="22"/>
          <w:szCs w:val="22"/>
          <w:lang w:val="sr-Latn-CS"/>
        </w:rPr>
        <w:t xml:space="preserve">ехника и </w:t>
      </w:r>
      <w:r w:rsidRPr="00B862FA">
        <w:rPr>
          <w:rFonts w:ascii="Arial" w:hAnsi="Arial" w:cs="Arial"/>
          <w:sz w:val="22"/>
          <w:szCs w:val="22"/>
          <w:lang w:val="sr-Cyrl-RS"/>
        </w:rPr>
        <w:t>в</w:t>
      </w:r>
      <w:r w:rsidRPr="00B862FA">
        <w:rPr>
          <w:rFonts w:ascii="Arial" w:hAnsi="Arial" w:cs="Arial"/>
          <w:sz w:val="22"/>
          <w:szCs w:val="22"/>
          <w:lang w:val="sr-Latn-CS"/>
        </w:rPr>
        <w:t>езеˮ затражили помоћ од Банке за финансирање дела Пројекта;</w:t>
      </w:r>
    </w:p>
    <w:p w:rsidR="00B862FA" w:rsidRPr="00B862FA" w:rsidRDefault="00B862FA" w:rsidP="006D305D">
      <w:pPr>
        <w:spacing w:after="240"/>
        <w:rPr>
          <w:rFonts w:ascii="Arial" w:hAnsi="Arial" w:cs="Arial"/>
          <w:sz w:val="22"/>
          <w:szCs w:val="22"/>
          <w:lang w:val="sr-Latn-CS"/>
        </w:rPr>
      </w:pPr>
      <w:r w:rsidRPr="00B862FA">
        <w:rPr>
          <w:rFonts w:ascii="Arial" w:hAnsi="Arial" w:cs="Arial"/>
          <w:b/>
          <w:sz w:val="22"/>
          <w:szCs w:val="22"/>
          <w:lang w:val="sr-Latn-CS"/>
        </w:rPr>
        <w:t xml:space="preserve">С ОБЗИРОМ НА ЧИЊЕНИЦУ </w:t>
      </w:r>
      <w:r w:rsidRPr="00B862FA">
        <w:rPr>
          <w:rFonts w:ascii="Arial" w:hAnsi="Arial" w:cs="Arial"/>
          <w:sz w:val="22"/>
          <w:szCs w:val="22"/>
          <w:lang w:val="sr-Latn-CS"/>
        </w:rPr>
        <w:t xml:space="preserve">да се, сходно Уговору о зајму са датумом или око датума ове гаранције између Јавног предузећа </w:t>
      </w:r>
      <w:r w:rsidRPr="00B862FA">
        <w:rPr>
          <w:rFonts w:ascii="Arial" w:hAnsi="Arial" w:cs="Arial"/>
          <w:sz w:val="22"/>
          <w:szCs w:val="22"/>
          <w:lang w:val="sr-Cyrl-RS"/>
        </w:rPr>
        <w:t>„</w:t>
      </w:r>
      <w:r w:rsidRPr="00B862FA">
        <w:rPr>
          <w:rFonts w:ascii="Arial" w:hAnsi="Arial" w:cs="Arial"/>
          <w:sz w:val="22"/>
          <w:szCs w:val="22"/>
          <w:lang w:val="sr-Latn-CS"/>
        </w:rPr>
        <w:t xml:space="preserve">Емисиона </w:t>
      </w:r>
      <w:r w:rsidRPr="00B862FA">
        <w:rPr>
          <w:rFonts w:ascii="Arial" w:hAnsi="Arial" w:cs="Arial"/>
          <w:sz w:val="22"/>
          <w:szCs w:val="22"/>
          <w:lang w:val="sr-Cyrl-RS"/>
        </w:rPr>
        <w:t>т</w:t>
      </w:r>
      <w:r w:rsidRPr="00B862FA">
        <w:rPr>
          <w:rFonts w:ascii="Arial" w:hAnsi="Arial" w:cs="Arial"/>
          <w:sz w:val="22"/>
          <w:szCs w:val="22"/>
          <w:lang w:val="sr-Latn-CS"/>
        </w:rPr>
        <w:t xml:space="preserve">ехника и </w:t>
      </w:r>
      <w:r w:rsidRPr="00B862FA">
        <w:rPr>
          <w:rFonts w:ascii="Arial" w:hAnsi="Arial" w:cs="Arial"/>
          <w:sz w:val="22"/>
          <w:szCs w:val="22"/>
          <w:lang w:val="sr-Cyrl-RS"/>
        </w:rPr>
        <w:t>в</w:t>
      </w:r>
      <w:r w:rsidRPr="00B862FA">
        <w:rPr>
          <w:rFonts w:ascii="Arial" w:hAnsi="Arial" w:cs="Arial"/>
          <w:sz w:val="22"/>
          <w:szCs w:val="22"/>
          <w:lang w:val="sr-Latn-CS"/>
        </w:rPr>
        <w:t>езеˮ као Зајмопримца и Банке (</w:t>
      </w:r>
      <w:r w:rsidRPr="00B862FA">
        <w:rPr>
          <w:rFonts w:ascii="Arial" w:hAnsi="Arial" w:cs="Arial"/>
          <w:sz w:val="22"/>
          <w:szCs w:val="22"/>
          <w:lang w:val="sr-Cyrl-RS"/>
        </w:rPr>
        <w:t>„</w:t>
      </w:r>
      <w:r w:rsidRPr="00B862FA">
        <w:rPr>
          <w:rFonts w:ascii="Arial" w:hAnsi="Arial" w:cs="Arial"/>
          <w:sz w:val="22"/>
          <w:szCs w:val="22"/>
          <w:lang w:val="sr-Latn-CS"/>
        </w:rPr>
        <w:t xml:space="preserve">Уговор о зајмуˮ како је дефинисан у Стандардним модалитетима и условима), Банка сагласила да одобри зајам Зајмопримцу у износу од 24 милиона евра, у складу са модалитетима и условима који су утврђени или који се наводе у Уговору о зајму, међутим, само под условом да Гарант гарантује за обавезе Зајмопримца по основу Уговора о зајму како је предвиђено у овом </w:t>
      </w:r>
      <w:r w:rsidRPr="00B862FA">
        <w:rPr>
          <w:rFonts w:ascii="Arial" w:hAnsi="Arial" w:cs="Arial"/>
          <w:sz w:val="22"/>
          <w:szCs w:val="22"/>
          <w:lang w:val="sr-Cyrl-RS"/>
        </w:rPr>
        <w:t>у</w:t>
      </w:r>
      <w:r w:rsidRPr="00B862FA">
        <w:rPr>
          <w:rFonts w:ascii="Arial" w:hAnsi="Arial" w:cs="Arial"/>
          <w:sz w:val="22"/>
          <w:szCs w:val="22"/>
          <w:lang w:val="sr-Latn-CS"/>
        </w:rPr>
        <w:t xml:space="preserve">говору; </w:t>
      </w:r>
    </w:p>
    <w:p w:rsidR="00B862FA" w:rsidRPr="00B862FA" w:rsidRDefault="00B862FA" w:rsidP="006D305D">
      <w:pPr>
        <w:spacing w:after="240"/>
        <w:rPr>
          <w:rFonts w:ascii="Arial" w:hAnsi="Arial" w:cs="Arial"/>
          <w:sz w:val="22"/>
          <w:szCs w:val="22"/>
          <w:lang w:val="sr-Latn-CS"/>
        </w:rPr>
      </w:pPr>
      <w:r w:rsidRPr="00B862FA">
        <w:rPr>
          <w:rFonts w:ascii="Arial" w:hAnsi="Arial" w:cs="Arial"/>
          <w:sz w:val="22"/>
          <w:szCs w:val="22"/>
          <w:lang w:val="sr-Latn-CS"/>
        </w:rPr>
        <w:t>и</w:t>
      </w:r>
    </w:p>
    <w:p w:rsidR="00B862FA" w:rsidRPr="00B862FA" w:rsidRDefault="00B862FA" w:rsidP="006D305D">
      <w:pPr>
        <w:spacing w:after="240"/>
        <w:rPr>
          <w:rFonts w:ascii="Arial" w:hAnsi="Arial" w:cs="Arial"/>
          <w:sz w:val="22"/>
          <w:szCs w:val="22"/>
          <w:lang w:val="sr-Latn-CS"/>
        </w:rPr>
      </w:pPr>
      <w:r w:rsidRPr="00B862FA">
        <w:rPr>
          <w:rFonts w:ascii="Arial" w:hAnsi="Arial" w:cs="Arial"/>
          <w:b/>
          <w:sz w:val="22"/>
          <w:szCs w:val="22"/>
          <w:lang w:val="sr-Latn-CS"/>
        </w:rPr>
        <w:t xml:space="preserve">С ОБЗИРОМ НА ЧИЊЕНИЦУ </w:t>
      </w:r>
      <w:r w:rsidRPr="00B862FA">
        <w:rPr>
          <w:rFonts w:ascii="Arial" w:hAnsi="Arial" w:cs="Arial"/>
          <w:sz w:val="22"/>
          <w:szCs w:val="22"/>
          <w:lang w:val="sr-Latn-CS"/>
        </w:rPr>
        <w:t>да се Гарант сагласио, имајући у виду да Банка закључује Уговор о зајму са Зајмопримцем, да гарантује те обавезе Зајмопримца,</w:t>
      </w:r>
    </w:p>
    <w:p w:rsidR="00B862FA" w:rsidRPr="00B862FA" w:rsidRDefault="00B862FA" w:rsidP="006D305D">
      <w:pPr>
        <w:spacing w:after="360"/>
        <w:rPr>
          <w:rFonts w:ascii="Arial" w:hAnsi="Arial" w:cs="Arial"/>
          <w:sz w:val="22"/>
          <w:szCs w:val="22"/>
          <w:lang w:val="sr-Latn-CS"/>
        </w:rPr>
      </w:pPr>
      <w:r w:rsidRPr="00B862FA">
        <w:rPr>
          <w:rFonts w:ascii="Arial" w:hAnsi="Arial" w:cs="Arial"/>
          <w:b/>
          <w:sz w:val="22"/>
          <w:szCs w:val="22"/>
          <w:lang w:val="sr-Latn-CS"/>
        </w:rPr>
        <w:t>НА ОСНОВУ ТОГА</w:t>
      </w:r>
      <w:r w:rsidRPr="00B862FA">
        <w:rPr>
          <w:rFonts w:ascii="Arial" w:hAnsi="Arial" w:cs="Arial"/>
          <w:sz w:val="22"/>
          <w:szCs w:val="22"/>
          <w:lang w:val="sr-Latn-CS"/>
        </w:rPr>
        <w:t>, уговорне стране су сагласне како следи:</w:t>
      </w:r>
    </w:p>
    <w:p w:rsidR="00B862FA" w:rsidRPr="006D305D" w:rsidRDefault="00B862FA" w:rsidP="00E03DA9">
      <w:pPr>
        <w:spacing w:after="360"/>
        <w:ind w:firstLine="720"/>
        <w:jc w:val="left"/>
        <w:rPr>
          <w:rFonts w:ascii="Arial" w:hAnsi="Arial" w:cs="Arial"/>
          <w:b/>
          <w:sz w:val="22"/>
          <w:szCs w:val="22"/>
          <w:lang w:val="sr-Cyrl-RS"/>
        </w:rPr>
      </w:pPr>
      <w:r w:rsidRPr="006D305D">
        <w:rPr>
          <w:rFonts w:ascii="Arial" w:hAnsi="Arial" w:cs="Arial"/>
          <w:b/>
          <w:sz w:val="22"/>
          <w:szCs w:val="22"/>
          <w:lang w:val="sr-Latn-CS"/>
        </w:rPr>
        <w:t xml:space="preserve">ЧЛАН I – СТАНДАРДНИ МОДАЛИТЕТИ И УСЛОВИ; </w:t>
      </w:r>
      <w:r w:rsidR="006D305D">
        <w:rPr>
          <w:rFonts w:ascii="Arial" w:hAnsi="Arial" w:cs="Arial"/>
          <w:b/>
          <w:sz w:val="22"/>
          <w:szCs w:val="22"/>
          <w:lang w:val="sr-Cyrl-RS"/>
        </w:rPr>
        <w:t>ДЕФИНИЦИЈЕ</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t>Одељак 1.01.</w:t>
      </w:r>
      <w:r w:rsidRPr="006D305D">
        <w:rPr>
          <w:rFonts w:ascii="Arial" w:hAnsi="Arial" w:cs="Arial"/>
          <w:b/>
          <w:sz w:val="22"/>
          <w:szCs w:val="22"/>
          <w:lang w:val="sr-Latn-CS"/>
        </w:rPr>
        <w:tab/>
        <w:t>Укључивање стандардних модалитета и услова</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 xml:space="preserve">Све одредбе </w:t>
      </w:r>
      <w:r w:rsidRPr="00B862FA">
        <w:rPr>
          <w:rFonts w:ascii="Arial" w:hAnsi="Arial" w:cs="Arial"/>
          <w:sz w:val="22"/>
          <w:szCs w:val="22"/>
          <w:lang w:val="sr-Cyrl-RS"/>
        </w:rPr>
        <w:t>б</w:t>
      </w:r>
      <w:r w:rsidRPr="00B862FA">
        <w:rPr>
          <w:rFonts w:ascii="Arial" w:hAnsi="Arial" w:cs="Arial"/>
          <w:sz w:val="22"/>
          <w:szCs w:val="22"/>
          <w:lang w:val="sr-Latn-CS"/>
        </w:rPr>
        <w:t xml:space="preserve">анчиних Стандардних модалитета и услова од 1. децембра 2012. године овим су укључене у овај </w:t>
      </w:r>
      <w:r w:rsidRPr="00B862FA">
        <w:rPr>
          <w:rFonts w:ascii="Arial" w:hAnsi="Arial" w:cs="Arial"/>
          <w:sz w:val="22"/>
          <w:szCs w:val="22"/>
          <w:lang w:val="sr-Cyrl-RS"/>
        </w:rPr>
        <w:t>у</w:t>
      </w:r>
      <w:r w:rsidRPr="00B862FA">
        <w:rPr>
          <w:rFonts w:ascii="Arial" w:hAnsi="Arial" w:cs="Arial"/>
          <w:sz w:val="22"/>
          <w:szCs w:val="22"/>
          <w:lang w:val="sr-Latn-CS"/>
        </w:rPr>
        <w:t xml:space="preserve">говор и важе за овај </w:t>
      </w:r>
      <w:r w:rsidRPr="00B862FA">
        <w:rPr>
          <w:rFonts w:ascii="Arial" w:hAnsi="Arial" w:cs="Arial"/>
          <w:sz w:val="22"/>
          <w:szCs w:val="22"/>
          <w:lang w:val="sr-Cyrl-RS"/>
        </w:rPr>
        <w:t>у</w:t>
      </w:r>
      <w:r w:rsidRPr="00B862FA">
        <w:rPr>
          <w:rFonts w:ascii="Arial" w:hAnsi="Arial" w:cs="Arial"/>
          <w:sz w:val="22"/>
          <w:szCs w:val="22"/>
          <w:lang w:val="sr-Latn-CS"/>
        </w:rPr>
        <w:t xml:space="preserve">говор са истим дејством и снагом као да су у овај уговор у целини укључене. </w:t>
      </w:r>
    </w:p>
    <w:p w:rsidR="00B862FA" w:rsidRPr="00B862FA" w:rsidRDefault="00B862FA" w:rsidP="006D305D">
      <w:pPr>
        <w:spacing w:after="240"/>
        <w:rPr>
          <w:rFonts w:ascii="Arial" w:hAnsi="Arial" w:cs="Arial"/>
          <w:b/>
          <w:sz w:val="22"/>
          <w:szCs w:val="22"/>
          <w:lang w:val="sr-Latn-CS"/>
        </w:rPr>
      </w:pPr>
      <w:r w:rsidRPr="00B862FA">
        <w:rPr>
          <w:rFonts w:ascii="Arial" w:hAnsi="Arial" w:cs="Arial"/>
          <w:b/>
          <w:sz w:val="22"/>
          <w:szCs w:val="22"/>
          <w:lang w:val="sr-Latn-CS"/>
        </w:rPr>
        <w:t>Одељак 1.02.</w:t>
      </w:r>
      <w:r w:rsidRPr="00B862FA">
        <w:rPr>
          <w:rFonts w:ascii="Arial" w:hAnsi="Arial" w:cs="Arial"/>
          <w:b/>
          <w:sz w:val="22"/>
          <w:szCs w:val="22"/>
          <w:lang w:val="sr-Latn-CS"/>
        </w:rPr>
        <w:tab/>
        <w:t>Дефиниције</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 xml:space="preserve">Кад год се користе у овом </w:t>
      </w:r>
      <w:r w:rsidRPr="00E03DA9">
        <w:rPr>
          <w:rFonts w:ascii="Arial" w:hAnsi="Arial" w:cs="Arial"/>
          <w:sz w:val="22"/>
          <w:szCs w:val="22"/>
          <w:lang w:val="sr-Latn-CS"/>
        </w:rPr>
        <w:t>у</w:t>
      </w:r>
      <w:r w:rsidRPr="00B862FA">
        <w:rPr>
          <w:rFonts w:ascii="Arial" w:hAnsi="Arial" w:cs="Arial"/>
          <w:sz w:val="22"/>
          <w:szCs w:val="22"/>
          <w:lang w:val="sr-Latn-CS"/>
        </w:rPr>
        <w:t>говору (укључујући Преамбулу), уколико није другачије наведено или уколико контекст другачије не тражи, појмови дефинисани у Преамбули имају одговарајућа значења која су им дата у њој, појмови дефинисани у Стандардним модалитетима и условима и Уговору о зајму имају одговарајућа  значења која су им у њима дата, а следећи појам има следеће значење:</w:t>
      </w:r>
    </w:p>
    <w:p w:rsidR="00B862FA" w:rsidRPr="00B862FA" w:rsidRDefault="00B862FA" w:rsidP="006D305D">
      <w:pPr>
        <w:tabs>
          <w:tab w:val="left" w:pos="720"/>
          <w:tab w:val="left" w:pos="810"/>
          <w:tab w:val="left" w:pos="900"/>
          <w:tab w:val="left" w:pos="3060"/>
          <w:tab w:val="left" w:pos="3150"/>
        </w:tabs>
        <w:spacing w:after="240"/>
        <w:jc w:val="left"/>
        <w:rPr>
          <w:rFonts w:ascii="Arial" w:hAnsi="Arial" w:cs="Arial"/>
          <w:sz w:val="22"/>
          <w:szCs w:val="22"/>
          <w:lang w:val="sr-Latn-CS"/>
        </w:rPr>
      </w:pPr>
      <w:r w:rsidRPr="00B862FA">
        <w:rPr>
          <w:rFonts w:ascii="Arial" w:hAnsi="Arial" w:cs="Arial"/>
          <w:sz w:val="22"/>
          <w:szCs w:val="22"/>
          <w:lang w:val="sr-Cyrl-RS"/>
        </w:rPr>
        <w:t>„</w:t>
      </w:r>
      <w:r w:rsidRPr="00B862FA">
        <w:rPr>
          <w:rFonts w:ascii="Arial" w:hAnsi="Arial" w:cs="Arial"/>
          <w:sz w:val="22"/>
          <w:szCs w:val="22"/>
          <w:lang w:val="sr-Latn-CS"/>
        </w:rPr>
        <w:t>Овлашћени представник</w:t>
      </w:r>
      <w:r w:rsidR="006D305D">
        <w:rPr>
          <w:rFonts w:ascii="Arial" w:hAnsi="Arial" w:cs="Arial"/>
          <w:sz w:val="22"/>
          <w:szCs w:val="22"/>
          <w:lang w:val="sr-Cyrl-RS"/>
        </w:rPr>
        <w:br/>
      </w:r>
      <w:r w:rsidRPr="00B862FA">
        <w:rPr>
          <w:rFonts w:ascii="Arial" w:hAnsi="Arial" w:cs="Arial"/>
          <w:sz w:val="22"/>
          <w:szCs w:val="22"/>
          <w:lang w:val="sr-Latn-CS"/>
        </w:rPr>
        <w:t>Гарантаˮ</w:t>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Pr="00B862FA">
        <w:rPr>
          <w:rFonts w:ascii="Arial" w:hAnsi="Arial" w:cs="Arial"/>
          <w:sz w:val="22"/>
          <w:szCs w:val="22"/>
          <w:lang w:val="sr-Latn-CS"/>
        </w:rPr>
        <w:t xml:space="preserve">значи </w:t>
      </w:r>
      <w:r w:rsidRPr="00B862FA">
        <w:rPr>
          <w:rFonts w:ascii="Arial" w:hAnsi="Arial" w:cs="Arial"/>
          <w:sz w:val="22"/>
          <w:szCs w:val="22"/>
          <w:lang w:val="sr-Cyrl-RS"/>
        </w:rPr>
        <w:t>м</w:t>
      </w:r>
      <w:r w:rsidRPr="00B862FA">
        <w:rPr>
          <w:rFonts w:ascii="Arial" w:hAnsi="Arial" w:cs="Arial"/>
          <w:sz w:val="22"/>
          <w:szCs w:val="22"/>
          <w:lang w:val="sr-Latn-CS"/>
        </w:rPr>
        <w:t>инистар финансија Гаранта.</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t>Одељак 1.03.</w:t>
      </w:r>
      <w:r w:rsidRPr="006D305D">
        <w:rPr>
          <w:rFonts w:ascii="Arial" w:hAnsi="Arial" w:cs="Arial"/>
          <w:b/>
          <w:sz w:val="22"/>
          <w:szCs w:val="22"/>
          <w:lang w:val="sr-Latn-CS"/>
        </w:rPr>
        <w:tab/>
        <w:t>Тумачење</w:t>
      </w:r>
    </w:p>
    <w:p w:rsidR="006D305D"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 xml:space="preserve">У овом </w:t>
      </w:r>
      <w:r w:rsidRPr="00E03DA9">
        <w:rPr>
          <w:rFonts w:ascii="Arial" w:hAnsi="Arial" w:cs="Arial"/>
          <w:sz w:val="22"/>
          <w:szCs w:val="22"/>
          <w:lang w:val="sr-Latn-CS"/>
        </w:rPr>
        <w:t>у</w:t>
      </w:r>
      <w:r w:rsidRPr="00B862FA">
        <w:rPr>
          <w:rFonts w:ascii="Arial" w:hAnsi="Arial" w:cs="Arial"/>
          <w:sz w:val="22"/>
          <w:szCs w:val="22"/>
          <w:lang w:val="sr-Latn-CS"/>
        </w:rPr>
        <w:t xml:space="preserve">говору, позивање на неки конкретан члан или одељак ће се тумачити, осим тамо где је другачије наведено у овом </w:t>
      </w:r>
      <w:r w:rsidRPr="00E03DA9">
        <w:rPr>
          <w:rFonts w:ascii="Arial" w:hAnsi="Arial" w:cs="Arial"/>
          <w:sz w:val="22"/>
          <w:szCs w:val="22"/>
          <w:lang w:val="sr-Latn-CS"/>
        </w:rPr>
        <w:t>у</w:t>
      </w:r>
      <w:r w:rsidRPr="00B862FA">
        <w:rPr>
          <w:rFonts w:ascii="Arial" w:hAnsi="Arial" w:cs="Arial"/>
          <w:sz w:val="22"/>
          <w:szCs w:val="22"/>
          <w:lang w:val="sr-Latn-CS"/>
        </w:rPr>
        <w:t xml:space="preserve">говору, као позивање на тај конкретан члан или одељак овог </w:t>
      </w:r>
      <w:r w:rsidRPr="00E03DA9">
        <w:rPr>
          <w:rFonts w:ascii="Arial" w:hAnsi="Arial" w:cs="Arial"/>
          <w:sz w:val="22"/>
          <w:szCs w:val="22"/>
          <w:lang w:val="sr-Latn-CS"/>
        </w:rPr>
        <w:t>у</w:t>
      </w:r>
      <w:r w:rsidRPr="00B862FA">
        <w:rPr>
          <w:rFonts w:ascii="Arial" w:hAnsi="Arial" w:cs="Arial"/>
          <w:sz w:val="22"/>
          <w:szCs w:val="22"/>
          <w:lang w:val="sr-Latn-CS"/>
        </w:rPr>
        <w:t>говора.</w:t>
      </w:r>
    </w:p>
    <w:p w:rsidR="00B862FA" w:rsidRPr="006D305D" w:rsidRDefault="00B862FA" w:rsidP="00E03DA9">
      <w:pPr>
        <w:spacing w:after="360"/>
        <w:ind w:firstLine="720"/>
        <w:jc w:val="left"/>
        <w:rPr>
          <w:rFonts w:ascii="Arial" w:hAnsi="Arial" w:cs="Arial"/>
          <w:b/>
          <w:sz w:val="22"/>
          <w:szCs w:val="22"/>
          <w:lang w:val="sr-Latn-CS"/>
        </w:rPr>
      </w:pPr>
      <w:r w:rsidRPr="006D305D">
        <w:rPr>
          <w:rFonts w:ascii="Arial" w:hAnsi="Arial" w:cs="Arial"/>
          <w:b/>
          <w:sz w:val="22"/>
          <w:szCs w:val="22"/>
          <w:lang w:val="sr-Latn-CS"/>
        </w:rPr>
        <w:t>ЧЛАН II – ГАРАНЦИЈА; ДРУГЕ ОБАВЕЗЕ</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lastRenderedPageBreak/>
        <w:t>Одељак 2.01.</w:t>
      </w:r>
      <w:r w:rsidRPr="006D305D">
        <w:rPr>
          <w:rFonts w:ascii="Arial" w:hAnsi="Arial" w:cs="Arial"/>
          <w:b/>
          <w:sz w:val="22"/>
          <w:szCs w:val="22"/>
          <w:lang w:val="sr-Latn-CS"/>
        </w:rPr>
        <w:tab/>
        <w:t>Гаранција</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Гарант овим безусловно гарантује, као примарни обвезник, а не само као јемац, уредно и тачно плаћање сваке појединачне и свих износа који буду доспевали по основу Уговора о зајму, било о наведеном доспећу, путем убрзања плаћања или на други начин, и тачно извршавање свих других обавеза Зајмопримца, све како је утврђено у Уговору о зајму.</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t>Одељак 2.02.</w:t>
      </w:r>
      <w:r w:rsidRPr="006D305D">
        <w:rPr>
          <w:rFonts w:ascii="Arial" w:hAnsi="Arial" w:cs="Arial"/>
          <w:b/>
          <w:sz w:val="22"/>
          <w:szCs w:val="22"/>
          <w:lang w:val="sr-Latn-CS"/>
        </w:rPr>
        <w:tab/>
        <w:t>Завршетак Пројекта и финансијска подршка</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Кад</w:t>
      </w:r>
      <w:r w:rsidRPr="00E03DA9">
        <w:rPr>
          <w:rFonts w:ascii="Arial" w:hAnsi="Arial" w:cs="Arial"/>
          <w:sz w:val="22"/>
          <w:szCs w:val="22"/>
          <w:lang w:val="sr-Latn-CS"/>
        </w:rPr>
        <w:t xml:space="preserve"> </w:t>
      </w:r>
      <w:r w:rsidRPr="00B862FA">
        <w:rPr>
          <w:rFonts w:ascii="Arial" w:hAnsi="Arial" w:cs="Arial"/>
          <w:sz w:val="22"/>
          <w:szCs w:val="22"/>
          <w:lang w:val="sr-Latn-CS"/>
        </w:rPr>
        <w:t>год постоји оправдан разлог за веровање да средства која стоје на располагању Зајмопримцу неће бити адекватна за подмирење процењених расхода потребних за реализацију Пројекта, Гарант ће одмах ставити на располагање Зајмопримцу, директно или индиректно, она средства и урадити и обезбедити да се уради све што може бити потребно да би Зајмопримац благовремено испоштовао све своје обавезе по основу Уговора о зајму (укључујући, да би се избегла сумња, и његове обавезе плаћања) и по основу било какве друге обавезујуће обавезе Зајмопримца која се односи на развој и завршетак Пројекта.</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t>Одељак 2.03.</w:t>
      </w:r>
      <w:r w:rsidRPr="006D305D">
        <w:rPr>
          <w:rFonts w:ascii="Arial" w:hAnsi="Arial" w:cs="Arial"/>
          <w:b/>
          <w:sz w:val="22"/>
          <w:szCs w:val="22"/>
          <w:lang w:val="sr-Latn-CS"/>
        </w:rPr>
        <w:tab/>
        <w:t>Друге обавезе</w:t>
      </w:r>
    </w:p>
    <w:p w:rsidR="00B862FA" w:rsidRPr="00E03DA9"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 xml:space="preserve">Гарант ће обезбедити да се средства кредита и било </w:t>
      </w:r>
      <w:r w:rsidRPr="00E03DA9">
        <w:rPr>
          <w:rFonts w:ascii="Arial" w:hAnsi="Arial" w:cs="Arial"/>
          <w:sz w:val="22"/>
          <w:szCs w:val="22"/>
          <w:lang w:val="sr-Latn-CS"/>
        </w:rPr>
        <w:t xml:space="preserve">која </w:t>
      </w:r>
      <w:r w:rsidRPr="00B862FA">
        <w:rPr>
          <w:rFonts w:ascii="Arial" w:hAnsi="Arial" w:cs="Arial"/>
          <w:sz w:val="22"/>
          <w:szCs w:val="22"/>
          <w:lang w:val="sr-Latn-CS"/>
        </w:rPr>
        <w:t>средства техничке сарадње неће користити за финансирање пореза наметнутих од стране или на територији гарант</w:t>
      </w:r>
      <w:r w:rsidRPr="00E03DA9">
        <w:rPr>
          <w:rFonts w:ascii="Arial" w:hAnsi="Arial" w:cs="Arial"/>
          <w:sz w:val="22"/>
          <w:szCs w:val="22"/>
          <w:lang w:val="sr-Latn-CS"/>
        </w:rPr>
        <w:t>а</w:t>
      </w:r>
      <w:r w:rsidRPr="00B862FA">
        <w:rPr>
          <w:rFonts w:ascii="Arial" w:hAnsi="Arial" w:cs="Arial"/>
          <w:sz w:val="22"/>
          <w:szCs w:val="22"/>
          <w:lang w:val="sr-Latn-CS"/>
        </w:rPr>
        <w:t xml:space="preserve"> у погледу свих добара, радова и услуга (укључујући и консултантске услуге) </w:t>
      </w:r>
      <w:r w:rsidRPr="00E03DA9">
        <w:rPr>
          <w:rFonts w:ascii="Arial" w:hAnsi="Arial" w:cs="Arial"/>
          <w:sz w:val="22"/>
          <w:szCs w:val="22"/>
          <w:lang w:val="sr-Latn-CS"/>
        </w:rPr>
        <w:t xml:space="preserve">које </w:t>
      </w:r>
      <w:r w:rsidRPr="00B862FA">
        <w:rPr>
          <w:rFonts w:ascii="Arial" w:hAnsi="Arial" w:cs="Arial"/>
          <w:sz w:val="22"/>
          <w:szCs w:val="22"/>
          <w:lang w:val="sr-Latn-CS"/>
        </w:rPr>
        <w:t>набавља</w:t>
      </w:r>
      <w:r w:rsidRPr="00E03DA9">
        <w:rPr>
          <w:rFonts w:ascii="Arial" w:hAnsi="Arial" w:cs="Arial"/>
          <w:sz w:val="22"/>
          <w:szCs w:val="22"/>
          <w:lang w:val="sr-Latn-CS"/>
        </w:rPr>
        <w:t xml:space="preserve"> </w:t>
      </w:r>
      <w:r w:rsidRPr="00B862FA">
        <w:rPr>
          <w:rFonts w:ascii="Arial" w:hAnsi="Arial" w:cs="Arial"/>
          <w:sz w:val="22"/>
          <w:szCs w:val="22"/>
          <w:lang w:val="sr-Latn-CS"/>
        </w:rPr>
        <w:t>Зајмопримац за потребе пројекта.</w:t>
      </w:r>
    </w:p>
    <w:p w:rsidR="00B862FA" w:rsidRPr="00B862FA" w:rsidRDefault="00B862FA" w:rsidP="006D305D">
      <w:pPr>
        <w:spacing w:after="240"/>
        <w:rPr>
          <w:rFonts w:ascii="Arial" w:hAnsi="Arial" w:cs="Arial"/>
          <w:b/>
          <w:sz w:val="22"/>
          <w:szCs w:val="22"/>
          <w:lang w:val="sr-Cyrl-RS"/>
        </w:rPr>
      </w:pPr>
      <w:r w:rsidRPr="00B862FA">
        <w:rPr>
          <w:rFonts w:ascii="Arial" w:hAnsi="Arial" w:cs="Arial"/>
          <w:b/>
          <w:sz w:val="22"/>
          <w:szCs w:val="22"/>
          <w:lang w:val="sr-Latn-CS"/>
        </w:rPr>
        <w:t>Одељак 2.04.</w:t>
      </w:r>
      <w:r w:rsidRPr="00B862FA">
        <w:rPr>
          <w:rFonts w:ascii="Arial" w:hAnsi="Arial" w:cs="Arial"/>
          <w:b/>
          <w:sz w:val="22"/>
          <w:szCs w:val="22"/>
          <w:lang w:val="sr-Latn-CS"/>
        </w:rPr>
        <w:tab/>
      </w:r>
      <w:r w:rsidRPr="00B862FA">
        <w:rPr>
          <w:rFonts w:ascii="Arial" w:hAnsi="Arial" w:cs="Arial"/>
          <w:b/>
          <w:sz w:val="22"/>
          <w:szCs w:val="22"/>
          <w:lang w:val="sr-Cyrl-RS"/>
        </w:rPr>
        <w:t>Важење гаранције</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 xml:space="preserve">Овај </w:t>
      </w:r>
      <w:r w:rsidRPr="00E03DA9">
        <w:rPr>
          <w:rFonts w:ascii="Arial" w:hAnsi="Arial" w:cs="Arial"/>
          <w:sz w:val="22"/>
          <w:szCs w:val="22"/>
          <w:lang w:val="sr-Latn-CS"/>
        </w:rPr>
        <w:t>уговор</w:t>
      </w:r>
      <w:r w:rsidRPr="00B862FA">
        <w:rPr>
          <w:rFonts w:ascii="Arial" w:hAnsi="Arial" w:cs="Arial"/>
          <w:sz w:val="22"/>
          <w:szCs w:val="22"/>
          <w:lang w:val="sr-Latn-CS"/>
        </w:rPr>
        <w:t xml:space="preserve"> ступа на снагу у складу са чланом IX Стандардних </w:t>
      </w:r>
      <w:r w:rsidRPr="00E03DA9">
        <w:rPr>
          <w:rFonts w:ascii="Arial" w:hAnsi="Arial" w:cs="Arial"/>
          <w:sz w:val="22"/>
          <w:szCs w:val="22"/>
          <w:lang w:val="sr-Latn-CS"/>
        </w:rPr>
        <w:t xml:space="preserve">модалитета и </w:t>
      </w:r>
      <w:r w:rsidRPr="00B862FA">
        <w:rPr>
          <w:rFonts w:ascii="Arial" w:hAnsi="Arial" w:cs="Arial"/>
          <w:sz w:val="22"/>
          <w:szCs w:val="22"/>
          <w:lang w:val="sr-Latn-CS"/>
        </w:rPr>
        <w:t xml:space="preserve">услова и одговарајућом  ратификацијом овог </w:t>
      </w:r>
      <w:r w:rsidRPr="00E03DA9">
        <w:rPr>
          <w:rFonts w:ascii="Arial" w:hAnsi="Arial" w:cs="Arial"/>
          <w:sz w:val="22"/>
          <w:szCs w:val="22"/>
          <w:lang w:val="sr-Latn-CS"/>
        </w:rPr>
        <w:t>уговора</w:t>
      </w:r>
      <w:r w:rsidRPr="00B862FA">
        <w:rPr>
          <w:rFonts w:ascii="Arial" w:hAnsi="Arial" w:cs="Arial"/>
          <w:sz w:val="22"/>
          <w:szCs w:val="22"/>
          <w:lang w:val="sr-Latn-CS"/>
        </w:rPr>
        <w:t xml:space="preserve"> од стране Народне скупштине Републике Србије.</w:t>
      </w:r>
    </w:p>
    <w:p w:rsidR="00B862FA" w:rsidRPr="006D305D" w:rsidRDefault="00B862FA" w:rsidP="00E03DA9">
      <w:pPr>
        <w:spacing w:after="360"/>
        <w:ind w:firstLine="720"/>
        <w:jc w:val="left"/>
        <w:rPr>
          <w:rFonts w:ascii="Arial" w:hAnsi="Arial" w:cs="Arial"/>
          <w:b/>
          <w:sz w:val="22"/>
          <w:szCs w:val="22"/>
          <w:lang w:val="sr-Latn-CS"/>
        </w:rPr>
      </w:pPr>
      <w:r w:rsidRPr="006D305D">
        <w:rPr>
          <w:rFonts w:ascii="Arial" w:hAnsi="Arial" w:cs="Arial"/>
          <w:b/>
          <w:sz w:val="22"/>
          <w:szCs w:val="22"/>
          <w:lang w:val="sr-Latn-CS"/>
        </w:rPr>
        <w:t>ЧЛАН III</w:t>
      </w:r>
      <w:r w:rsidRPr="00E03DA9">
        <w:rPr>
          <w:rFonts w:ascii="Arial" w:hAnsi="Arial" w:cs="Arial"/>
          <w:b/>
          <w:sz w:val="22"/>
          <w:szCs w:val="22"/>
          <w:lang w:val="sr-Latn-CS"/>
        </w:rPr>
        <w:t xml:space="preserve"> −</w:t>
      </w:r>
      <w:r w:rsidRPr="006D305D">
        <w:rPr>
          <w:rFonts w:ascii="Arial" w:hAnsi="Arial" w:cs="Arial"/>
          <w:b/>
          <w:sz w:val="22"/>
          <w:szCs w:val="22"/>
          <w:lang w:val="sr-Latn-CS"/>
        </w:rPr>
        <w:t xml:space="preserve"> РАЗНО</w:t>
      </w:r>
    </w:p>
    <w:p w:rsidR="00B862FA" w:rsidRPr="006D305D" w:rsidRDefault="00B862FA" w:rsidP="006D305D">
      <w:pPr>
        <w:spacing w:after="240"/>
        <w:rPr>
          <w:rFonts w:ascii="Arial" w:hAnsi="Arial" w:cs="Arial"/>
          <w:b/>
          <w:sz w:val="22"/>
          <w:szCs w:val="22"/>
          <w:lang w:val="sr-Latn-CS"/>
        </w:rPr>
      </w:pPr>
      <w:r w:rsidRPr="006D305D">
        <w:rPr>
          <w:rFonts w:ascii="Arial" w:hAnsi="Arial" w:cs="Arial"/>
          <w:b/>
          <w:sz w:val="22"/>
          <w:szCs w:val="22"/>
          <w:lang w:val="sr-Latn-CS"/>
        </w:rPr>
        <w:t>Одељак 3.01.</w:t>
      </w:r>
      <w:r w:rsidRPr="006D305D">
        <w:rPr>
          <w:rFonts w:ascii="Arial" w:hAnsi="Arial" w:cs="Arial"/>
          <w:b/>
          <w:sz w:val="22"/>
          <w:szCs w:val="22"/>
          <w:lang w:val="sr-Latn-CS"/>
        </w:rPr>
        <w:tab/>
        <w:t>Обавештења</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Следеће адресе се наводе за сврхе Одељка 10.01 Стандардних модалитет</w:t>
      </w:r>
      <w:r w:rsidRPr="00E03DA9">
        <w:rPr>
          <w:rFonts w:ascii="Arial" w:hAnsi="Arial" w:cs="Arial"/>
          <w:sz w:val="22"/>
          <w:szCs w:val="22"/>
          <w:lang w:val="sr-Latn-CS"/>
        </w:rPr>
        <w:t>а</w:t>
      </w:r>
      <w:r w:rsidRPr="00B862FA">
        <w:rPr>
          <w:rFonts w:ascii="Arial" w:hAnsi="Arial" w:cs="Arial"/>
          <w:sz w:val="22"/>
          <w:szCs w:val="22"/>
          <w:lang w:val="sr-Latn-CS"/>
        </w:rPr>
        <w:t xml:space="preserve"> и услова:</w:t>
      </w:r>
    </w:p>
    <w:p w:rsidR="00B862FA" w:rsidRPr="00B862FA" w:rsidRDefault="00B862FA" w:rsidP="006D305D">
      <w:pPr>
        <w:spacing w:after="240"/>
        <w:rPr>
          <w:rFonts w:ascii="Arial" w:hAnsi="Arial" w:cs="Arial"/>
          <w:sz w:val="22"/>
          <w:szCs w:val="22"/>
          <w:lang w:val="sr-Latn-CS"/>
        </w:rPr>
      </w:pPr>
      <w:r w:rsidRPr="00B862FA">
        <w:rPr>
          <w:rFonts w:ascii="Arial" w:hAnsi="Arial" w:cs="Arial"/>
          <w:sz w:val="22"/>
          <w:szCs w:val="22"/>
          <w:lang w:val="sr-Latn-CS"/>
        </w:rPr>
        <w:t>Када се ради о Гаранту:</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 xml:space="preserve">Министарство финансија </w:t>
      </w:r>
      <w:r w:rsidRPr="00B862FA">
        <w:rPr>
          <w:rFonts w:ascii="Arial" w:hAnsi="Arial" w:cs="Arial"/>
          <w:sz w:val="22"/>
          <w:szCs w:val="22"/>
          <w:lang w:val="sr-Cyrl-RS"/>
        </w:rPr>
        <w:t xml:space="preserve">Републике </w:t>
      </w:r>
      <w:r w:rsidRPr="00B862FA">
        <w:rPr>
          <w:rFonts w:ascii="Arial" w:hAnsi="Arial" w:cs="Arial"/>
          <w:sz w:val="22"/>
          <w:szCs w:val="22"/>
          <w:lang w:val="sr-Latn-CS"/>
        </w:rPr>
        <w:t>Србије</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Кнеза Милоша 20</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11000 Београд</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Република Србија</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На руке:</w:t>
      </w:r>
      <w:r w:rsidRPr="00B862FA">
        <w:rPr>
          <w:rFonts w:ascii="Arial" w:hAnsi="Arial" w:cs="Arial"/>
          <w:sz w:val="22"/>
          <w:szCs w:val="22"/>
          <w:lang w:val="sr-Latn-CS"/>
        </w:rPr>
        <w:tab/>
      </w:r>
      <w:r w:rsidRPr="00B862FA">
        <w:rPr>
          <w:rFonts w:ascii="Arial" w:hAnsi="Arial" w:cs="Arial"/>
          <w:sz w:val="22"/>
          <w:szCs w:val="22"/>
          <w:lang w:val="sr-Latn-CS"/>
        </w:rPr>
        <w:tab/>
      </w:r>
      <w:r w:rsidRPr="00B862FA">
        <w:rPr>
          <w:rFonts w:ascii="Arial" w:hAnsi="Arial" w:cs="Arial"/>
          <w:sz w:val="22"/>
          <w:szCs w:val="22"/>
          <w:lang w:val="sr-Cyrl-RS"/>
        </w:rPr>
        <w:t xml:space="preserve">Кабинет </w:t>
      </w:r>
      <w:r w:rsidRPr="00B862FA">
        <w:rPr>
          <w:rFonts w:ascii="Arial" w:hAnsi="Arial" w:cs="Arial"/>
          <w:sz w:val="22"/>
          <w:szCs w:val="22"/>
          <w:lang w:val="sr-Latn-CS"/>
        </w:rPr>
        <w:t>министра финансија</w:t>
      </w:r>
    </w:p>
    <w:p w:rsidR="006D305D" w:rsidRDefault="00B862FA" w:rsidP="00E03DA9">
      <w:pPr>
        <w:spacing w:after="120"/>
        <w:ind w:firstLine="720"/>
        <w:rPr>
          <w:rFonts w:ascii="Arial" w:hAnsi="Arial" w:cs="Arial"/>
          <w:sz w:val="22"/>
          <w:szCs w:val="22"/>
          <w:lang w:val="sr-Cyrl-RS"/>
        </w:rPr>
      </w:pPr>
      <w:r w:rsidRPr="00B862FA">
        <w:rPr>
          <w:rFonts w:ascii="Arial" w:hAnsi="Arial" w:cs="Arial"/>
          <w:sz w:val="22"/>
          <w:szCs w:val="22"/>
          <w:lang w:val="sr-Latn-CS"/>
        </w:rPr>
        <w:t>Фа</w:t>
      </w:r>
      <w:r w:rsidRPr="00B862FA">
        <w:rPr>
          <w:rFonts w:ascii="Arial" w:hAnsi="Arial" w:cs="Arial"/>
          <w:sz w:val="22"/>
          <w:szCs w:val="22"/>
          <w:lang w:val="sr-Cyrl-RS"/>
        </w:rPr>
        <w:t>кс</w:t>
      </w:r>
      <w:r w:rsidRPr="00B862FA">
        <w:rPr>
          <w:rFonts w:ascii="Arial" w:hAnsi="Arial" w:cs="Arial"/>
          <w:sz w:val="22"/>
          <w:szCs w:val="22"/>
          <w:lang w:val="sr-Latn-CS"/>
        </w:rPr>
        <w:t>:</w:t>
      </w:r>
      <w:r w:rsidRPr="00B862FA">
        <w:rPr>
          <w:rFonts w:ascii="Arial" w:hAnsi="Arial" w:cs="Arial"/>
          <w:sz w:val="22"/>
          <w:szCs w:val="22"/>
          <w:lang w:val="sr-Latn-CS"/>
        </w:rPr>
        <w:tab/>
      </w:r>
      <w:r w:rsidRPr="00B862FA">
        <w:rPr>
          <w:rFonts w:ascii="Arial" w:hAnsi="Arial" w:cs="Arial"/>
          <w:sz w:val="22"/>
          <w:szCs w:val="22"/>
          <w:lang w:val="sr-Latn-CS"/>
        </w:rPr>
        <w:tab/>
        <w:t>+381-11-</w:t>
      </w:r>
      <w:r w:rsidRPr="00B862FA">
        <w:rPr>
          <w:rFonts w:ascii="Arial" w:hAnsi="Arial" w:cs="Arial"/>
          <w:sz w:val="22"/>
          <w:szCs w:val="22"/>
          <w:lang w:val="sr-Cyrl-RS"/>
        </w:rPr>
        <w:t>3618-961</w:t>
      </w:r>
    </w:p>
    <w:p w:rsidR="00E03DA9" w:rsidRDefault="00E03DA9" w:rsidP="00E03DA9">
      <w:pPr>
        <w:spacing w:after="120"/>
        <w:rPr>
          <w:rFonts w:ascii="Arial" w:hAnsi="Arial" w:cs="Arial"/>
          <w:sz w:val="22"/>
          <w:szCs w:val="22"/>
          <w:lang w:val="sr-Latn-CS"/>
        </w:rPr>
      </w:pPr>
    </w:p>
    <w:p w:rsidR="00B862FA" w:rsidRPr="00B862FA" w:rsidRDefault="00B862FA" w:rsidP="00E03DA9">
      <w:pPr>
        <w:spacing w:after="120"/>
        <w:rPr>
          <w:rFonts w:ascii="Arial" w:hAnsi="Arial" w:cs="Arial"/>
          <w:sz w:val="22"/>
          <w:szCs w:val="22"/>
          <w:lang w:val="sr-Latn-CS"/>
        </w:rPr>
      </w:pPr>
      <w:r w:rsidRPr="00B862FA">
        <w:rPr>
          <w:rFonts w:ascii="Arial" w:hAnsi="Arial" w:cs="Arial"/>
          <w:sz w:val="22"/>
          <w:szCs w:val="22"/>
          <w:lang w:val="sr-Latn-CS"/>
        </w:rPr>
        <w:t>Када се ради о Банци:</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lastRenderedPageBreak/>
        <w:t>European Bank for Reconstruction and Development</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One Exchange Square</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London EC2A 2JN</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United Kingdom</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На руке:</w:t>
      </w:r>
      <w:r w:rsidRPr="00B862FA">
        <w:rPr>
          <w:rFonts w:ascii="Arial" w:hAnsi="Arial" w:cs="Arial"/>
          <w:sz w:val="22"/>
          <w:szCs w:val="22"/>
          <w:lang w:val="sr-Latn-CS"/>
        </w:rPr>
        <w:tab/>
      </w:r>
      <w:r w:rsidRPr="00B862FA">
        <w:rPr>
          <w:rFonts w:ascii="Arial" w:hAnsi="Arial" w:cs="Arial"/>
          <w:sz w:val="22"/>
          <w:szCs w:val="22"/>
          <w:lang w:val="sr-Latn-CS"/>
        </w:rPr>
        <w:tab/>
        <w:t>Operation Administration Department</w:t>
      </w:r>
    </w:p>
    <w:p w:rsidR="00B862FA" w:rsidRPr="00B862FA" w:rsidRDefault="00B862FA" w:rsidP="00E03DA9">
      <w:pPr>
        <w:spacing w:after="360"/>
        <w:ind w:firstLine="720"/>
        <w:rPr>
          <w:rFonts w:ascii="Arial" w:hAnsi="Arial" w:cs="Arial"/>
          <w:sz w:val="22"/>
          <w:szCs w:val="22"/>
          <w:lang w:val="sr-Latn-CS"/>
        </w:rPr>
      </w:pPr>
      <w:r w:rsidRPr="00B862FA">
        <w:rPr>
          <w:rFonts w:ascii="Arial" w:hAnsi="Arial" w:cs="Arial"/>
          <w:sz w:val="22"/>
          <w:szCs w:val="22"/>
          <w:lang w:val="sr-Latn-CS"/>
        </w:rPr>
        <w:t>Фа</w:t>
      </w:r>
      <w:r w:rsidRPr="00B862FA">
        <w:rPr>
          <w:rFonts w:ascii="Arial" w:hAnsi="Arial" w:cs="Arial"/>
          <w:sz w:val="22"/>
          <w:szCs w:val="22"/>
          <w:lang w:val="sr-Cyrl-RS"/>
        </w:rPr>
        <w:t>кс</w:t>
      </w:r>
      <w:r w:rsidR="00E03DA9">
        <w:rPr>
          <w:rFonts w:ascii="Arial" w:hAnsi="Arial" w:cs="Arial"/>
          <w:sz w:val="22"/>
          <w:szCs w:val="22"/>
          <w:lang w:val="sr-Latn-CS"/>
        </w:rPr>
        <w:t>:</w:t>
      </w:r>
      <w:r w:rsidR="00E03DA9">
        <w:rPr>
          <w:rFonts w:ascii="Arial" w:hAnsi="Arial" w:cs="Arial"/>
          <w:sz w:val="22"/>
          <w:szCs w:val="22"/>
          <w:lang w:val="sr-Latn-CS"/>
        </w:rPr>
        <w:tab/>
      </w:r>
      <w:r w:rsidR="00E03DA9">
        <w:rPr>
          <w:rFonts w:ascii="Arial" w:hAnsi="Arial" w:cs="Arial"/>
          <w:sz w:val="22"/>
          <w:szCs w:val="22"/>
          <w:lang w:val="sr-Latn-CS"/>
        </w:rPr>
        <w:tab/>
      </w:r>
      <w:r w:rsidRPr="00B862FA">
        <w:rPr>
          <w:rFonts w:ascii="Arial" w:hAnsi="Arial" w:cs="Arial"/>
          <w:sz w:val="22"/>
          <w:szCs w:val="22"/>
          <w:lang w:val="sr-Latn-CS"/>
        </w:rPr>
        <w:t>+44-20-7338-6100</w:t>
      </w:r>
    </w:p>
    <w:p w:rsidR="00B862FA" w:rsidRPr="00E03DA9" w:rsidRDefault="00B862FA" w:rsidP="006D305D">
      <w:pPr>
        <w:spacing w:after="240"/>
        <w:rPr>
          <w:rFonts w:ascii="Arial" w:hAnsi="Arial" w:cs="Arial"/>
          <w:b/>
          <w:sz w:val="22"/>
          <w:szCs w:val="22"/>
          <w:lang w:val="sr-Latn-CS"/>
        </w:rPr>
      </w:pPr>
      <w:r w:rsidRPr="00E03DA9">
        <w:rPr>
          <w:rFonts w:ascii="Arial" w:hAnsi="Arial" w:cs="Arial"/>
          <w:b/>
          <w:sz w:val="22"/>
          <w:szCs w:val="22"/>
          <w:lang w:val="sr-Latn-CS"/>
        </w:rPr>
        <w:t>Одељак 3.02.</w:t>
      </w:r>
      <w:r w:rsidRPr="00E03DA9">
        <w:rPr>
          <w:rFonts w:ascii="Arial" w:hAnsi="Arial" w:cs="Arial"/>
          <w:b/>
          <w:sz w:val="22"/>
          <w:szCs w:val="22"/>
          <w:lang w:val="sr-Latn-CS"/>
        </w:rPr>
        <w:tab/>
        <w:t>Правно мишљење</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За сврхе Одељка 9.03(б) Стандардних модалитета и услова, и у складу са Одељком 6.02</w:t>
      </w:r>
      <w:r w:rsidRPr="00E03DA9">
        <w:rPr>
          <w:rFonts w:ascii="Arial" w:hAnsi="Arial" w:cs="Arial"/>
          <w:sz w:val="22"/>
          <w:szCs w:val="22"/>
          <w:lang w:val="sr-Latn-CS"/>
        </w:rPr>
        <w:t xml:space="preserve">. </w:t>
      </w:r>
      <w:r w:rsidRPr="00B862FA">
        <w:rPr>
          <w:rFonts w:ascii="Arial" w:hAnsi="Arial" w:cs="Arial"/>
          <w:sz w:val="22"/>
          <w:szCs w:val="22"/>
          <w:lang w:val="sr-Latn-CS"/>
        </w:rPr>
        <w:t>Уговора о зајму, мишљење или мишљења правног саветника биће дата у име Гаранта од стране Министарства правде.</w:t>
      </w:r>
    </w:p>
    <w:p w:rsidR="00B862FA" w:rsidRPr="00B862FA" w:rsidRDefault="00B862FA" w:rsidP="006D305D">
      <w:pPr>
        <w:spacing w:after="240"/>
        <w:rPr>
          <w:rFonts w:ascii="Arial" w:hAnsi="Arial" w:cs="Arial"/>
          <w:sz w:val="22"/>
          <w:szCs w:val="22"/>
          <w:lang w:val="sr-Cyrl-RS"/>
        </w:rPr>
      </w:pPr>
      <w:r w:rsidRPr="00B862FA">
        <w:rPr>
          <w:rFonts w:ascii="Arial" w:hAnsi="Arial" w:cs="Arial"/>
          <w:b/>
          <w:sz w:val="22"/>
          <w:szCs w:val="22"/>
          <w:lang w:val="sr-Cyrl-RS"/>
        </w:rPr>
        <w:t>КАО ДОКАЗ НАПРЕД НАВЕДЕНОГ</w:t>
      </w:r>
      <w:r w:rsidRPr="00B862FA">
        <w:rPr>
          <w:rFonts w:ascii="Arial" w:hAnsi="Arial" w:cs="Arial"/>
          <w:sz w:val="22"/>
          <w:szCs w:val="22"/>
          <w:lang w:val="sr-Cyrl-RS"/>
        </w:rPr>
        <w:t xml:space="preserve">, уговорне стране су, поступајући преко својих уредно овлашћених представника, учиниле да овај уговор буде потписан у </w:t>
      </w:r>
      <w:r w:rsidRPr="00B862FA">
        <w:rPr>
          <w:rFonts w:ascii="Arial" w:hAnsi="Arial" w:cs="Arial"/>
          <w:sz w:val="22"/>
          <w:szCs w:val="22"/>
          <w:lang w:val="sr-Latn-CS"/>
        </w:rPr>
        <w:t xml:space="preserve"> шест </w:t>
      </w:r>
      <w:r w:rsidRPr="00B862FA">
        <w:rPr>
          <w:rFonts w:ascii="Arial" w:hAnsi="Arial" w:cs="Arial"/>
          <w:sz w:val="22"/>
          <w:szCs w:val="22"/>
          <w:lang w:val="sr-Cyrl-RS"/>
        </w:rPr>
        <w:t>примерка и да буде испостављен на дан и у години како су наведени на почетку.</w:t>
      </w:r>
    </w:p>
    <w:p w:rsidR="00B862FA" w:rsidRPr="00B862FA" w:rsidRDefault="00B862FA" w:rsidP="006D305D">
      <w:pPr>
        <w:spacing w:after="240"/>
        <w:rPr>
          <w:rFonts w:ascii="Arial" w:hAnsi="Arial" w:cs="Arial"/>
          <w:b/>
          <w:sz w:val="22"/>
          <w:szCs w:val="22"/>
          <w:lang w:val="sr-Cyrl-RS"/>
        </w:rPr>
      </w:pPr>
      <w:r w:rsidRPr="00B862FA">
        <w:rPr>
          <w:rFonts w:ascii="Arial" w:hAnsi="Arial" w:cs="Arial"/>
          <w:b/>
          <w:sz w:val="22"/>
          <w:szCs w:val="22"/>
          <w:lang w:val="sr-Cyrl-RS"/>
        </w:rPr>
        <w:t>РЕПУБЛИКА СРБИЈА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170DA1" w:rsidTr="00170DA1">
        <w:tc>
          <w:tcPr>
            <w:tcW w:w="1368" w:type="dxa"/>
          </w:tcPr>
          <w:p w:rsidR="00170DA1" w:rsidRDefault="00170DA1" w:rsidP="00E91D00">
            <w:pPr>
              <w:spacing w:after="60"/>
              <w:jc w:val="right"/>
              <w:rPr>
                <w:rFonts w:ascii="Arial" w:hAnsi="Arial" w:cs="Arial"/>
                <w:sz w:val="22"/>
                <w:szCs w:val="22"/>
                <w:lang w:val="en-US"/>
              </w:rPr>
            </w:pPr>
            <w:r w:rsidRPr="00B862FA">
              <w:rPr>
                <w:rFonts w:ascii="Arial" w:hAnsi="Arial" w:cs="Arial"/>
                <w:sz w:val="22"/>
                <w:szCs w:val="22"/>
                <w:lang w:val="sr-Cyrl-RS"/>
              </w:rPr>
              <w:t>Потписује:</w:t>
            </w:r>
          </w:p>
        </w:tc>
        <w:tc>
          <w:tcPr>
            <w:tcW w:w="2880" w:type="dxa"/>
            <w:tcBorders>
              <w:bottom w:val="single" w:sz="4" w:space="0" w:color="auto"/>
            </w:tcBorders>
          </w:tcPr>
          <w:p w:rsidR="00170DA1" w:rsidRDefault="00170DA1" w:rsidP="00E91D00">
            <w:pPr>
              <w:spacing w:after="60"/>
              <w:rPr>
                <w:rFonts w:ascii="Arial" w:hAnsi="Arial" w:cs="Arial"/>
                <w:sz w:val="22"/>
                <w:szCs w:val="22"/>
                <w:lang w:val="en-US"/>
              </w:rPr>
            </w:pPr>
          </w:p>
        </w:tc>
        <w:tc>
          <w:tcPr>
            <w:tcW w:w="1260" w:type="dxa"/>
          </w:tcPr>
          <w:p w:rsidR="00170DA1" w:rsidRDefault="00170DA1" w:rsidP="00E91D00">
            <w:pPr>
              <w:spacing w:after="60"/>
              <w:rPr>
                <w:rFonts w:ascii="Arial" w:hAnsi="Arial" w:cs="Arial"/>
                <w:sz w:val="22"/>
                <w:szCs w:val="22"/>
                <w:lang w:val="en-US"/>
              </w:rPr>
            </w:pPr>
          </w:p>
        </w:tc>
      </w:tr>
      <w:tr w:rsidR="00E91D00" w:rsidTr="00170DA1">
        <w:tc>
          <w:tcPr>
            <w:tcW w:w="1368" w:type="dxa"/>
          </w:tcPr>
          <w:p w:rsidR="00E91D00" w:rsidRPr="00B862FA" w:rsidRDefault="00E91D00" w:rsidP="00E91D00">
            <w:pPr>
              <w:spacing w:after="60"/>
              <w:jc w:val="right"/>
              <w:rPr>
                <w:rFonts w:ascii="Arial" w:hAnsi="Arial" w:cs="Arial"/>
                <w:sz w:val="22"/>
                <w:szCs w:val="22"/>
                <w:lang w:val="sr-Cyrl-RS"/>
              </w:rPr>
            </w:pPr>
            <w:r w:rsidRPr="00B862FA">
              <w:rPr>
                <w:rFonts w:ascii="Arial" w:hAnsi="Arial" w:cs="Arial"/>
                <w:sz w:val="22"/>
                <w:szCs w:val="22"/>
                <w:lang w:val="sr-Cyrl-RS"/>
              </w:rPr>
              <w:t>Име:</w:t>
            </w:r>
          </w:p>
        </w:tc>
        <w:tc>
          <w:tcPr>
            <w:tcW w:w="4140" w:type="dxa"/>
            <w:gridSpan w:val="2"/>
          </w:tcPr>
          <w:p w:rsidR="00E91D00" w:rsidRPr="00161055" w:rsidRDefault="00E91D00" w:rsidP="00E91D00">
            <w:pPr>
              <w:spacing w:after="60"/>
              <w:rPr>
                <w:rFonts w:ascii="Arial" w:hAnsi="Arial" w:cs="Arial"/>
                <w:sz w:val="22"/>
                <w:szCs w:val="22"/>
                <w:lang w:val="sr-Cyrl-RS"/>
              </w:rPr>
            </w:pPr>
            <w:r w:rsidRPr="00B862FA">
              <w:rPr>
                <w:rFonts w:ascii="Arial" w:hAnsi="Arial" w:cs="Arial"/>
                <w:sz w:val="22"/>
                <w:szCs w:val="22"/>
                <w:lang w:val="sr-Latn-RS"/>
              </w:rPr>
              <w:t>Душан Вујовић</w:t>
            </w:r>
            <w:r w:rsidR="00161055">
              <w:rPr>
                <w:rFonts w:ascii="Arial" w:hAnsi="Arial" w:cs="Arial"/>
                <w:sz w:val="22"/>
                <w:szCs w:val="22"/>
                <w:lang w:val="sr-Cyrl-RS"/>
              </w:rPr>
              <w:t>, с.р.</w:t>
            </w:r>
          </w:p>
        </w:tc>
      </w:tr>
      <w:tr w:rsidR="00E91D00" w:rsidTr="00170DA1">
        <w:tc>
          <w:tcPr>
            <w:tcW w:w="1368" w:type="dxa"/>
          </w:tcPr>
          <w:p w:rsidR="00E91D00" w:rsidRPr="00B862FA" w:rsidRDefault="00E91D00" w:rsidP="00E91D00">
            <w:pPr>
              <w:spacing w:after="60"/>
              <w:jc w:val="right"/>
              <w:rPr>
                <w:rFonts w:ascii="Arial" w:hAnsi="Arial" w:cs="Arial"/>
                <w:sz w:val="22"/>
                <w:szCs w:val="22"/>
                <w:lang w:val="sr-Cyrl-RS"/>
              </w:rPr>
            </w:pPr>
            <w:r w:rsidRPr="00B862FA">
              <w:rPr>
                <w:rFonts w:ascii="Arial" w:hAnsi="Arial" w:cs="Arial"/>
                <w:sz w:val="22"/>
                <w:szCs w:val="22"/>
                <w:lang w:val="sr-Cyrl-RS"/>
              </w:rPr>
              <w:t>Функција:</w:t>
            </w:r>
          </w:p>
        </w:tc>
        <w:tc>
          <w:tcPr>
            <w:tcW w:w="4140" w:type="dxa"/>
            <w:gridSpan w:val="2"/>
          </w:tcPr>
          <w:p w:rsidR="00E91D00" w:rsidRDefault="00E91D00" w:rsidP="00E91D00">
            <w:pPr>
              <w:spacing w:after="60"/>
              <w:rPr>
                <w:rFonts w:ascii="Arial" w:hAnsi="Arial" w:cs="Arial"/>
                <w:sz w:val="22"/>
                <w:szCs w:val="22"/>
                <w:lang w:val="en-US"/>
              </w:rPr>
            </w:pPr>
            <w:r w:rsidRPr="00B862FA">
              <w:rPr>
                <w:rFonts w:ascii="Arial" w:hAnsi="Arial" w:cs="Arial"/>
                <w:sz w:val="22"/>
                <w:szCs w:val="22"/>
                <w:lang w:val="sr-Cyrl-RS"/>
              </w:rPr>
              <w:t>министар финансија</w:t>
            </w:r>
          </w:p>
        </w:tc>
      </w:tr>
    </w:tbl>
    <w:p w:rsidR="00E91D00" w:rsidRDefault="00E91D00" w:rsidP="006D305D">
      <w:pPr>
        <w:spacing w:after="240"/>
        <w:jc w:val="left"/>
        <w:rPr>
          <w:rFonts w:ascii="Arial" w:hAnsi="Arial" w:cs="Arial"/>
          <w:b/>
          <w:sz w:val="22"/>
          <w:szCs w:val="22"/>
          <w:lang w:val="en-US"/>
        </w:rPr>
      </w:pPr>
    </w:p>
    <w:p w:rsidR="00B862FA" w:rsidRPr="00B862FA" w:rsidRDefault="006D305D" w:rsidP="006D305D">
      <w:pPr>
        <w:spacing w:after="240"/>
        <w:jc w:val="left"/>
        <w:rPr>
          <w:rFonts w:ascii="Arial" w:hAnsi="Arial" w:cs="Arial"/>
          <w:b/>
          <w:sz w:val="22"/>
          <w:szCs w:val="22"/>
          <w:lang w:val="sr-Cyrl-RS"/>
        </w:rPr>
      </w:pPr>
      <w:r>
        <w:rPr>
          <w:rFonts w:ascii="Arial" w:hAnsi="Arial" w:cs="Arial"/>
          <w:b/>
          <w:sz w:val="22"/>
          <w:szCs w:val="22"/>
          <w:lang w:val="sr-Cyrl-RS"/>
        </w:rPr>
        <w:t>ЕВРОПСКА БАНКА</w:t>
      </w:r>
      <w:r>
        <w:rPr>
          <w:rFonts w:ascii="Arial" w:hAnsi="Arial" w:cs="Arial"/>
          <w:b/>
          <w:sz w:val="22"/>
          <w:szCs w:val="22"/>
          <w:lang w:val="sr-Cyrl-RS"/>
        </w:rPr>
        <w:br/>
        <w:t>З</w:t>
      </w:r>
      <w:r w:rsidR="00B862FA" w:rsidRPr="00B862FA">
        <w:rPr>
          <w:rFonts w:ascii="Arial" w:hAnsi="Arial" w:cs="Arial"/>
          <w:b/>
          <w:sz w:val="22"/>
          <w:szCs w:val="22"/>
          <w:lang w:val="sr-Cyrl-RS"/>
        </w:rPr>
        <w:t>А ОБНОВУ И РАЗВОЈ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E91D00" w:rsidTr="00170DA1">
        <w:tc>
          <w:tcPr>
            <w:tcW w:w="1368" w:type="dxa"/>
          </w:tcPr>
          <w:p w:rsidR="00E91D00" w:rsidRDefault="00E91D00" w:rsidP="00E91D00">
            <w:pPr>
              <w:spacing w:after="60"/>
              <w:jc w:val="right"/>
              <w:rPr>
                <w:rFonts w:ascii="Arial" w:hAnsi="Arial" w:cs="Arial"/>
                <w:sz w:val="22"/>
                <w:szCs w:val="22"/>
                <w:lang w:val="en-US"/>
              </w:rPr>
            </w:pPr>
            <w:r w:rsidRPr="00B862FA">
              <w:rPr>
                <w:rFonts w:ascii="Arial" w:hAnsi="Arial" w:cs="Arial"/>
                <w:sz w:val="22"/>
                <w:szCs w:val="22"/>
                <w:lang w:val="sr-Cyrl-RS"/>
              </w:rPr>
              <w:t>Потписује:</w:t>
            </w:r>
          </w:p>
        </w:tc>
        <w:tc>
          <w:tcPr>
            <w:tcW w:w="2880" w:type="dxa"/>
            <w:tcBorders>
              <w:bottom w:val="single" w:sz="4" w:space="0" w:color="auto"/>
            </w:tcBorders>
          </w:tcPr>
          <w:p w:rsidR="00E91D00" w:rsidRDefault="00E91D00" w:rsidP="00E91D00">
            <w:pPr>
              <w:spacing w:after="60"/>
              <w:rPr>
                <w:rFonts w:ascii="Arial" w:hAnsi="Arial" w:cs="Arial"/>
                <w:sz w:val="22"/>
                <w:szCs w:val="22"/>
                <w:lang w:val="en-US"/>
              </w:rPr>
            </w:pPr>
          </w:p>
        </w:tc>
        <w:tc>
          <w:tcPr>
            <w:tcW w:w="1260" w:type="dxa"/>
          </w:tcPr>
          <w:p w:rsidR="00E91D00" w:rsidRDefault="00E91D00" w:rsidP="00E91D00">
            <w:pPr>
              <w:spacing w:after="60"/>
              <w:rPr>
                <w:rFonts w:ascii="Arial" w:hAnsi="Arial" w:cs="Arial"/>
                <w:sz w:val="22"/>
                <w:szCs w:val="22"/>
                <w:lang w:val="en-US"/>
              </w:rPr>
            </w:pPr>
          </w:p>
        </w:tc>
      </w:tr>
      <w:tr w:rsidR="00E91D00" w:rsidTr="00170DA1">
        <w:tc>
          <w:tcPr>
            <w:tcW w:w="1368" w:type="dxa"/>
          </w:tcPr>
          <w:p w:rsidR="00E91D00" w:rsidRPr="00B862FA" w:rsidRDefault="00E91D00" w:rsidP="00E91D00">
            <w:pPr>
              <w:spacing w:after="60"/>
              <w:jc w:val="right"/>
              <w:rPr>
                <w:rFonts w:ascii="Arial" w:hAnsi="Arial" w:cs="Arial"/>
                <w:sz w:val="22"/>
                <w:szCs w:val="22"/>
                <w:lang w:val="sr-Cyrl-RS"/>
              </w:rPr>
            </w:pPr>
            <w:r w:rsidRPr="00B862FA">
              <w:rPr>
                <w:rFonts w:ascii="Arial" w:hAnsi="Arial" w:cs="Arial"/>
                <w:sz w:val="22"/>
                <w:szCs w:val="22"/>
                <w:lang w:val="sr-Cyrl-RS"/>
              </w:rPr>
              <w:t>Име:</w:t>
            </w:r>
          </w:p>
        </w:tc>
        <w:tc>
          <w:tcPr>
            <w:tcW w:w="4140" w:type="dxa"/>
            <w:gridSpan w:val="2"/>
          </w:tcPr>
          <w:p w:rsidR="00E91D00" w:rsidRDefault="00E91D00" w:rsidP="00E91D00">
            <w:pPr>
              <w:spacing w:after="60"/>
              <w:rPr>
                <w:rFonts w:ascii="Arial" w:hAnsi="Arial" w:cs="Arial"/>
                <w:sz w:val="22"/>
                <w:szCs w:val="22"/>
                <w:lang w:val="en-US"/>
              </w:rPr>
            </w:pPr>
            <w:r w:rsidRPr="00B862FA">
              <w:rPr>
                <w:rFonts w:ascii="Arial" w:hAnsi="Arial" w:cs="Arial"/>
                <w:sz w:val="22"/>
                <w:szCs w:val="22"/>
                <w:lang w:val="sr-Cyrl-RS"/>
              </w:rPr>
              <w:t>Јелена Челенковић Јовановић</w:t>
            </w:r>
            <w:r w:rsidR="00161055">
              <w:rPr>
                <w:rFonts w:ascii="Arial" w:hAnsi="Arial" w:cs="Arial"/>
                <w:sz w:val="22"/>
                <w:szCs w:val="22"/>
                <w:lang w:val="sr-Cyrl-RS"/>
              </w:rPr>
              <w:t>, с.р.</w:t>
            </w:r>
            <w:bookmarkStart w:id="43" w:name="_GoBack"/>
            <w:bookmarkEnd w:id="43"/>
          </w:p>
        </w:tc>
      </w:tr>
      <w:tr w:rsidR="00E91D00" w:rsidTr="00E91D00">
        <w:tc>
          <w:tcPr>
            <w:tcW w:w="1368" w:type="dxa"/>
          </w:tcPr>
          <w:p w:rsidR="00E91D00" w:rsidRPr="00B862FA" w:rsidRDefault="00E91D00" w:rsidP="00E91D00">
            <w:pPr>
              <w:spacing w:after="60"/>
              <w:jc w:val="right"/>
              <w:rPr>
                <w:rFonts w:ascii="Arial" w:hAnsi="Arial" w:cs="Arial"/>
                <w:sz w:val="22"/>
                <w:szCs w:val="22"/>
                <w:lang w:val="sr-Cyrl-RS"/>
              </w:rPr>
            </w:pPr>
            <w:r w:rsidRPr="00B862FA">
              <w:rPr>
                <w:rFonts w:ascii="Arial" w:hAnsi="Arial" w:cs="Arial"/>
                <w:sz w:val="22"/>
                <w:szCs w:val="22"/>
                <w:lang w:val="sr-Cyrl-RS"/>
              </w:rPr>
              <w:t>Функција:</w:t>
            </w:r>
          </w:p>
        </w:tc>
        <w:tc>
          <w:tcPr>
            <w:tcW w:w="4140" w:type="dxa"/>
            <w:gridSpan w:val="2"/>
          </w:tcPr>
          <w:p w:rsidR="00E91D00" w:rsidRDefault="00E91D00" w:rsidP="00E91D00">
            <w:pPr>
              <w:spacing w:after="60"/>
              <w:rPr>
                <w:rFonts w:ascii="Arial" w:hAnsi="Arial" w:cs="Arial"/>
                <w:sz w:val="22"/>
                <w:szCs w:val="22"/>
                <w:lang w:val="en-US"/>
              </w:rPr>
            </w:pPr>
            <w:r w:rsidRPr="00B862FA">
              <w:rPr>
                <w:rFonts w:ascii="Arial" w:hAnsi="Arial" w:cs="Arial"/>
                <w:sz w:val="22"/>
                <w:szCs w:val="22"/>
                <w:lang w:val="sr-Cyrl-RS"/>
              </w:rPr>
              <w:t>главни банкар</w:t>
            </w:r>
          </w:p>
        </w:tc>
      </w:tr>
    </w:tbl>
    <w:p w:rsidR="00E91D00" w:rsidRDefault="00E91D00" w:rsidP="00B862FA">
      <w:pPr>
        <w:rPr>
          <w:rFonts w:ascii="Arial" w:hAnsi="Arial" w:cs="Arial"/>
          <w:sz w:val="22"/>
          <w:szCs w:val="22"/>
          <w:lang w:val="en-US"/>
        </w:rPr>
      </w:pPr>
    </w:p>
    <w:p w:rsidR="00170DA1" w:rsidRDefault="00170DA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b/>
          <w:lang w:val="sr-Cyrl-CS"/>
        </w:rPr>
      </w:pPr>
      <w:r>
        <w:rPr>
          <w:rFonts w:ascii="Arial" w:hAnsi="Arial" w:cs="Arial"/>
          <w:lang w:val="sr-Cyrl-CS"/>
        </w:rPr>
        <w:br w:type="page"/>
      </w:r>
    </w:p>
    <w:p w:rsidR="00B862FA" w:rsidRPr="00B862FA" w:rsidRDefault="00B862FA" w:rsidP="001B1D1B">
      <w:pPr>
        <w:pStyle w:val="Clan"/>
        <w:rPr>
          <w:lang w:val="sr-Cyrl-CS"/>
        </w:rPr>
      </w:pPr>
      <w:r w:rsidRPr="001B1D1B">
        <w:rPr>
          <w:rFonts w:ascii="Arial" w:hAnsi="Arial" w:cs="Arial"/>
          <w:lang w:val="sr-Cyrl-CS"/>
        </w:rPr>
        <w:lastRenderedPageBreak/>
        <w:t>Члан 3</w:t>
      </w:r>
      <w:r w:rsidRPr="00B862FA">
        <w:rPr>
          <w:lang w:val="sr-Cyrl-CS"/>
        </w:rPr>
        <w:t>.</w:t>
      </w:r>
    </w:p>
    <w:p w:rsidR="00E03DA9" w:rsidRDefault="00B862FA" w:rsidP="00E03DA9">
      <w:pPr>
        <w:spacing w:after="240"/>
        <w:ind w:firstLine="720"/>
        <w:rPr>
          <w:rFonts w:ascii="Arial" w:hAnsi="Arial" w:cs="Arial"/>
          <w:sz w:val="22"/>
          <w:szCs w:val="22"/>
          <w:lang w:val="sr-Latn-CS"/>
        </w:rPr>
      </w:pPr>
      <w:r w:rsidRPr="00E03DA9">
        <w:rPr>
          <w:rFonts w:ascii="Arial" w:hAnsi="Arial" w:cs="Arial"/>
          <w:sz w:val="22"/>
          <w:szCs w:val="22"/>
          <w:lang w:val="sr-Latn-CS"/>
        </w:rPr>
        <w:t>Овај закон ступа на снагу осмог дана од дана објављивања у „Службеном гласнику Републике Србије − Међународни уговори”.</w:t>
      </w:r>
    </w:p>
    <w:sectPr w:rsidR="00E03DA9" w:rsidSect="00843571">
      <w:headerReference w:type="default" r:id="rId9"/>
      <w:type w:val="nextColumn"/>
      <w:pgSz w:w="11906" w:h="16838"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D00" w:rsidRDefault="00E91D00" w:rsidP="008D0C80">
      <w:r>
        <w:separator/>
      </w:r>
    </w:p>
  </w:endnote>
  <w:endnote w:type="continuationSeparator" w:id="0">
    <w:p w:rsidR="00E91D00" w:rsidRDefault="00E91D00" w:rsidP="008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D00" w:rsidRDefault="00E91D00" w:rsidP="008D0C80">
      <w:r>
        <w:separator/>
      </w:r>
    </w:p>
  </w:footnote>
  <w:footnote w:type="continuationSeparator" w:id="0">
    <w:p w:rsidR="00E91D00" w:rsidRDefault="00E91D00" w:rsidP="008D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39660"/>
      <w:docPartObj>
        <w:docPartGallery w:val="Page Numbers (Top of Page)"/>
        <w:docPartUnique/>
      </w:docPartObj>
    </w:sdtPr>
    <w:sdtEndPr>
      <w:rPr>
        <w:noProof/>
      </w:rPr>
    </w:sdtEndPr>
    <w:sdtContent>
      <w:p w:rsidR="00843571" w:rsidRDefault="00843571">
        <w:pPr>
          <w:pStyle w:val="Header"/>
          <w:jc w:val="center"/>
        </w:pPr>
        <w:r w:rsidRPr="00843571">
          <w:rPr>
            <w:rFonts w:ascii="Arial" w:hAnsi="Arial" w:cs="Arial"/>
            <w:sz w:val="22"/>
            <w:szCs w:val="22"/>
          </w:rPr>
          <w:fldChar w:fldCharType="begin"/>
        </w:r>
        <w:r w:rsidRPr="00843571">
          <w:rPr>
            <w:rFonts w:ascii="Arial" w:hAnsi="Arial" w:cs="Arial"/>
            <w:sz w:val="22"/>
            <w:szCs w:val="22"/>
          </w:rPr>
          <w:instrText xml:space="preserve"> PAGE   \* MERGEFORMAT </w:instrText>
        </w:r>
        <w:r w:rsidRPr="00843571">
          <w:rPr>
            <w:rFonts w:ascii="Arial" w:hAnsi="Arial" w:cs="Arial"/>
            <w:sz w:val="22"/>
            <w:szCs w:val="22"/>
          </w:rPr>
          <w:fldChar w:fldCharType="separate"/>
        </w:r>
        <w:r w:rsidR="00161055">
          <w:rPr>
            <w:rFonts w:ascii="Arial" w:hAnsi="Arial" w:cs="Arial"/>
            <w:noProof/>
            <w:sz w:val="22"/>
            <w:szCs w:val="22"/>
          </w:rPr>
          <w:t>11</w:t>
        </w:r>
        <w:r w:rsidRPr="00843571">
          <w:rPr>
            <w:rFonts w:ascii="Arial" w:hAnsi="Arial" w:cs="Arial"/>
            <w:noProof/>
            <w:sz w:val="22"/>
            <w:szCs w:val="22"/>
          </w:rPr>
          <w:fldChar w:fldCharType="end"/>
        </w:r>
      </w:p>
    </w:sdtContent>
  </w:sdt>
  <w:p w:rsidR="00E91D00" w:rsidRPr="00741C15" w:rsidRDefault="00E91D00" w:rsidP="00741C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58EF"/>
    <w:multiLevelType w:val="hybridMultilevel"/>
    <w:tmpl w:val="C4DCBB04"/>
    <w:lvl w:ilvl="0" w:tplc="D3B20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A"/>
    <w:rsid w:val="00054943"/>
    <w:rsid w:val="00070C0A"/>
    <w:rsid w:val="00083117"/>
    <w:rsid w:val="00086ECB"/>
    <w:rsid w:val="00161055"/>
    <w:rsid w:val="00170DA1"/>
    <w:rsid w:val="00197DA8"/>
    <w:rsid w:val="001B1D1B"/>
    <w:rsid w:val="001D43AD"/>
    <w:rsid w:val="00263F4F"/>
    <w:rsid w:val="002D18F4"/>
    <w:rsid w:val="00374A7B"/>
    <w:rsid w:val="003C1E94"/>
    <w:rsid w:val="003F6F86"/>
    <w:rsid w:val="00456657"/>
    <w:rsid w:val="005C3DFF"/>
    <w:rsid w:val="00657A05"/>
    <w:rsid w:val="00675608"/>
    <w:rsid w:val="006A2152"/>
    <w:rsid w:val="006D305D"/>
    <w:rsid w:val="00741C15"/>
    <w:rsid w:val="008319E1"/>
    <w:rsid w:val="00843571"/>
    <w:rsid w:val="008D0C80"/>
    <w:rsid w:val="009C574F"/>
    <w:rsid w:val="009E25E4"/>
    <w:rsid w:val="00B8057A"/>
    <w:rsid w:val="00B862FA"/>
    <w:rsid w:val="00BC649D"/>
    <w:rsid w:val="00C0554D"/>
    <w:rsid w:val="00CF4055"/>
    <w:rsid w:val="00E03DA9"/>
    <w:rsid w:val="00E91D00"/>
    <w:rsid w:val="00E93817"/>
    <w:rsid w:val="00EE4728"/>
    <w:rsid w:val="00F54835"/>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5445C01-08CD-46E7-AD07-86871FCD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Dasic</dc:creator>
  <cp:lastModifiedBy>Boban Dasic</cp:lastModifiedBy>
  <cp:revision>3</cp:revision>
  <cp:lastPrinted>2014-11-21T16:24:00Z</cp:lastPrinted>
  <dcterms:created xsi:type="dcterms:W3CDTF">2014-12-02T08:46:00Z</dcterms:created>
  <dcterms:modified xsi:type="dcterms:W3CDTF">2014-12-05T09:21:00Z</dcterms:modified>
</cp:coreProperties>
</file>