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062" w:rsidRDefault="00C97F50" w:rsidP="0066108E">
      <w:pPr>
        <w:pStyle w:val="BodyText"/>
        <w:spacing w:before="120" w:after="120"/>
        <w:ind w:firstLine="1080"/>
        <w:rPr>
          <w:rFonts w:ascii="Arial" w:eastAsia="SimSun" w:hAnsi="Arial" w:cs="Arial"/>
          <w:lang w:eastAsia="x-none"/>
        </w:rPr>
      </w:pPr>
      <w:r w:rsidRPr="0066108E">
        <w:rPr>
          <w:rFonts w:ascii="Arial" w:eastAsia="SimSun" w:hAnsi="Arial" w:cs="Arial"/>
          <w:lang w:val="ru-RU" w:eastAsia="x-none"/>
        </w:rPr>
        <w:t>На основу члана 8. став 1. Закона о Народној скупштини („Службени гласник РС</w:t>
      </w:r>
      <w:r w:rsidR="005B0062" w:rsidRPr="0066108E">
        <w:rPr>
          <w:rFonts w:ascii="Arial" w:eastAsia="SimSun" w:hAnsi="Arial" w:cs="Arial"/>
          <w:lang w:val="ru-RU" w:eastAsia="x-none"/>
        </w:rPr>
        <w:t>ˮ</w:t>
      </w:r>
      <w:r w:rsidRPr="0066108E">
        <w:rPr>
          <w:rFonts w:ascii="Arial" w:eastAsia="SimSun" w:hAnsi="Arial" w:cs="Arial"/>
          <w:lang w:val="ru-RU" w:eastAsia="x-none"/>
        </w:rPr>
        <w:t>, број 9/10) и члана 238. став 5. Пословника Народне скупштине („Службени гласник РС</w:t>
      </w:r>
      <w:r w:rsidR="005B0062" w:rsidRPr="0066108E">
        <w:rPr>
          <w:rFonts w:ascii="Arial" w:eastAsia="SimSun" w:hAnsi="Arial" w:cs="Arial"/>
          <w:lang w:val="ru-RU" w:eastAsia="x-none"/>
        </w:rPr>
        <w:t>ˮ</w:t>
      </w:r>
      <w:r w:rsidRPr="0066108E">
        <w:rPr>
          <w:rFonts w:ascii="Arial" w:eastAsia="SimSun" w:hAnsi="Arial" w:cs="Arial"/>
          <w:lang w:val="ru-RU" w:eastAsia="x-none"/>
        </w:rPr>
        <w:t>, број 20/12</w:t>
      </w:r>
      <w:r w:rsidR="00AD3740">
        <w:rPr>
          <w:rFonts w:ascii="Arial" w:eastAsia="SimSun" w:hAnsi="Arial" w:cs="Arial"/>
          <w:lang w:val="ru-RU" w:eastAsia="x-none"/>
        </w:rPr>
        <w:t xml:space="preserve"> –</w:t>
      </w:r>
      <w:r w:rsidRPr="0066108E">
        <w:rPr>
          <w:rFonts w:ascii="Arial" w:eastAsia="SimSun" w:hAnsi="Arial" w:cs="Arial"/>
          <w:lang w:val="ru-RU" w:eastAsia="x-none"/>
        </w:rPr>
        <w:t xml:space="preserve"> </w:t>
      </w:r>
      <w:r w:rsidR="00AD3740">
        <w:rPr>
          <w:rFonts w:ascii="Arial" w:eastAsia="SimSun" w:hAnsi="Arial" w:cs="Arial"/>
          <w:lang w:val="ru-RU" w:eastAsia="x-none"/>
        </w:rPr>
        <w:t>П</w:t>
      </w:r>
      <w:r w:rsidRPr="0066108E">
        <w:rPr>
          <w:rFonts w:ascii="Arial" w:eastAsia="SimSun" w:hAnsi="Arial" w:cs="Arial"/>
          <w:lang w:val="ru-RU" w:eastAsia="x-none"/>
        </w:rPr>
        <w:t>речишћен</w:t>
      </w:r>
      <w:r w:rsidR="00AD3740">
        <w:rPr>
          <w:rFonts w:ascii="Arial" w:eastAsia="SimSun" w:hAnsi="Arial" w:cs="Arial"/>
          <w:lang w:val="ru-RU" w:eastAsia="x-none"/>
        </w:rPr>
        <w:t xml:space="preserve">и </w:t>
      </w:r>
      <w:r w:rsidRPr="0066108E">
        <w:rPr>
          <w:rFonts w:ascii="Arial" w:eastAsia="SimSun" w:hAnsi="Arial" w:cs="Arial"/>
          <w:lang w:val="ru-RU" w:eastAsia="x-none"/>
        </w:rPr>
        <w:t>текст),</w:t>
      </w:r>
    </w:p>
    <w:p w:rsidR="00F8618E" w:rsidRPr="00F8618E" w:rsidRDefault="00F8618E" w:rsidP="00F8618E">
      <w:pPr>
        <w:spacing w:before="120" w:after="120" w:line="240" w:lineRule="auto"/>
        <w:ind w:firstLine="1080"/>
        <w:jc w:val="both"/>
        <w:rPr>
          <w:rFonts w:ascii="Arial" w:eastAsia="SimSun" w:hAnsi="Arial" w:cs="Arial"/>
          <w:sz w:val="24"/>
          <w:szCs w:val="24"/>
          <w:lang w:val="ru-RU" w:eastAsia="x-none"/>
        </w:rPr>
      </w:pPr>
      <w:r w:rsidRPr="00F8618E">
        <w:rPr>
          <w:rFonts w:ascii="Arial" w:eastAsia="SimSun" w:hAnsi="Arial" w:cs="Arial"/>
          <w:sz w:val="24"/>
          <w:szCs w:val="24"/>
          <w:lang w:val="ru-RU" w:eastAsia="x-none"/>
        </w:rPr>
        <w:t xml:space="preserve">Народна скупштина Републике Србије, на </w:t>
      </w:r>
      <w:r w:rsidRPr="00F8618E">
        <w:rPr>
          <w:rFonts w:ascii="Arial" w:eastAsia="SimSun" w:hAnsi="Arial" w:cs="Arial"/>
          <w:sz w:val="24"/>
          <w:szCs w:val="24"/>
          <w:lang w:val="sr-Cyrl-RS" w:eastAsia="x-none"/>
        </w:rPr>
        <w:t xml:space="preserve">Другој посебној </w:t>
      </w:r>
      <w:r w:rsidRPr="00F8618E">
        <w:rPr>
          <w:rFonts w:ascii="Arial" w:eastAsia="SimSun" w:hAnsi="Arial" w:cs="Arial"/>
          <w:sz w:val="24"/>
          <w:szCs w:val="24"/>
          <w:lang w:val="ru-RU" w:eastAsia="x-none"/>
        </w:rPr>
        <w:t xml:space="preserve">седници у Дванаестом сазиву, одржаној 26. децембра 2020. године, донела је </w:t>
      </w:r>
    </w:p>
    <w:p w:rsidR="00C97F50" w:rsidRPr="0066108E" w:rsidRDefault="00C97F50" w:rsidP="0066108E">
      <w:pPr>
        <w:spacing w:before="360" w:after="120" w:line="240" w:lineRule="auto"/>
        <w:jc w:val="center"/>
        <w:rPr>
          <w:rFonts w:ascii="Arial" w:eastAsia="Times New Roman" w:hAnsi="Arial" w:cs="Arial"/>
          <w:b/>
          <w:sz w:val="36"/>
          <w:szCs w:val="36"/>
          <w:lang w:val="sr-Cyrl-CS"/>
        </w:rPr>
      </w:pPr>
      <w:r w:rsidRPr="0066108E">
        <w:rPr>
          <w:rFonts w:ascii="Arial" w:eastAsia="Times New Roman" w:hAnsi="Arial" w:cs="Arial"/>
          <w:b/>
          <w:sz w:val="36"/>
          <w:szCs w:val="36"/>
          <w:lang w:val="sr-Cyrl-CS"/>
        </w:rPr>
        <w:t>З А К Љ У Ч A K</w:t>
      </w:r>
    </w:p>
    <w:p w:rsidR="00C97F50" w:rsidRPr="0066108E" w:rsidRDefault="00C97F50" w:rsidP="0066108E">
      <w:pPr>
        <w:spacing w:after="480" w:line="240" w:lineRule="auto"/>
        <w:ind w:left="720" w:right="720"/>
        <w:jc w:val="center"/>
        <w:rPr>
          <w:rFonts w:ascii="Arial" w:eastAsia="Times New Roman" w:hAnsi="Arial" w:cs="Arial"/>
          <w:b/>
          <w:sz w:val="28"/>
          <w:szCs w:val="28"/>
        </w:rPr>
      </w:pPr>
      <w:r w:rsidRPr="0066108E">
        <w:rPr>
          <w:rFonts w:ascii="Arial" w:eastAsia="Times New Roman" w:hAnsi="Arial" w:cs="Arial"/>
          <w:b/>
          <w:sz w:val="28"/>
          <w:szCs w:val="28"/>
        </w:rPr>
        <w:t xml:space="preserve">поводом разматрања Редовног годишњег извештаја </w:t>
      </w:r>
      <w:r w:rsidR="00B72EF5" w:rsidRPr="0066108E">
        <w:rPr>
          <w:rFonts w:ascii="Arial" w:eastAsia="Times New Roman" w:hAnsi="Arial" w:cs="Arial"/>
          <w:b/>
          <w:sz w:val="28"/>
          <w:szCs w:val="28"/>
        </w:rPr>
        <w:t>Заштитника грађана</w:t>
      </w:r>
      <w:r w:rsidR="0066108E">
        <w:rPr>
          <w:rFonts w:ascii="Arial" w:eastAsia="Times New Roman" w:hAnsi="Arial" w:cs="Arial"/>
          <w:b/>
          <w:sz w:val="28"/>
          <w:szCs w:val="28"/>
        </w:rPr>
        <w:t xml:space="preserve"> </w:t>
      </w:r>
      <w:r w:rsidR="009975E5" w:rsidRPr="0066108E">
        <w:rPr>
          <w:rFonts w:ascii="Arial" w:eastAsia="Times New Roman" w:hAnsi="Arial" w:cs="Arial"/>
          <w:b/>
          <w:sz w:val="28"/>
          <w:szCs w:val="28"/>
        </w:rPr>
        <w:t>за 2019</w:t>
      </w:r>
      <w:r w:rsidRPr="0066108E">
        <w:rPr>
          <w:rFonts w:ascii="Arial" w:eastAsia="Times New Roman" w:hAnsi="Arial" w:cs="Arial"/>
          <w:b/>
          <w:sz w:val="28"/>
          <w:szCs w:val="28"/>
        </w:rPr>
        <w:t>. годину</w:t>
      </w:r>
    </w:p>
    <w:p w:rsidR="00C97F50" w:rsidRPr="00283525" w:rsidRDefault="00C97F50" w:rsidP="00A51558">
      <w:pPr>
        <w:pStyle w:val="NoSpacing"/>
        <w:jc w:val="center"/>
        <w:rPr>
          <w:rFonts w:ascii="Times New Roman" w:hAnsi="Times New Roman"/>
          <w:sz w:val="24"/>
          <w:szCs w:val="24"/>
        </w:rPr>
      </w:pP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1.</w:t>
      </w:r>
      <w:r>
        <w:rPr>
          <w:rFonts w:ascii="Arial" w:eastAsia="SimSun" w:hAnsi="Arial" w:cs="Arial"/>
          <w:lang w:val="sr-Latn-RS" w:eastAsia="x-none"/>
        </w:rPr>
        <w:tab/>
      </w:r>
      <w:r w:rsidR="00051007" w:rsidRPr="0066108E">
        <w:rPr>
          <w:rFonts w:ascii="Arial" w:eastAsia="SimSun" w:hAnsi="Arial" w:cs="Arial"/>
          <w:lang w:val="sr-Latn-RS" w:eastAsia="x-none"/>
        </w:rPr>
        <w:t>Народна скупштина оцењује да је Заштитник грађана у Редовном годишњем извештају за 2019. годину целовито приказао активности у извршавању својих надлежности</w:t>
      </w:r>
      <w:r w:rsidR="00AD3740">
        <w:rPr>
          <w:rFonts w:ascii="Arial" w:eastAsia="SimSun" w:hAnsi="Arial" w:cs="Arial"/>
          <w:lang w:val="sr-Latn-RS" w:eastAsia="x-none"/>
        </w:rPr>
        <w:t xml:space="preserve"> </w:t>
      </w:r>
      <w:r w:rsidR="00051007" w:rsidRPr="0066108E">
        <w:rPr>
          <w:rFonts w:ascii="Arial" w:eastAsia="SimSun" w:hAnsi="Arial" w:cs="Arial"/>
          <w:lang w:val="sr-Latn-RS" w:eastAsia="x-none"/>
        </w:rPr>
        <w:t xml:space="preserve">у циљу заштите и унапређења људских и мањинских слобода и права. </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2.</w:t>
      </w:r>
      <w:r>
        <w:rPr>
          <w:rFonts w:ascii="Arial" w:eastAsia="SimSun" w:hAnsi="Arial" w:cs="Arial"/>
          <w:lang w:val="sr-Latn-RS" w:eastAsia="x-none"/>
        </w:rPr>
        <w:tab/>
      </w:r>
      <w:r w:rsidR="00051007" w:rsidRPr="0066108E">
        <w:rPr>
          <w:rFonts w:ascii="Arial" w:eastAsia="SimSun" w:hAnsi="Arial" w:cs="Arial"/>
          <w:lang w:val="sr-Latn-RS" w:eastAsia="x-none"/>
        </w:rPr>
        <w:t>Полазећи од оцена Заштитника грађана у области права детета, Народна скупштина препоручује Влади да настави са даљим развојем механизама за превенцију и сузбијање дечјих и раних бракова, дечјег живота и рада на улици, као и мера за унапређење положаја ромске деце, деце са сметњама у развоју, као и оболеле деце.</w:t>
      </w:r>
    </w:p>
    <w:p w:rsidR="00051007" w:rsidRPr="0066108E" w:rsidRDefault="00051007" w:rsidP="0066108E">
      <w:pPr>
        <w:pStyle w:val="BodyText"/>
        <w:spacing w:after="120"/>
        <w:ind w:firstLine="1080"/>
        <w:rPr>
          <w:rFonts w:ascii="Arial" w:eastAsia="SimSun" w:hAnsi="Arial" w:cs="Arial"/>
          <w:lang w:val="sr-Latn-RS" w:eastAsia="x-none"/>
        </w:rPr>
      </w:pPr>
      <w:r w:rsidRPr="0066108E">
        <w:rPr>
          <w:rFonts w:ascii="Arial" w:eastAsia="SimSun" w:hAnsi="Arial" w:cs="Arial"/>
          <w:lang w:val="sr-Latn-RS" w:eastAsia="x-none"/>
        </w:rPr>
        <w:t>3.</w:t>
      </w:r>
      <w:r w:rsidR="0066108E">
        <w:rPr>
          <w:rFonts w:ascii="Arial" w:eastAsia="SimSun" w:hAnsi="Arial" w:cs="Arial"/>
          <w:lang w:val="sr-Latn-RS" w:eastAsia="x-none"/>
        </w:rPr>
        <w:tab/>
      </w:r>
      <w:r w:rsidRPr="0066108E">
        <w:rPr>
          <w:rFonts w:ascii="Arial" w:eastAsia="SimSun" w:hAnsi="Arial" w:cs="Arial"/>
          <w:lang w:val="sr-Latn-RS" w:eastAsia="x-none"/>
        </w:rPr>
        <w:t>Имајући у виду налазе Заштитника грађана у области родне равноправности, Народна скупштина указује на потребу већe ефикасности механизама за родну равноправност у локалној самоуправи.</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4.</w:t>
      </w:r>
      <w:r>
        <w:rPr>
          <w:rFonts w:ascii="Arial" w:eastAsia="SimSun" w:hAnsi="Arial" w:cs="Arial"/>
          <w:lang w:val="sr-Latn-RS" w:eastAsia="x-none"/>
        </w:rPr>
        <w:tab/>
      </w:r>
      <w:r w:rsidR="00051007" w:rsidRPr="0066108E">
        <w:rPr>
          <w:rFonts w:ascii="Arial" w:eastAsia="SimSun" w:hAnsi="Arial" w:cs="Arial"/>
          <w:lang w:val="sr-Latn-RS" w:eastAsia="x-none"/>
        </w:rPr>
        <w:t>У циљу континуираног спровођења мера и активности посвећених подизању свести јавности о неопходности поштовања права ЛГБТ особа, Народна скупштина препоручује Влади да се интензивирају ак</w:t>
      </w:r>
      <w:r w:rsidR="00AD3740">
        <w:rPr>
          <w:rFonts w:ascii="Arial" w:eastAsia="SimSun" w:hAnsi="Arial" w:cs="Arial"/>
          <w:lang w:val="sr-Latn-RS" w:eastAsia="x-none"/>
        </w:rPr>
        <w:t>тивности које државни органи сп</w:t>
      </w:r>
      <w:bookmarkStart w:id="0" w:name="_GoBack"/>
      <w:bookmarkEnd w:id="0"/>
      <w:r w:rsidR="00051007" w:rsidRPr="0066108E">
        <w:rPr>
          <w:rFonts w:ascii="Arial" w:eastAsia="SimSun" w:hAnsi="Arial" w:cs="Arial"/>
          <w:lang w:val="sr-Latn-RS" w:eastAsia="x-none"/>
        </w:rPr>
        <w:t>роводе кроз различите врсте обука запослених у циљу препознавања проблема и начина заштите права ЛГБТ особа.</w:t>
      </w:r>
      <w:r w:rsidR="00AD3740">
        <w:rPr>
          <w:rFonts w:ascii="Arial" w:eastAsia="SimSun" w:hAnsi="Arial" w:cs="Arial"/>
          <w:lang w:val="sr-Latn-RS" w:eastAsia="x-none"/>
        </w:rPr>
        <w:t xml:space="preserve"> </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5.</w:t>
      </w:r>
      <w:r>
        <w:rPr>
          <w:rFonts w:ascii="Arial" w:eastAsia="SimSun" w:hAnsi="Arial" w:cs="Arial"/>
          <w:lang w:val="sr-Latn-RS" w:eastAsia="x-none"/>
        </w:rPr>
        <w:tab/>
      </w:r>
      <w:r w:rsidR="00051007" w:rsidRPr="0066108E">
        <w:rPr>
          <w:rFonts w:ascii="Arial" w:eastAsia="SimSun" w:hAnsi="Arial" w:cs="Arial"/>
          <w:lang w:val="sr-Latn-RS" w:eastAsia="x-none"/>
        </w:rPr>
        <w:t>Народна скупштина оцењује потребу даљег унапређења система услуга и сервиса подршке особама са инвалидитетом и старијим особама и у том циљу препоручује се Влади да размотри могућност запошљавања већег броја здравствених радника, стручних радника у установама социјалне заштите и стручних сарадника у установама образовања и васпитања који одговарају потребама грађана у осетљивом положају.</w:t>
      </w:r>
    </w:p>
    <w:p w:rsidR="00051007" w:rsidRPr="0066108E" w:rsidRDefault="0066108E" w:rsidP="0066108E">
      <w:pPr>
        <w:pStyle w:val="BodyText"/>
        <w:spacing w:after="120"/>
        <w:ind w:firstLine="1080"/>
        <w:rPr>
          <w:rFonts w:ascii="Arial" w:eastAsia="SimSun" w:hAnsi="Arial" w:cs="Arial"/>
          <w:lang w:val="sr-Latn-RS" w:eastAsia="x-none"/>
        </w:rPr>
      </w:pPr>
      <w:r>
        <w:rPr>
          <w:rFonts w:ascii="Arial" w:eastAsia="SimSun" w:hAnsi="Arial" w:cs="Arial"/>
          <w:lang w:val="sr-Latn-RS" w:eastAsia="x-none"/>
        </w:rPr>
        <w:t>6.</w:t>
      </w:r>
      <w:r>
        <w:rPr>
          <w:rFonts w:ascii="Arial" w:eastAsia="SimSun" w:hAnsi="Arial" w:cs="Arial"/>
          <w:lang w:val="sr-Latn-RS" w:eastAsia="x-none"/>
        </w:rPr>
        <w:tab/>
      </w:r>
      <w:r w:rsidR="00051007" w:rsidRPr="0066108E">
        <w:rPr>
          <w:rFonts w:ascii="Arial" w:eastAsia="SimSun" w:hAnsi="Arial" w:cs="Arial"/>
          <w:lang w:val="sr-Latn-RS" w:eastAsia="x-none"/>
        </w:rPr>
        <w:t xml:space="preserve">Полазећи од налаза Заштитника грађана Народна скупштина истиче потребу континуираног унапређивања остваривања права припадника националних мањина и доследну примену Закона о заштити права и слобода националних мањина, Закона о националним саветима националних мањина и Закона о службеној употреби језика и писама. Народна скупштина подржава Владу да настави и интезивира </w:t>
      </w:r>
      <w:r w:rsidR="00051007" w:rsidRPr="0066108E">
        <w:rPr>
          <w:rFonts w:ascii="Arial" w:eastAsia="SimSun" w:hAnsi="Arial" w:cs="Arial"/>
          <w:lang w:val="sr-Latn-RS" w:eastAsia="x-none"/>
        </w:rPr>
        <w:lastRenderedPageBreak/>
        <w:t xml:space="preserve">мере јавних политика у вези са унапређењем положаја Рома, као и у вези решавања статуса локалних механизама као што су здравствене медијаторке и ромски координатори. </w:t>
      </w:r>
    </w:p>
    <w:p w:rsidR="00051007" w:rsidRPr="0066108E" w:rsidRDefault="00051007" w:rsidP="0066108E">
      <w:pPr>
        <w:pStyle w:val="BodyText"/>
        <w:spacing w:after="120"/>
        <w:ind w:firstLine="1080"/>
        <w:rPr>
          <w:rFonts w:ascii="Arial" w:eastAsia="SimSun" w:hAnsi="Arial" w:cs="Arial"/>
          <w:lang w:val="sr-Latn-RS" w:eastAsia="x-none"/>
        </w:rPr>
      </w:pPr>
      <w:r w:rsidRPr="0066108E">
        <w:rPr>
          <w:rFonts w:ascii="Arial" w:eastAsia="SimSun" w:hAnsi="Arial" w:cs="Arial"/>
          <w:lang w:val="sr-Latn-RS" w:eastAsia="x-none"/>
        </w:rPr>
        <w:t>7</w:t>
      </w:r>
      <w:r w:rsidR="0066108E">
        <w:rPr>
          <w:rFonts w:ascii="Arial" w:eastAsia="SimSun" w:hAnsi="Arial" w:cs="Arial"/>
          <w:lang w:val="sr-Latn-RS" w:eastAsia="x-none"/>
        </w:rPr>
        <w:t>.</w:t>
      </w:r>
      <w:r w:rsidR="0066108E">
        <w:rPr>
          <w:rFonts w:ascii="Arial" w:eastAsia="SimSun" w:hAnsi="Arial" w:cs="Arial"/>
          <w:lang w:val="sr-Latn-RS" w:eastAsia="x-none"/>
        </w:rPr>
        <w:tab/>
      </w:r>
      <w:r w:rsidRPr="0066108E">
        <w:rPr>
          <w:rFonts w:ascii="Arial" w:eastAsia="SimSun" w:hAnsi="Arial" w:cs="Arial"/>
          <w:lang w:val="sr-Latn-RS" w:eastAsia="x-none"/>
        </w:rPr>
        <w:t>Народна скупштина позива Владу да континуирано извештава Народну скупштину о спровођењу овог закључка.</w:t>
      </w:r>
    </w:p>
    <w:p w:rsidR="00051007" w:rsidRDefault="00051007" w:rsidP="0066108E">
      <w:pPr>
        <w:pStyle w:val="BodyText"/>
        <w:spacing w:after="120"/>
        <w:ind w:firstLine="1080"/>
        <w:rPr>
          <w:rFonts w:ascii="Arial" w:eastAsia="SimSun" w:hAnsi="Arial" w:cs="Arial"/>
          <w:lang w:val="sr-Latn-RS" w:eastAsia="x-none"/>
        </w:rPr>
      </w:pPr>
      <w:r w:rsidRPr="0066108E">
        <w:rPr>
          <w:rFonts w:ascii="Arial" w:eastAsia="SimSun" w:hAnsi="Arial" w:cs="Arial"/>
          <w:lang w:val="sr-Latn-RS" w:eastAsia="x-none"/>
        </w:rPr>
        <w:t>8</w:t>
      </w:r>
      <w:r w:rsidR="0066108E">
        <w:rPr>
          <w:rFonts w:ascii="Arial" w:eastAsia="SimSun" w:hAnsi="Arial" w:cs="Arial"/>
          <w:lang w:val="sr-Latn-RS" w:eastAsia="x-none"/>
        </w:rPr>
        <w:t>.</w:t>
      </w:r>
      <w:r w:rsidR="0066108E">
        <w:rPr>
          <w:rFonts w:ascii="Arial" w:eastAsia="SimSun" w:hAnsi="Arial" w:cs="Arial"/>
          <w:lang w:val="sr-Latn-RS" w:eastAsia="x-none"/>
        </w:rPr>
        <w:tab/>
      </w:r>
      <w:r w:rsidRPr="0066108E">
        <w:rPr>
          <w:rFonts w:ascii="Arial" w:eastAsia="SimSun" w:hAnsi="Arial" w:cs="Arial"/>
          <w:lang w:val="sr-Latn-RS" w:eastAsia="x-none"/>
        </w:rPr>
        <w:t xml:space="preserve">Овај закључак објавити у „Службеном гласнику Републике Србијеˮ. </w:t>
      </w:r>
    </w:p>
    <w:p w:rsidR="0066108E" w:rsidRPr="0066108E" w:rsidRDefault="0066108E" w:rsidP="0066108E">
      <w:pPr>
        <w:tabs>
          <w:tab w:val="left" w:pos="1080"/>
        </w:tabs>
        <w:spacing w:before="480" w:after="0" w:line="240" w:lineRule="auto"/>
        <w:jc w:val="both"/>
        <w:rPr>
          <w:rFonts w:ascii="Arial" w:eastAsia="Times New Roman" w:hAnsi="Arial" w:cs="Arial"/>
          <w:sz w:val="24"/>
          <w:szCs w:val="24"/>
          <w:lang w:val="sr-Cyrl-RS"/>
        </w:rPr>
      </w:pPr>
      <w:r w:rsidRPr="0066108E">
        <w:rPr>
          <w:rFonts w:ascii="Arial" w:eastAsia="Times New Roman" w:hAnsi="Arial" w:cs="Arial"/>
          <w:sz w:val="24"/>
          <w:szCs w:val="24"/>
          <w:lang w:val="sr-Cyrl-RS"/>
        </w:rPr>
        <w:t xml:space="preserve">РС број </w:t>
      </w:r>
      <w:r w:rsidR="00F8618E">
        <w:rPr>
          <w:rFonts w:ascii="Arial" w:eastAsia="Times New Roman" w:hAnsi="Arial" w:cs="Arial"/>
          <w:sz w:val="24"/>
          <w:szCs w:val="24"/>
          <w:lang w:val="sr-Cyrl-RS"/>
        </w:rPr>
        <w:t>71</w:t>
      </w:r>
    </w:p>
    <w:p w:rsidR="0066108E" w:rsidRPr="0066108E" w:rsidRDefault="0066108E" w:rsidP="0066108E">
      <w:pPr>
        <w:tabs>
          <w:tab w:val="left" w:pos="1080"/>
        </w:tabs>
        <w:spacing w:after="0" w:line="240" w:lineRule="auto"/>
        <w:jc w:val="both"/>
        <w:rPr>
          <w:rFonts w:ascii="Arial" w:eastAsia="Times New Roman" w:hAnsi="Arial" w:cs="Arial"/>
          <w:sz w:val="24"/>
          <w:szCs w:val="24"/>
          <w:lang w:val="ru-RU"/>
        </w:rPr>
      </w:pPr>
      <w:r w:rsidRPr="0066108E">
        <w:rPr>
          <w:rFonts w:ascii="Arial" w:eastAsia="Times New Roman" w:hAnsi="Arial" w:cs="Arial"/>
          <w:sz w:val="24"/>
          <w:szCs w:val="24"/>
          <w:lang w:val="ru-RU"/>
        </w:rPr>
        <w:t xml:space="preserve">У Београду, </w:t>
      </w:r>
      <w:r w:rsidR="00F8618E">
        <w:rPr>
          <w:rFonts w:ascii="Arial" w:eastAsia="Times New Roman" w:hAnsi="Arial" w:cs="Arial"/>
          <w:sz w:val="24"/>
          <w:szCs w:val="24"/>
          <w:lang w:val="ru-RU"/>
        </w:rPr>
        <w:t>26</w:t>
      </w:r>
      <w:r w:rsidRPr="0066108E">
        <w:rPr>
          <w:rFonts w:ascii="Arial" w:eastAsia="Times New Roman" w:hAnsi="Arial" w:cs="Arial"/>
          <w:sz w:val="24"/>
          <w:szCs w:val="24"/>
        </w:rPr>
        <w:t xml:space="preserve">. </w:t>
      </w:r>
      <w:r w:rsidRPr="0066108E">
        <w:rPr>
          <w:rFonts w:ascii="Arial" w:eastAsia="Times New Roman" w:hAnsi="Arial" w:cs="Arial"/>
          <w:sz w:val="24"/>
          <w:szCs w:val="24"/>
          <w:lang w:val="sr-Cyrl-RS"/>
        </w:rPr>
        <w:t>децембра</w:t>
      </w:r>
      <w:r w:rsidRPr="0066108E">
        <w:rPr>
          <w:rFonts w:ascii="Arial" w:eastAsia="Times New Roman" w:hAnsi="Arial" w:cs="Arial"/>
          <w:sz w:val="24"/>
          <w:szCs w:val="24"/>
          <w:lang w:val="ru-RU"/>
        </w:rPr>
        <w:t xml:space="preserve"> 2020. године</w:t>
      </w:r>
    </w:p>
    <w:p w:rsidR="0066108E" w:rsidRPr="0066108E" w:rsidRDefault="0066108E" w:rsidP="0066108E">
      <w:pPr>
        <w:tabs>
          <w:tab w:val="left" w:pos="1080"/>
        </w:tabs>
        <w:spacing w:before="480" w:after="120" w:line="240" w:lineRule="auto"/>
        <w:jc w:val="center"/>
        <w:rPr>
          <w:rFonts w:ascii="Arial" w:eastAsia="Times New Roman" w:hAnsi="Arial" w:cs="Arial"/>
          <w:b/>
          <w:sz w:val="24"/>
          <w:szCs w:val="24"/>
          <w:lang w:val="sr-Cyrl-CS"/>
        </w:rPr>
      </w:pPr>
      <w:r w:rsidRPr="0066108E">
        <w:rPr>
          <w:rFonts w:ascii="Arial" w:eastAsia="Times New Roman" w:hAnsi="Arial" w:cs="Arial"/>
          <w:b/>
          <w:sz w:val="24"/>
          <w:szCs w:val="24"/>
          <w:lang w:val="sr-Cyrl-CS"/>
        </w:rPr>
        <w:t>НАРОДНА СКУПШТИНА РЕПУБЛИКЕ СРБИЈЕ</w:t>
      </w:r>
    </w:p>
    <w:p w:rsidR="0066108E" w:rsidRPr="0066108E" w:rsidRDefault="0066108E" w:rsidP="0066108E">
      <w:pPr>
        <w:spacing w:after="0" w:line="240" w:lineRule="auto"/>
        <w:ind w:left="6480" w:right="-61"/>
        <w:jc w:val="center"/>
        <w:rPr>
          <w:rFonts w:ascii="Arial" w:eastAsia="Times New Roman" w:hAnsi="Arial" w:cs="Arial"/>
          <w:sz w:val="24"/>
          <w:szCs w:val="24"/>
          <w:lang w:val="sr-Cyrl-RS"/>
        </w:rPr>
      </w:pPr>
    </w:p>
    <w:p w:rsidR="0066108E" w:rsidRPr="0066108E" w:rsidRDefault="0066108E" w:rsidP="0066108E">
      <w:pPr>
        <w:spacing w:after="0" w:line="240" w:lineRule="auto"/>
        <w:ind w:left="6480" w:right="-61"/>
        <w:jc w:val="center"/>
        <w:rPr>
          <w:rFonts w:ascii="Arial" w:eastAsia="Times New Roman" w:hAnsi="Arial" w:cs="Arial"/>
          <w:sz w:val="24"/>
          <w:szCs w:val="24"/>
          <w:lang w:val="sr-Cyrl-RS"/>
        </w:rPr>
      </w:pPr>
    </w:p>
    <w:p w:rsidR="0066108E" w:rsidRPr="0066108E" w:rsidRDefault="0066108E" w:rsidP="0066108E">
      <w:pPr>
        <w:spacing w:after="0" w:line="240" w:lineRule="auto"/>
        <w:ind w:left="6480" w:right="-61"/>
        <w:jc w:val="center"/>
        <w:rPr>
          <w:rFonts w:ascii="Arial" w:eastAsia="Times New Roman" w:hAnsi="Arial" w:cs="Arial"/>
          <w:sz w:val="24"/>
          <w:szCs w:val="24"/>
          <w:lang w:val="sr-Cyrl-RS"/>
        </w:rPr>
      </w:pPr>
      <w:r w:rsidRPr="0066108E">
        <w:rPr>
          <w:rFonts w:ascii="Arial" w:eastAsia="Times New Roman" w:hAnsi="Arial" w:cs="Arial"/>
          <w:sz w:val="24"/>
          <w:szCs w:val="24"/>
          <w:lang w:val="sr-Cyrl-RS"/>
        </w:rPr>
        <w:t>ПРЕДСЕДНИК</w:t>
      </w:r>
    </w:p>
    <w:p w:rsidR="0066108E" w:rsidRPr="0066108E" w:rsidRDefault="0066108E" w:rsidP="0066108E">
      <w:pPr>
        <w:spacing w:after="0" w:line="240" w:lineRule="auto"/>
        <w:rPr>
          <w:rFonts w:ascii="Arial" w:eastAsia="Times New Roman" w:hAnsi="Arial" w:cs="Arial"/>
          <w:sz w:val="24"/>
          <w:szCs w:val="24"/>
          <w:lang w:val="sr-Cyrl-RS"/>
        </w:rPr>
      </w:pPr>
    </w:p>
    <w:p w:rsidR="0066108E" w:rsidRPr="0066108E" w:rsidRDefault="0066108E" w:rsidP="0066108E">
      <w:pPr>
        <w:spacing w:after="0" w:line="240" w:lineRule="auto"/>
        <w:rPr>
          <w:rFonts w:ascii="Arial" w:eastAsia="Times New Roman" w:hAnsi="Arial" w:cs="Arial"/>
          <w:sz w:val="24"/>
          <w:szCs w:val="24"/>
          <w:lang w:val="sr-Cyrl-RS"/>
        </w:rPr>
      </w:pPr>
    </w:p>
    <w:p w:rsidR="0066108E" w:rsidRPr="0066108E" w:rsidRDefault="0066108E" w:rsidP="0066108E">
      <w:pPr>
        <w:spacing w:after="0" w:line="240" w:lineRule="auto"/>
        <w:ind w:left="6480" w:right="-61"/>
        <w:jc w:val="center"/>
        <w:rPr>
          <w:rFonts w:ascii="Arial" w:eastAsia="Times New Roman" w:hAnsi="Arial" w:cs="Arial"/>
          <w:sz w:val="24"/>
          <w:szCs w:val="24"/>
          <w:lang w:val="sr-Cyrl-RS"/>
        </w:rPr>
      </w:pPr>
      <w:r w:rsidRPr="0066108E">
        <w:rPr>
          <w:rFonts w:ascii="Arial" w:eastAsia="Times New Roman" w:hAnsi="Arial" w:cs="Arial"/>
          <w:sz w:val="24"/>
          <w:szCs w:val="24"/>
          <w:lang w:val="sr-Cyrl-RS"/>
        </w:rPr>
        <w:t>Ивица Дачић</w:t>
      </w:r>
    </w:p>
    <w:p w:rsidR="0066108E" w:rsidRPr="0066108E" w:rsidRDefault="0066108E" w:rsidP="0066108E">
      <w:pPr>
        <w:pStyle w:val="BodyText"/>
        <w:spacing w:after="120"/>
        <w:rPr>
          <w:rFonts w:ascii="Arial" w:eastAsia="SimSun" w:hAnsi="Arial" w:cs="Arial"/>
          <w:lang w:val="sr-Latn-RS" w:eastAsia="x-none"/>
        </w:rPr>
      </w:pPr>
    </w:p>
    <w:sectPr w:rsidR="0066108E" w:rsidRPr="0066108E" w:rsidSect="0066108E">
      <w:headerReference w:type="default" r:id="rId8"/>
      <w:pgSz w:w="11907" w:h="16840" w:code="9"/>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EF3" w:rsidRDefault="00813EF3" w:rsidP="00283525">
      <w:pPr>
        <w:spacing w:after="0" w:line="240" w:lineRule="auto"/>
      </w:pPr>
      <w:r>
        <w:separator/>
      </w:r>
    </w:p>
  </w:endnote>
  <w:endnote w:type="continuationSeparator" w:id="0">
    <w:p w:rsidR="00813EF3" w:rsidRDefault="00813EF3" w:rsidP="0028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EF3" w:rsidRDefault="00813EF3" w:rsidP="00283525">
      <w:pPr>
        <w:spacing w:after="0" w:line="240" w:lineRule="auto"/>
      </w:pPr>
      <w:r>
        <w:separator/>
      </w:r>
    </w:p>
  </w:footnote>
  <w:footnote w:type="continuationSeparator" w:id="0">
    <w:p w:rsidR="00813EF3" w:rsidRDefault="00813EF3" w:rsidP="002835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632634889"/>
      <w:docPartObj>
        <w:docPartGallery w:val="Page Numbers (Top of Page)"/>
        <w:docPartUnique/>
      </w:docPartObj>
    </w:sdtPr>
    <w:sdtEndPr>
      <w:rPr>
        <w:noProof/>
      </w:rPr>
    </w:sdtEndPr>
    <w:sdtContent>
      <w:p w:rsidR="0066108E" w:rsidRPr="0066108E" w:rsidRDefault="0066108E" w:rsidP="0066108E">
        <w:pPr>
          <w:pStyle w:val="Header"/>
          <w:jc w:val="center"/>
          <w:rPr>
            <w:rFonts w:ascii="Arial" w:hAnsi="Arial" w:cs="Arial"/>
          </w:rPr>
        </w:pPr>
        <w:r w:rsidRPr="0066108E">
          <w:rPr>
            <w:rFonts w:ascii="Arial" w:hAnsi="Arial" w:cs="Arial"/>
          </w:rPr>
          <w:fldChar w:fldCharType="begin"/>
        </w:r>
        <w:r w:rsidRPr="0066108E">
          <w:rPr>
            <w:rFonts w:ascii="Arial" w:hAnsi="Arial" w:cs="Arial"/>
          </w:rPr>
          <w:instrText xml:space="preserve"> PAGE   \* MERGEFORMAT </w:instrText>
        </w:r>
        <w:r w:rsidRPr="0066108E">
          <w:rPr>
            <w:rFonts w:ascii="Arial" w:hAnsi="Arial" w:cs="Arial"/>
          </w:rPr>
          <w:fldChar w:fldCharType="separate"/>
        </w:r>
        <w:r w:rsidR="00AD3740">
          <w:rPr>
            <w:rFonts w:ascii="Arial" w:hAnsi="Arial" w:cs="Arial"/>
            <w:noProof/>
          </w:rPr>
          <w:t>2</w:t>
        </w:r>
        <w:r w:rsidRPr="0066108E">
          <w:rPr>
            <w:rFonts w:ascii="Arial" w:hAnsi="Arial" w:cs="Arial"/>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F50"/>
    <w:rsid w:val="00051007"/>
    <w:rsid w:val="00162205"/>
    <w:rsid w:val="002038F9"/>
    <w:rsid w:val="00283525"/>
    <w:rsid w:val="002D5153"/>
    <w:rsid w:val="002E58C4"/>
    <w:rsid w:val="002F6578"/>
    <w:rsid w:val="003D6ACA"/>
    <w:rsid w:val="004A1235"/>
    <w:rsid w:val="0054512F"/>
    <w:rsid w:val="00590B84"/>
    <w:rsid w:val="005B0062"/>
    <w:rsid w:val="005C5217"/>
    <w:rsid w:val="0064375F"/>
    <w:rsid w:val="0066108E"/>
    <w:rsid w:val="006668C0"/>
    <w:rsid w:val="006B1A28"/>
    <w:rsid w:val="006D44AD"/>
    <w:rsid w:val="00707155"/>
    <w:rsid w:val="007E10AB"/>
    <w:rsid w:val="0080219A"/>
    <w:rsid w:val="00813EF3"/>
    <w:rsid w:val="008470D4"/>
    <w:rsid w:val="008A67AD"/>
    <w:rsid w:val="008C1892"/>
    <w:rsid w:val="008F05E5"/>
    <w:rsid w:val="009121DC"/>
    <w:rsid w:val="009403C3"/>
    <w:rsid w:val="00976E0D"/>
    <w:rsid w:val="009975E5"/>
    <w:rsid w:val="009E7976"/>
    <w:rsid w:val="00A51558"/>
    <w:rsid w:val="00A848E3"/>
    <w:rsid w:val="00A90A21"/>
    <w:rsid w:val="00AB353E"/>
    <w:rsid w:val="00AD3740"/>
    <w:rsid w:val="00B72EF5"/>
    <w:rsid w:val="00BE2639"/>
    <w:rsid w:val="00C1257F"/>
    <w:rsid w:val="00C87095"/>
    <w:rsid w:val="00C926FA"/>
    <w:rsid w:val="00C97F50"/>
    <w:rsid w:val="00D62330"/>
    <w:rsid w:val="00DD22FC"/>
    <w:rsid w:val="00E25177"/>
    <w:rsid w:val="00E433F8"/>
    <w:rsid w:val="00E92451"/>
    <w:rsid w:val="00F2693D"/>
    <w:rsid w:val="00F75B2A"/>
    <w:rsid w:val="00F8618E"/>
    <w:rsid w:val="00FB335A"/>
    <w:rsid w:val="00FB70FC"/>
    <w:rsid w:val="00FC4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50"/>
    <w:pPr>
      <w:ind w:left="720"/>
      <w:contextualSpacing/>
    </w:pPr>
  </w:style>
  <w:style w:type="paragraph" w:styleId="NoSpacing">
    <w:name w:val="No Spacing"/>
    <w:uiPriority w:val="1"/>
    <w:qFormat/>
    <w:rsid w:val="00A51558"/>
    <w:pPr>
      <w:spacing w:after="0" w:line="240" w:lineRule="auto"/>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847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D4"/>
    <w:rPr>
      <w:rFonts w:ascii="Tahoma" w:eastAsia="Calibri" w:hAnsi="Tahoma" w:cs="Tahoma"/>
      <w:sz w:val="16"/>
      <w:szCs w:val="16"/>
    </w:rPr>
  </w:style>
  <w:style w:type="paragraph" w:styleId="FootnoteText">
    <w:name w:val="footnote text"/>
    <w:basedOn w:val="Normal"/>
    <w:link w:val="FootnoteTextChar"/>
    <w:uiPriority w:val="99"/>
    <w:semiHidden/>
    <w:unhideWhenUsed/>
    <w:rsid w:val="0028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25"/>
    <w:rPr>
      <w:rFonts w:ascii="Calibri" w:eastAsia="Calibri" w:hAnsi="Calibri" w:cs="Times New Roman"/>
      <w:sz w:val="20"/>
      <w:szCs w:val="20"/>
    </w:rPr>
  </w:style>
  <w:style w:type="paragraph" w:customStyle="1" w:styleId="CharCharChar2Char">
    <w:name w:val="Char Char Char2 Char"/>
    <w:basedOn w:val="Normal"/>
    <w:link w:val="CharCharChar2CharChar"/>
    <w:rsid w:val="00283525"/>
    <w:pPr>
      <w:spacing w:after="0" w:line="240" w:lineRule="auto"/>
    </w:pPr>
    <w:rPr>
      <w:rFonts w:ascii="Book Antiqua" w:hAnsi="Book Antiqua"/>
      <w:sz w:val="24"/>
      <w:szCs w:val="24"/>
      <w:lang w:val="sr-Cyrl-CS"/>
    </w:rPr>
  </w:style>
  <w:style w:type="character" w:customStyle="1" w:styleId="CharCharChar2CharChar">
    <w:name w:val="Char Char Char2 Char Char"/>
    <w:link w:val="CharCharChar2Char"/>
    <w:locked/>
    <w:rsid w:val="00283525"/>
    <w:rPr>
      <w:rFonts w:ascii="Book Antiqua" w:eastAsia="Calibri" w:hAnsi="Book Antiqua" w:cs="Times New Roman"/>
      <w:lang w:val="sr-Cyrl-C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8352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83525"/>
    <w:pPr>
      <w:spacing w:after="160" w:line="240" w:lineRule="exact"/>
    </w:pPr>
    <w:rPr>
      <w:rFonts w:ascii="Times New Roman" w:eastAsiaTheme="minorHAnsi" w:hAnsi="Times New Roman" w:cstheme="minorBidi"/>
      <w:sz w:val="24"/>
      <w:szCs w:val="24"/>
      <w:vertAlign w:val="superscript"/>
    </w:rPr>
  </w:style>
  <w:style w:type="paragraph" w:styleId="BodyText">
    <w:name w:val="Body Text"/>
    <w:basedOn w:val="Normal"/>
    <w:link w:val="BodyTextChar"/>
    <w:rsid w:val="0066108E"/>
    <w:pPr>
      <w:spacing w:after="0" w:line="240" w:lineRule="auto"/>
      <w:jc w:val="both"/>
    </w:pPr>
    <w:rPr>
      <w:rFonts w:ascii="CTimesRoman" w:eastAsia="Times New Roman" w:hAnsi="CTimesRoman"/>
      <w:sz w:val="24"/>
      <w:szCs w:val="20"/>
    </w:rPr>
  </w:style>
  <w:style w:type="character" w:customStyle="1" w:styleId="BodyTextChar">
    <w:name w:val="Body Text Char"/>
    <w:basedOn w:val="DefaultParagraphFont"/>
    <w:link w:val="BodyText"/>
    <w:rsid w:val="0066108E"/>
    <w:rPr>
      <w:rFonts w:ascii="CTimesRoman" w:eastAsia="Times New Roman" w:hAnsi="CTimesRoman" w:cs="Times New Roman"/>
      <w:szCs w:val="20"/>
    </w:rPr>
  </w:style>
  <w:style w:type="paragraph" w:styleId="Header">
    <w:name w:val="header"/>
    <w:basedOn w:val="Normal"/>
    <w:link w:val="HeaderChar"/>
    <w:uiPriority w:val="99"/>
    <w:unhideWhenUsed/>
    <w:rsid w:val="0066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8E"/>
    <w:rPr>
      <w:rFonts w:ascii="Calibri" w:eastAsia="Calibri" w:hAnsi="Calibri" w:cs="Times New Roman"/>
      <w:sz w:val="22"/>
      <w:szCs w:val="22"/>
    </w:rPr>
  </w:style>
  <w:style w:type="paragraph" w:styleId="Footer">
    <w:name w:val="footer"/>
    <w:basedOn w:val="Normal"/>
    <w:link w:val="FooterChar"/>
    <w:uiPriority w:val="99"/>
    <w:unhideWhenUsed/>
    <w:rsid w:val="0066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8E"/>
    <w:rPr>
      <w:rFonts w:ascii="Calibri" w:eastAsia="Calibri"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F50"/>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F50"/>
    <w:pPr>
      <w:ind w:left="720"/>
      <w:contextualSpacing/>
    </w:pPr>
  </w:style>
  <w:style w:type="paragraph" w:styleId="NoSpacing">
    <w:name w:val="No Spacing"/>
    <w:uiPriority w:val="1"/>
    <w:qFormat/>
    <w:rsid w:val="00A51558"/>
    <w:pPr>
      <w:spacing w:after="0" w:line="240" w:lineRule="auto"/>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847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70D4"/>
    <w:rPr>
      <w:rFonts w:ascii="Tahoma" w:eastAsia="Calibri" w:hAnsi="Tahoma" w:cs="Tahoma"/>
      <w:sz w:val="16"/>
      <w:szCs w:val="16"/>
    </w:rPr>
  </w:style>
  <w:style w:type="paragraph" w:styleId="FootnoteText">
    <w:name w:val="footnote text"/>
    <w:basedOn w:val="Normal"/>
    <w:link w:val="FootnoteTextChar"/>
    <w:uiPriority w:val="99"/>
    <w:semiHidden/>
    <w:unhideWhenUsed/>
    <w:rsid w:val="002835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3525"/>
    <w:rPr>
      <w:rFonts w:ascii="Calibri" w:eastAsia="Calibri" w:hAnsi="Calibri" w:cs="Times New Roman"/>
      <w:sz w:val="20"/>
      <w:szCs w:val="20"/>
    </w:rPr>
  </w:style>
  <w:style w:type="paragraph" w:customStyle="1" w:styleId="CharCharChar2Char">
    <w:name w:val="Char Char Char2 Char"/>
    <w:basedOn w:val="Normal"/>
    <w:link w:val="CharCharChar2CharChar"/>
    <w:rsid w:val="00283525"/>
    <w:pPr>
      <w:spacing w:after="0" w:line="240" w:lineRule="auto"/>
    </w:pPr>
    <w:rPr>
      <w:rFonts w:ascii="Book Antiqua" w:hAnsi="Book Antiqua"/>
      <w:sz w:val="24"/>
      <w:szCs w:val="24"/>
      <w:lang w:val="sr-Cyrl-CS"/>
    </w:rPr>
  </w:style>
  <w:style w:type="character" w:customStyle="1" w:styleId="CharCharChar2CharChar">
    <w:name w:val="Char Char Char2 Char Char"/>
    <w:link w:val="CharCharChar2Char"/>
    <w:locked/>
    <w:rsid w:val="00283525"/>
    <w:rPr>
      <w:rFonts w:ascii="Book Antiqua" w:eastAsia="Calibri" w:hAnsi="Book Antiqua" w:cs="Times New Roman"/>
      <w:lang w:val="sr-Cyrl-CS"/>
    </w:rPr>
  </w:style>
  <w:style w:type="character" w:styleId="FootnoteReference">
    <w:name w:val="footnote reference"/>
    <w:aliases w:val="ftref,4_G,BVI fnr,ftref Char1 Char,4_G Char Char,BVI fnr Char1 Char,ftref Char Char Char Char,BVI fnr Char Char Char Char,BVI fnr Car Car Char Char Char Char,BVI fnr Car Char Char Char Char,callout,ftref Char,4_G Char1,BVI fnr Char,F"/>
    <w:basedOn w:val="DefaultParagraphFont"/>
    <w:link w:val="ftrefChar1"/>
    <w:uiPriority w:val="99"/>
    <w:qFormat/>
    <w:rsid w:val="00283525"/>
    <w:rPr>
      <w:vertAlign w:val="superscript"/>
    </w:rPr>
  </w:style>
  <w:style w:type="paragraph" w:customStyle="1" w:styleId="ftrefChar1">
    <w:name w:val="ftref Char1"/>
    <w:aliases w:val="4_G Char,BVI fnr Char1,ftref Char Char Char,BVI fnr Char Char Char,BVI fnr Car Car Char Char Char,BVI fnr Car Char Char Char,BVI fnr Car Car Car Car Char Char Char,ftref Char Char, BVI fnr Char Char Char, BVI fnr Car Car Char Char Char"/>
    <w:basedOn w:val="Normal"/>
    <w:link w:val="FootnoteReference"/>
    <w:uiPriority w:val="99"/>
    <w:rsid w:val="00283525"/>
    <w:pPr>
      <w:spacing w:after="160" w:line="240" w:lineRule="exact"/>
    </w:pPr>
    <w:rPr>
      <w:rFonts w:ascii="Times New Roman" w:eastAsiaTheme="minorHAnsi" w:hAnsi="Times New Roman" w:cstheme="minorBidi"/>
      <w:sz w:val="24"/>
      <w:szCs w:val="24"/>
      <w:vertAlign w:val="superscript"/>
    </w:rPr>
  </w:style>
  <w:style w:type="paragraph" w:styleId="BodyText">
    <w:name w:val="Body Text"/>
    <w:basedOn w:val="Normal"/>
    <w:link w:val="BodyTextChar"/>
    <w:rsid w:val="0066108E"/>
    <w:pPr>
      <w:spacing w:after="0" w:line="240" w:lineRule="auto"/>
      <w:jc w:val="both"/>
    </w:pPr>
    <w:rPr>
      <w:rFonts w:ascii="CTimesRoman" w:eastAsia="Times New Roman" w:hAnsi="CTimesRoman"/>
      <w:sz w:val="24"/>
      <w:szCs w:val="20"/>
    </w:rPr>
  </w:style>
  <w:style w:type="character" w:customStyle="1" w:styleId="BodyTextChar">
    <w:name w:val="Body Text Char"/>
    <w:basedOn w:val="DefaultParagraphFont"/>
    <w:link w:val="BodyText"/>
    <w:rsid w:val="0066108E"/>
    <w:rPr>
      <w:rFonts w:ascii="CTimesRoman" w:eastAsia="Times New Roman" w:hAnsi="CTimesRoman" w:cs="Times New Roman"/>
      <w:szCs w:val="20"/>
    </w:rPr>
  </w:style>
  <w:style w:type="paragraph" w:styleId="Header">
    <w:name w:val="header"/>
    <w:basedOn w:val="Normal"/>
    <w:link w:val="HeaderChar"/>
    <w:uiPriority w:val="99"/>
    <w:unhideWhenUsed/>
    <w:rsid w:val="006610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08E"/>
    <w:rPr>
      <w:rFonts w:ascii="Calibri" w:eastAsia="Calibri" w:hAnsi="Calibri" w:cs="Times New Roman"/>
      <w:sz w:val="22"/>
      <w:szCs w:val="22"/>
    </w:rPr>
  </w:style>
  <w:style w:type="paragraph" w:styleId="Footer">
    <w:name w:val="footer"/>
    <w:basedOn w:val="Normal"/>
    <w:link w:val="FooterChar"/>
    <w:uiPriority w:val="99"/>
    <w:unhideWhenUsed/>
    <w:rsid w:val="006610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08E"/>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58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9D617-792B-4863-892F-9D3787BEF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404</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Zurkic</dc:creator>
  <cp:lastModifiedBy>Biljana Zeljkovic</cp:lastModifiedBy>
  <cp:revision>21</cp:revision>
  <cp:lastPrinted>2020-12-17T08:38:00Z</cp:lastPrinted>
  <dcterms:created xsi:type="dcterms:W3CDTF">2020-12-16T14:51:00Z</dcterms:created>
  <dcterms:modified xsi:type="dcterms:W3CDTF">2020-12-26T07:18:00Z</dcterms:modified>
</cp:coreProperties>
</file>