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68" w:rsidRPr="008908EB" w:rsidRDefault="009F2268" w:rsidP="009F226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F2268" w:rsidRPr="00171F56" w:rsidRDefault="009F2268" w:rsidP="00171F5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РС“, број 9/10) и члана 23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ст. 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и 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>. Пословника Народне скупштине („Службени гласник РС“, број 20/12 - Пречишћени текст),</w:t>
      </w:r>
    </w:p>
    <w:p w:rsidR="00171F56" w:rsidRPr="00171F56" w:rsidRDefault="00171F56" w:rsidP="00712917">
      <w:pPr>
        <w:spacing w:after="60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Двадесет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петој 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посебној седници у Једанаестом сазиву, одржаној </w:t>
      </w:r>
      <w:r w:rsidR="00C63841">
        <w:rPr>
          <w:rFonts w:ascii="Arial" w:eastAsia="Times New Roman" w:hAnsi="Arial" w:cs="Arial"/>
          <w:sz w:val="24"/>
          <w:szCs w:val="24"/>
        </w:rPr>
        <w:t>1</w:t>
      </w:r>
      <w:r w:rsidR="009F4DB3">
        <w:rPr>
          <w:rFonts w:ascii="Arial" w:eastAsia="Times New Roman" w:hAnsi="Arial" w:cs="Arial"/>
          <w:sz w:val="24"/>
          <w:szCs w:val="24"/>
        </w:rPr>
        <w:t>5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>. ју</w:t>
      </w:r>
      <w:r>
        <w:rPr>
          <w:rFonts w:ascii="Arial" w:eastAsia="Times New Roman" w:hAnsi="Arial" w:cs="Arial"/>
          <w:sz w:val="24"/>
          <w:szCs w:val="24"/>
          <w:lang w:val="sr-Cyrl-CS"/>
        </w:rPr>
        <w:t>л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>а 2019. године, донела је</w:t>
      </w:r>
    </w:p>
    <w:p w:rsidR="009F2268" w:rsidRPr="00171F56" w:rsidRDefault="009F2268" w:rsidP="00171F56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171F56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9F2268" w:rsidRPr="00171F56" w:rsidRDefault="009F2268" w:rsidP="00171F56">
      <w:pPr>
        <w:spacing w:after="60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поводом разматрања Извештаја о раду Агенције за борбу против корупције за 201</w:t>
      </w:r>
      <w:r w:rsidR="00ED570F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8</w:t>
      </w:r>
      <w:r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. годину са Извештајем о спровођењу Националне стратегије за борбу против корупције у Републици Србији за период од 2013. до 2018. године и Акцион</w:t>
      </w:r>
      <w:r w:rsidR="00ED570F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им</w:t>
      </w:r>
      <w:r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план</w:t>
      </w:r>
      <w:r w:rsidR="00ED570F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ом</w:t>
      </w:r>
      <w:r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за њено спровођење</w:t>
      </w:r>
    </w:p>
    <w:p w:rsidR="009F2268" w:rsidRPr="00171F56" w:rsidRDefault="00171F56" w:rsidP="00171F56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sz w:val="24"/>
          <w:szCs w:val="24"/>
        </w:rPr>
        <w:tab/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Прихвата се Извештај о раду Агенције за борбу против корупције за 201</w:t>
      </w:r>
      <w:r w:rsidR="00ED570F" w:rsidRPr="00171F56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0073A2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годину са Извештајем о спровођењу Националне стратегије за борбу против корупције у Републици Србији за период </w:t>
      </w:r>
      <w:r w:rsidR="00D632AA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од 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2013. до 2018. године и Акцион</w:t>
      </w:r>
      <w:r w:rsidR="00ED570F" w:rsidRPr="00171F56">
        <w:rPr>
          <w:rFonts w:ascii="Arial" w:eastAsia="Times New Roman" w:hAnsi="Arial" w:cs="Arial"/>
          <w:sz w:val="24"/>
          <w:szCs w:val="24"/>
          <w:lang w:val="sr-Cyrl-CS"/>
        </w:rPr>
        <w:t>им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план</w:t>
      </w:r>
      <w:r w:rsidR="00ED570F" w:rsidRPr="00171F56">
        <w:rPr>
          <w:rFonts w:ascii="Arial" w:eastAsia="Times New Roman" w:hAnsi="Arial" w:cs="Arial"/>
          <w:sz w:val="24"/>
          <w:szCs w:val="24"/>
          <w:lang w:val="sr-Cyrl-CS"/>
        </w:rPr>
        <w:t>ом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за њено спровођење.</w:t>
      </w:r>
    </w:p>
    <w:p w:rsidR="009F2268" w:rsidRPr="00171F56" w:rsidRDefault="009F2268" w:rsidP="00171F56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sz w:val="24"/>
          <w:szCs w:val="24"/>
          <w:lang w:val="sr-Cyrl-CS"/>
        </w:rPr>
        <w:t>2.</w:t>
      </w:r>
      <w:r w:rsidR="00171F56">
        <w:rPr>
          <w:rFonts w:ascii="Arial" w:eastAsia="Times New Roman" w:hAnsi="Arial" w:cs="Arial"/>
          <w:sz w:val="24"/>
          <w:szCs w:val="24"/>
        </w:rPr>
        <w:tab/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>Овај закључак објавити у „Службеном гласнику Републике Србије“.</w:t>
      </w:r>
    </w:p>
    <w:p w:rsidR="00171F56" w:rsidRPr="00171F56" w:rsidRDefault="00171F56" w:rsidP="00171F56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1F56">
        <w:rPr>
          <w:rFonts w:ascii="Arial" w:eastAsia="Times New Roman" w:hAnsi="Arial" w:cs="Arial"/>
          <w:sz w:val="24"/>
          <w:szCs w:val="24"/>
          <w:lang w:val="ru-RU"/>
        </w:rPr>
        <w:t>РС Број</w:t>
      </w:r>
      <w:r w:rsidRPr="00171F56">
        <w:rPr>
          <w:rFonts w:ascii="Arial" w:eastAsia="Times New Roman" w:hAnsi="Arial" w:cs="Arial"/>
          <w:sz w:val="24"/>
          <w:szCs w:val="24"/>
        </w:rPr>
        <w:t xml:space="preserve"> </w:t>
      </w:r>
      <w:r w:rsidR="00C63841">
        <w:rPr>
          <w:rFonts w:ascii="Arial" w:eastAsia="Times New Roman" w:hAnsi="Arial" w:cs="Arial"/>
          <w:sz w:val="24"/>
          <w:szCs w:val="24"/>
        </w:rPr>
        <w:t>35</w:t>
      </w:r>
    </w:p>
    <w:p w:rsidR="00171F56" w:rsidRPr="00171F56" w:rsidRDefault="00171F56" w:rsidP="00171F5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C63841">
        <w:rPr>
          <w:rFonts w:ascii="Arial" w:eastAsia="Times New Roman" w:hAnsi="Arial" w:cs="Arial"/>
          <w:sz w:val="24"/>
          <w:szCs w:val="24"/>
        </w:rPr>
        <w:t>1</w:t>
      </w:r>
      <w:r w:rsidR="009F4DB3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  <w:r w:rsidRPr="00171F56">
        <w:rPr>
          <w:rFonts w:ascii="Arial" w:eastAsia="Times New Roman" w:hAnsi="Arial" w:cs="Arial"/>
          <w:sz w:val="24"/>
          <w:szCs w:val="24"/>
          <w:lang w:val="ru-RU"/>
        </w:rPr>
        <w:t>. ју</w:t>
      </w:r>
      <w:r>
        <w:rPr>
          <w:rFonts w:ascii="Arial" w:eastAsia="Times New Roman" w:hAnsi="Arial" w:cs="Arial"/>
          <w:sz w:val="24"/>
          <w:szCs w:val="24"/>
          <w:lang w:val="ru-RU"/>
        </w:rPr>
        <w:t>ла</w:t>
      </w:r>
      <w:r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 2019. године</w:t>
      </w:r>
    </w:p>
    <w:p w:rsidR="00171F56" w:rsidRPr="00171F56" w:rsidRDefault="00171F56" w:rsidP="00171F56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171F56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171F56" w:rsidRPr="00171F56" w:rsidRDefault="00171F56" w:rsidP="00171F56">
      <w:pPr>
        <w:rPr>
          <w:rFonts w:asciiTheme="minorHAnsi" w:eastAsiaTheme="minorHAnsi" w:hAnsiTheme="minorHAnsi" w:cstheme="minorBidi"/>
          <w:lang w:val="sr-Cyrl-RS"/>
        </w:rPr>
      </w:pPr>
    </w:p>
    <w:sectPr w:rsidR="00171F56" w:rsidRPr="00171F56" w:rsidSect="00171F56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68"/>
    <w:rsid w:val="000073A2"/>
    <w:rsid w:val="0003797A"/>
    <w:rsid w:val="000E20EA"/>
    <w:rsid w:val="00171F56"/>
    <w:rsid w:val="001C4F8F"/>
    <w:rsid w:val="001E527E"/>
    <w:rsid w:val="001F1825"/>
    <w:rsid w:val="002C33C9"/>
    <w:rsid w:val="00316F90"/>
    <w:rsid w:val="003E4D9E"/>
    <w:rsid w:val="003E7478"/>
    <w:rsid w:val="004506D6"/>
    <w:rsid w:val="0046013E"/>
    <w:rsid w:val="0046637F"/>
    <w:rsid w:val="004D06EC"/>
    <w:rsid w:val="004D73F3"/>
    <w:rsid w:val="00581F80"/>
    <w:rsid w:val="00703BAF"/>
    <w:rsid w:val="00712917"/>
    <w:rsid w:val="00713825"/>
    <w:rsid w:val="00715139"/>
    <w:rsid w:val="007F6B57"/>
    <w:rsid w:val="00864C4C"/>
    <w:rsid w:val="008908EB"/>
    <w:rsid w:val="009030EB"/>
    <w:rsid w:val="00960D86"/>
    <w:rsid w:val="009C6E59"/>
    <w:rsid w:val="009F2268"/>
    <w:rsid w:val="009F4DB3"/>
    <w:rsid w:val="00A343F5"/>
    <w:rsid w:val="00A61DD7"/>
    <w:rsid w:val="00A97C8D"/>
    <w:rsid w:val="00B27CD1"/>
    <w:rsid w:val="00B92573"/>
    <w:rsid w:val="00BA4C9B"/>
    <w:rsid w:val="00BB3960"/>
    <w:rsid w:val="00BD724F"/>
    <w:rsid w:val="00C63841"/>
    <w:rsid w:val="00CD3A9D"/>
    <w:rsid w:val="00D14E50"/>
    <w:rsid w:val="00D632AA"/>
    <w:rsid w:val="00D71670"/>
    <w:rsid w:val="00D71F8D"/>
    <w:rsid w:val="00ED570F"/>
    <w:rsid w:val="00FB44AE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2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2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E1ED-0F80-40E3-90F0-852FA61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Biljana Zeljkovic</cp:lastModifiedBy>
  <cp:revision>34</cp:revision>
  <cp:lastPrinted>2018-07-12T07:28:00Z</cp:lastPrinted>
  <dcterms:created xsi:type="dcterms:W3CDTF">2018-07-11T08:09:00Z</dcterms:created>
  <dcterms:modified xsi:type="dcterms:W3CDTF">2019-07-12T06:42:00Z</dcterms:modified>
</cp:coreProperties>
</file>